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628809" w:displacedByCustomXml="next"/>
    <w:bookmarkEnd w:id="0" w:displacedByCustomXml="next"/>
    <w:sdt>
      <w:sdtPr>
        <w:id w:val="-311789613"/>
        <w:docPartObj>
          <w:docPartGallery w:val="Cover Pages"/>
          <w:docPartUnique/>
        </w:docPartObj>
      </w:sdtPr>
      <w:sdtEndPr/>
      <w:sdtContent>
        <w:p w14:paraId="44FAC1F3" w14:textId="5CD62AE7" w:rsidR="00C23EBD" w:rsidRDefault="001D42AF" w:rsidP="7378695E">
          <w:pPr>
            <w:tabs>
              <w:tab w:val="left" w:pos="10800"/>
            </w:tabs>
            <w:spacing w:line="278" w:lineRule="auto"/>
            <w:rPr>
              <w:rFonts w:ascii="Times New Roman" w:eastAsia="Times New Roman" w:hAnsi="Times New Roman" w:cs="Times New Roman"/>
              <w:sz w:val="24"/>
              <w:szCs w:val="24"/>
            </w:rPr>
          </w:pPr>
          <w:r>
            <w:rPr>
              <w:noProof/>
            </w:rPr>
            <w:object w:dxaOrig="1440" w:dyaOrig="1440" w14:anchorId="24D5E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36pt;width:620.7pt;height:978.2pt;z-index:251658240;mso-left-percent:0;mso-position-horizontal-relative:page;mso-position-vertical-relative:text;mso-left-percent:0">
                <v:imagedata r:id="rId11" o:title=""/>
                <w10:wrap anchorx="page"/>
              </v:shape>
              <o:OLEObject Type="Embed" ProgID="Acrobat.Document.DC" ShapeID="_x0000_s2050" DrawAspect="Content" ObjectID="_1820209187" r:id="rId12"/>
            </w:object>
          </w:r>
          <w:r w:rsidR="00C23EBD">
            <w:br w:type="page"/>
          </w:r>
        </w:p>
      </w:sdtContent>
    </w:sdt>
    <w:sdt>
      <w:sdtPr>
        <w:rPr>
          <w:rFonts w:asciiTheme="minorHAnsi" w:eastAsiaTheme="minorEastAsia" w:hAnsiTheme="minorHAnsi" w:cstheme="minorBidi"/>
          <w:color w:val="auto"/>
          <w:sz w:val="16"/>
          <w:szCs w:val="16"/>
        </w:rPr>
        <w:id w:val="-1251113919"/>
        <w:docPartObj>
          <w:docPartGallery w:val="Table of Contents"/>
          <w:docPartUnique/>
        </w:docPartObj>
      </w:sdtPr>
      <w:sdtEndPr>
        <w:rPr>
          <w:b/>
          <w:bCs/>
        </w:rPr>
      </w:sdtEndPr>
      <w:sdtContent>
        <w:p w14:paraId="46399465" w14:textId="253275D3" w:rsidR="00B15EF9" w:rsidRPr="00795A85" w:rsidRDefault="00B15EF9">
          <w:pPr>
            <w:pStyle w:val="TOCHeading"/>
          </w:pPr>
          <w:r w:rsidRPr="00795A85">
            <w:t>Contents</w:t>
          </w:r>
        </w:p>
        <w:p w14:paraId="4719CFD6" w14:textId="1C86ACB9" w:rsidR="00D0240A" w:rsidRDefault="00B15EF9">
          <w:pPr>
            <w:pStyle w:val="TOC1"/>
            <w:tabs>
              <w:tab w:val="right" w:leader="dot" w:pos="10790"/>
            </w:tabs>
            <w:rPr>
              <w:rFonts w:eastAsiaTheme="minorEastAsia"/>
              <w:noProof/>
              <w:kern w:val="2"/>
              <w:sz w:val="24"/>
              <w:szCs w:val="24"/>
              <w:lang w:eastAsia="ko-KR"/>
              <w14:ligatures w14:val="standardContextual"/>
            </w:rPr>
          </w:pPr>
          <w:r w:rsidRPr="00795A85">
            <w:rPr>
              <w:sz w:val="19"/>
              <w:szCs w:val="19"/>
            </w:rPr>
            <w:fldChar w:fldCharType="begin"/>
          </w:r>
          <w:r w:rsidRPr="00795A85">
            <w:rPr>
              <w:sz w:val="19"/>
              <w:szCs w:val="19"/>
            </w:rPr>
            <w:instrText xml:space="preserve"> TOC \o "1-3" \h \z \u </w:instrText>
          </w:r>
          <w:r w:rsidRPr="00795A85">
            <w:rPr>
              <w:sz w:val="19"/>
              <w:szCs w:val="19"/>
            </w:rPr>
            <w:fldChar w:fldCharType="separate"/>
          </w:r>
          <w:hyperlink w:anchor="_Toc209508547" w:history="1">
            <w:r w:rsidR="00D0240A" w:rsidRPr="001A1EC8">
              <w:rPr>
                <w:rStyle w:val="Hyperlink"/>
                <w:noProof/>
              </w:rPr>
              <w:t>Emergency and Resource Numbers</w:t>
            </w:r>
            <w:r w:rsidR="00D0240A">
              <w:rPr>
                <w:noProof/>
                <w:webHidden/>
              </w:rPr>
              <w:tab/>
            </w:r>
            <w:r w:rsidR="00D0240A">
              <w:rPr>
                <w:noProof/>
                <w:webHidden/>
              </w:rPr>
              <w:fldChar w:fldCharType="begin"/>
            </w:r>
            <w:r w:rsidR="00D0240A">
              <w:rPr>
                <w:noProof/>
                <w:webHidden/>
              </w:rPr>
              <w:instrText xml:space="preserve"> PAGEREF _Toc209508547 \h </w:instrText>
            </w:r>
            <w:r w:rsidR="00D0240A">
              <w:rPr>
                <w:noProof/>
                <w:webHidden/>
              </w:rPr>
            </w:r>
            <w:r w:rsidR="00D0240A">
              <w:rPr>
                <w:noProof/>
                <w:webHidden/>
              </w:rPr>
              <w:fldChar w:fldCharType="separate"/>
            </w:r>
            <w:r w:rsidR="00F52F41">
              <w:rPr>
                <w:noProof/>
                <w:webHidden/>
              </w:rPr>
              <w:t>6</w:t>
            </w:r>
            <w:r w:rsidR="00D0240A">
              <w:rPr>
                <w:noProof/>
                <w:webHidden/>
              </w:rPr>
              <w:fldChar w:fldCharType="end"/>
            </w:r>
          </w:hyperlink>
        </w:p>
        <w:p w14:paraId="44472194" w14:textId="38FAD2BD"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548" w:history="1">
            <w:r w:rsidRPr="001A1EC8">
              <w:rPr>
                <w:rStyle w:val="Hyperlink"/>
                <w:noProof/>
              </w:rPr>
              <w:t>Welcome and Introductions</w:t>
            </w:r>
            <w:r>
              <w:rPr>
                <w:noProof/>
                <w:webHidden/>
              </w:rPr>
              <w:tab/>
            </w:r>
            <w:r>
              <w:rPr>
                <w:noProof/>
                <w:webHidden/>
              </w:rPr>
              <w:fldChar w:fldCharType="begin"/>
            </w:r>
            <w:r>
              <w:rPr>
                <w:noProof/>
                <w:webHidden/>
              </w:rPr>
              <w:instrText xml:space="preserve"> PAGEREF _Toc209508548 \h </w:instrText>
            </w:r>
            <w:r>
              <w:rPr>
                <w:noProof/>
                <w:webHidden/>
              </w:rPr>
            </w:r>
            <w:r>
              <w:rPr>
                <w:noProof/>
                <w:webHidden/>
              </w:rPr>
              <w:fldChar w:fldCharType="separate"/>
            </w:r>
            <w:r w:rsidR="00F52F41">
              <w:rPr>
                <w:noProof/>
                <w:webHidden/>
              </w:rPr>
              <w:t>7</w:t>
            </w:r>
            <w:r>
              <w:rPr>
                <w:noProof/>
                <w:webHidden/>
              </w:rPr>
              <w:fldChar w:fldCharType="end"/>
            </w:r>
          </w:hyperlink>
        </w:p>
        <w:p w14:paraId="77E006A0" w14:textId="2E847370"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49" w:history="1">
            <w:r w:rsidRPr="001A1EC8">
              <w:rPr>
                <w:rStyle w:val="Hyperlink"/>
                <w:noProof/>
              </w:rPr>
              <w:t>Message from the Chancellor</w:t>
            </w:r>
            <w:r>
              <w:rPr>
                <w:noProof/>
                <w:webHidden/>
              </w:rPr>
              <w:tab/>
            </w:r>
            <w:r>
              <w:rPr>
                <w:noProof/>
                <w:webHidden/>
              </w:rPr>
              <w:fldChar w:fldCharType="begin"/>
            </w:r>
            <w:r>
              <w:rPr>
                <w:noProof/>
                <w:webHidden/>
              </w:rPr>
              <w:instrText xml:space="preserve"> PAGEREF _Toc209508549 \h </w:instrText>
            </w:r>
            <w:r>
              <w:rPr>
                <w:noProof/>
                <w:webHidden/>
              </w:rPr>
            </w:r>
            <w:r>
              <w:rPr>
                <w:noProof/>
                <w:webHidden/>
              </w:rPr>
              <w:fldChar w:fldCharType="separate"/>
            </w:r>
            <w:r w:rsidR="00F52F41">
              <w:rPr>
                <w:noProof/>
                <w:webHidden/>
              </w:rPr>
              <w:t>7</w:t>
            </w:r>
            <w:r>
              <w:rPr>
                <w:noProof/>
                <w:webHidden/>
              </w:rPr>
              <w:fldChar w:fldCharType="end"/>
            </w:r>
          </w:hyperlink>
        </w:p>
        <w:p w14:paraId="686B1C7D" w14:textId="77408CED"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50" w:history="1">
            <w:r w:rsidRPr="001A1EC8">
              <w:rPr>
                <w:rStyle w:val="Hyperlink"/>
                <w:noProof/>
              </w:rPr>
              <w:t>Message from the Chief of University Police</w:t>
            </w:r>
            <w:r>
              <w:rPr>
                <w:noProof/>
                <w:webHidden/>
              </w:rPr>
              <w:tab/>
            </w:r>
            <w:r>
              <w:rPr>
                <w:noProof/>
                <w:webHidden/>
              </w:rPr>
              <w:fldChar w:fldCharType="begin"/>
            </w:r>
            <w:r>
              <w:rPr>
                <w:noProof/>
                <w:webHidden/>
              </w:rPr>
              <w:instrText xml:space="preserve"> PAGEREF _Toc209508550 \h </w:instrText>
            </w:r>
            <w:r>
              <w:rPr>
                <w:noProof/>
                <w:webHidden/>
              </w:rPr>
            </w:r>
            <w:r>
              <w:rPr>
                <w:noProof/>
                <w:webHidden/>
              </w:rPr>
              <w:fldChar w:fldCharType="separate"/>
            </w:r>
            <w:r w:rsidR="00F52F41">
              <w:rPr>
                <w:noProof/>
                <w:webHidden/>
              </w:rPr>
              <w:t>7</w:t>
            </w:r>
            <w:r>
              <w:rPr>
                <w:noProof/>
                <w:webHidden/>
              </w:rPr>
              <w:fldChar w:fldCharType="end"/>
            </w:r>
          </w:hyperlink>
        </w:p>
        <w:p w14:paraId="7030C4B1" w14:textId="6C6E5AE3"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551" w:history="1">
            <w:r w:rsidRPr="001A1EC8">
              <w:rPr>
                <w:rStyle w:val="Hyperlink"/>
                <w:noProof/>
              </w:rPr>
              <w:t>Annual Disclosure of Clery Crime Statistics</w:t>
            </w:r>
            <w:r>
              <w:rPr>
                <w:noProof/>
                <w:webHidden/>
              </w:rPr>
              <w:tab/>
            </w:r>
            <w:r>
              <w:rPr>
                <w:noProof/>
                <w:webHidden/>
              </w:rPr>
              <w:fldChar w:fldCharType="begin"/>
            </w:r>
            <w:r>
              <w:rPr>
                <w:noProof/>
                <w:webHidden/>
              </w:rPr>
              <w:instrText xml:space="preserve"> PAGEREF _Toc209508551 \h </w:instrText>
            </w:r>
            <w:r>
              <w:rPr>
                <w:noProof/>
                <w:webHidden/>
              </w:rPr>
            </w:r>
            <w:r>
              <w:rPr>
                <w:noProof/>
                <w:webHidden/>
              </w:rPr>
              <w:fldChar w:fldCharType="separate"/>
            </w:r>
            <w:r w:rsidR="00F52F41">
              <w:rPr>
                <w:noProof/>
                <w:webHidden/>
              </w:rPr>
              <w:t>8</w:t>
            </w:r>
            <w:r>
              <w:rPr>
                <w:noProof/>
                <w:webHidden/>
              </w:rPr>
              <w:fldChar w:fldCharType="end"/>
            </w:r>
          </w:hyperlink>
        </w:p>
        <w:p w14:paraId="19F6BFFA" w14:textId="349C6162"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552" w:history="1">
            <w:r w:rsidRPr="001A1EC8">
              <w:rPr>
                <w:rStyle w:val="Hyperlink"/>
                <w:noProof/>
              </w:rPr>
              <w:t>Clery Act Overview &amp; Annual Security Report Requirements</w:t>
            </w:r>
            <w:r>
              <w:rPr>
                <w:noProof/>
                <w:webHidden/>
              </w:rPr>
              <w:tab/>
            </w:r>
            <w:r>
              <w:rPr>
                <w:noProof/>
                <w:webHidden/>
              </w:rPr>
              <w:fldChar w:fldCharType="begin"/>
            </w:r>
            <w:r>
              <w:rPr>
                <w:noProof/>
                <w:webHidden/>
              </w:rPr>
              <w:instrText xml:space="preserve"> PAGEREF _Toc209508552 \h </w:instrText>
            </w:r>
            <w:r>
              <w:rPr>
                <w:noProof/>
                <w:webHidden/>
              </w:rPr>
            </w:r>
            <w:r>
              <w:rPr>
                <w:noProof/>
                <w:webHidden/>
              </w:rPr>
              <w:fldChar w:fldCharType="separate"/>
            </w:r>
            <w:r w:rsidR="00F52F41">
              <w:rPr>
                <w:noProof/>
                <w:webHidden/>
              </w:rPr>
              <w:t>9</w:t>
            </w:r>
            <w:r>
              <w:rPr>
                <w:noProof/>
                <w:webHidden/>
              </w:rPr>
              <w:fldChar w:fldCharType="end"/>
            </w:r>
          </w:hyperlink>
        </w:p>
        <w:p w14:paraId="2A2F8F19" w14:textId="2B9791B3"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53" w:history="1">
            <w:r w:rsidRPr="001A1EC8">
              <w:rPr>
                <w:rStyle w:val="Hyperlink"/>
                <w:noProof/>
              </w:rPr>
              <w:t>The Clery Act</w:t>
            </w:r>
            <w:r>
              <w:rPr>
                <w:noProof/>
                <w:webHidden/>
              </w:rPr>
              <w:tab/>
            </w:r>
            <w:r>
              <w:rPr>
                <w:noProof/>
                <w:webHidden/>
              </w:rPr>
              <w:fldChar w:fldCharType="begin"/>
            </w:r>
            <w:r>
              <w:rPr>
                <w:noProof/>
                <w:webHidden/>
              </w:rPr>
              <w:instrText xml:space="preserve"> PAGEREF _Toc209508553 \h </w:instrText>
            </w:r>
            <w:r>
              <w:rPr>
                <w:noProof/>
                <w:webHidden/>
              </w:rPr>
            </w:r>
            <w:r>
              <w:rPr>
                <w:noProof/>
                <w:webHidden/>
              </w:rPr>
              <w:fldChar w:fldCharType="separate"/>
            </w:r>
            <w:r w:rsidR="00F52F41">
              <w:rPr>
                <w:noProof/>
                <w:webHidden/>
              </w:rPr>
              <w:t>9</w:t>
            </w:r>
            <w:r>
              <w:rPr>
                <w:noProof/>
                <w:webHidden/>
              </w:rPr>
              <w:fldChar w:fldCharType="end"/>
            </w:r>
          </w:hyperlink>
        </w:p>
        <w:p w14:paraId="7D916B2D" w14:textId="28140F04"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54" w:history="1">
            <w:r w:rsidRPr="001A1EC8">
              <w:rPr>
                <w:rStyle w:val="Hyperlink"/>
                <w:noProof/>
              </w:rPr>
              <w:t>Who Was Jeanne Clery?</w:t>
            </w:r>
            <w:r>
              <w:rPr>
                <w:noProof/>
                <w:webHidden/>
              </w:rPr>
              <w:tab/>
            </w:r>
            <w:r>
              <w:rPr>
                <w:noProof/>
                <w:webHidden/>
              </w:rPr>
              <w:fldChar w:fldCharType="begin"/>
            </w:r>
            <w:r>
              <w:rPr>
                <w:noProof/>
                <w:webHidden/>
              </w:rPr>
              <w:instrText xml:space="preserve"> PAGEREF _Toc209508554 \h </w:instrText>
            </w:r>
            <w:r>
              <w:rPr>
                <w:noProof/>
                <w:webHidden/>
              </w:rPr>
            </w:r>
            <w:r>
              <w:rPr>
                <w:noProof/>
                <w:webHidden/>
              </w:rPr>
              <w:fldChar w:fldCharType="separate"/>
            </w:r>
            <w:r w:rsidR="00F52F41">
              <w:rPr>
                <w:noProof/>
                <w:webHidden/>
              </w:rPr>
              <w:t>10</w:t>
            </w:r>
            <w:r>
              <w:rPr>
                <w:noProof/>
                <w:webHidden/>
              </w:rPr>
              <w:fldChar w:fldCharType="end"/>
            </w:r>
          </w:hyperlink>
        </w:p>
        <w:p w14:paraId="4EC986EC" w14:textId="63CEB4B6"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55" w:history="1">
            <w:r w:rsidRPr="001A1EC8">
              <w:rPr>
                <w:rStyle w:val="Hyperlink"/>
                <w:noProof/>
              </w:rPr>
              <w:t>Preparing the Annual Security Report</w:t>
            </w:r>
            <w:r>
              <w:rPr>
                <w:noProof/>
                <w:webHidden/>
              </w:rPr>
              <w:tab/>
            </w:r>
            <w:r>
              <w:rPr>
                <w:noProof/>
                <w:webHidden/>
              </w:rPr>
              <w:fldChar w:fldCharType="begin"/>
            </w:r>
            <w:r>
              <w:rPr>
                <w:noProof/>
                <w:webHidden/>
              </w:rPr>
              <w:instrText xml:space="preserve"> PAGEREF _Toc209508555 \h </w:instrText>
            </w:r>
            <w:r>
              <w:rPr>
                <w:noProof/>
                <w:webHidden/>
              </w:rPr>
            </w:r>
            <w:r>
              <w:rPr>
                <w:noProof/>
                <w:webHidden/>
              </w:rPr>
              <w:fldChar w:fldCharType="separate"/>
            </w:r>
            <w:r w:rsidR="00F52F41">
              <w:rPr>
                <w:noProof/>
                <w:webHidden/>
              </w:rPr>
              <w:t>10</w:t>
            </w:r>
            <w:r>
              <w:rPr>
                <w:noProof/>
                <w:webHidden/>
              </w:rPr>
              <w:fldChar w:fldCharType="end"/>
            </w:r>
          </w:hyperlink>
        </w:p>
        <w:p w14:paraId="2449E307" w14:textId="35E3ADC2"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56" w:history="1">
            <w:r w:rsidRPr="001A1EC8">
              <w:rPr>
                <w:rStyle w:val="Hyperlink"/>
                <w:noProof/>
              </w:rPr>
              <w:t>Clery Crime Definitions</w:t>
            </w:r>
            <w:r>
              <w:rPr>
                <w:noProof/>
                <w:webHidden/>
              </w:rPr>
              <w:tab/>
            </w:r>
            <w:r>
              <w:rPr>
                <w:noProof/>
                <w:webHidden/>
              </w:rPr>
              <w:fldChar w:fldCharType="begin"/>
            </w:r>
            <w:r>
              <w:rPr>
                <w:noProof/>
                <w:webHidden/>
              </w:rPr>
              <w:instrText xml:space="preserve"> PAGEREF _Toc209508556 \h </w:instrText>
            </w:r>
            <w:r>
              <w:rPr>
                <w:noProof/>
                <w:webHidden/>
              </w:rPr>
            </w:r>
            <w:r>
              <w:rPr>
                <w:noProof/>
                <w:webHidden/>
              </w:rPr>
              <w:fldChar w:fldCharType="separate"/>
            </w:r>
            <w:r w:rsidR="00F52F41">
              <w:rPr>
                <w:noProof/>
                <w:webHidden/>
              </w:rPr>
              <w:t>11</w:t>
            </w:r>
            <w:r>
              <w:rPr>
                <w:noProof/>
                <w:webHidden/>
              </w:rPr>
              <w:fldChar w:fldCharType="end"/>
            </w:r>
          </w:hyperlink>
        </w:p>
        <w:p w14:paraId="41974E79" w14:textId="291A25A8"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57" w:history="1">
            <w:r w:rsidRPr="001A1EC8">
              <w:rPr>
                <w:rStyle w:val="Hyperlink"/>
                <w:noProof/>
              </w:rPr>
              <w:t>Clery Geography Categories</w:t>
            </w:r>
            <w:r>
              <w:rPr>
                <w:noProof/>
                <w:webHidden/>
              </w:rPr>
              <w:tab/>
            </w:r>
            <w:r>
              <w:rPr>
                <w:noProof/>
                <w:webHidden/>
              </w:rPr>
              <w:fldChar w:fldCharType="begin"/>
            </w:r>
            <w:r>
              <w:rPr>
                <w:noProof/>
                <w:webHidden/>
              </w:rPr>
              <w:instrText xml:space="preserve"> PAGEREF _Toc209508557 \h </w:instrText>
            </w:r>
            <w:r>
              <w:rPr>
                <w:noProof/>
                <w:webHidden/>
              </w:rPr>
            </w:r>
            <w:r>
              <w:rPr>
                <w:noProof/>
                <w:webHidden/>
              </w:rPr>
              <w:fldChar w:fldCharType="separate"/>
            </w:r>
            <w:r w:rsidR="00F52F41">
              <w:rPr>
                <w:noProof/>
                <w:webHidden/>
              </w:rPr>
              <w:t>14</w:t>
            </w:r>
            <w:r>
              <w:rPr>
                <w:noProof/>
                <w:webHidden/>
              </w:rPr>
              <w:fldChar w:fldCharType="end"/>
            </w:r>
          </w:hyperlink>
        </w:p>
        <w:p w14:paraId="64AA4402" w14:textId="4625AC73"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558" w:history="1">
            <w:r w:rsidRPr="001A1EC8">
              <w:rPr>
                <w:rStyle w:val="Hyperlink"/>
                <w:noProof/>
              </w:rPr>
              <w:t>Law Enforcement and Jurisdiction</w:t>
            </w:r>
            <w:r>
              <w:rPr>
                <w:noProof/>
                <w:webHidden/>
              </w:rPr>
              <w:tab/>
            </w:r>
            <w:r>
              <w:rPr>
                <w:noProof/>
                <w:webHidden/>
              </w:rPr>
              <w:fldChar w:fldCharType="begin"/>
            </w:r>
            <w:r>
              <w:rPr>
                <w:noProof/>
                <w:webHidden/>
              </w:rPr>
              <w:instrText xml:space="preserve"> PAGEREF _Toc209508558 \h </w:instrText>
            </w:r>
            <w:r>
              <w:rPr>
                <w:noProof/>
                <w:webHidden/>
              </w:rPr>
            </w:r>
            <w:r>
              <w:rPr>
                <w:noProof/>
                <w:webHidden/>
              </w:rPr>
              <w:fldChar w:fldCharType="separate"/>
            </w:r>
            <w:r w:rsidR="00F52F41">
              <w:rPr>
                <w:noProof/>
                <w:webHidden/>
              </w:rPr>
              <w:t>17</w:t>
            </w:r>
            <w:r>
              <w:rPr>
                <w:noProof/>
                <w:webHidden/>
              </w:rPr>
              <w:fldChar w:fldCharType="end"/>
            </w:r>
          </w:hyperlink>
        </w:p>
        <w:p w14:paraId="72FFE893" w14:textId="22B7B7F8"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59" w:history="1">
            <w:r w:rsidRPr="001A1EC8">
              <w:rPr>
                <w:rStyle w:val="Hyperlink"/>
                <w:noProof/>
              </w:rPr>
              <w:t>Louisiana State University Shreveport (LSUS) Police Department</w:t>
            </w:r>
            <w:r>
              <w:rPr>
                <w:noProof/>
                <w:webHidden/>
              </w:rPr>
              <w:tab/>
            </w:r>
            <w:r>
              <w:rPr>
                <w:noProof/>
                <w:webHidden/>
              </w:rPr>
              <w:fldChar w:fldCharType="begin"/>
            </w:r>
            <w:r>
              <w:rPr>
                <w:noProof/>
                <w:webHidden/>
              </w:rPr>
              <w:instrText xml:space="preserve"> PAGEREF _Toc209508559 \h </w:instrText>
            </w:r>
            <w:r>
              <w:rPr>
                <w:noProof/>
                <w:webHidden/>
              </w:rPr>
            </w:r>
            <w:r>
              <w:rPr>
                <w:noProof/>
                <w:webHidden/>
              </w:rPr>
              <w:fldChar w:fldCharType="separate"/>
            </w:r>
            <w:r w:rsidR="00F52F41">
              <w:rPr>
                <w:noProof/>
                <w:webHidden/>
              </w:rPr>
              <w:t>17</w:t>
            </w:r>
            <w:r>
              <w:rPr>
                <w:noProof/>
                <w:webHidden/>
              </w:rPr>
              <w:fldChar w:fldCharType="end"/>
            </w:r>
          </w:hyperlink>
        </w:p>
        <w:p w14:paraId="5E8A462A" w14:textId="5569B108"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60" w:history="1">
            <w:r w:rsidRPr="001A1EC8">
              <w:rPr>
                <w:rStyle w:val="Hyperlink"/>
                <w:noProof/>
              </w:rPr>
              <w:t>Shreveport Police Department (SPD)</w:t>
            </w:r>
            <w:r>
              <w:rPr>
                <w:noProof/>
                <w:webHidden/>
              </w:rPr>
              <w:tab/>
            </w:r>
            <w:r>
              <w:rPr>
                <w:noProof/>
                <w:webHidden/>
              </w:rPr>
              <w:fldChar w:fldCharType="begin"/>
            </w:r>
            <w:r>
              <w:rPr>
                <w:noProof/>
                <w:webHidden/>
              </w:rPr>
              <w:instrText xml:space="preserve"> PAGEREF _Toc209508560 \h </w:instrText>
            </w:r>
            <w:r>
              <w:rPr>
                <w:noProof/>
                <w:webHidden/>
              </w:rPr>
            </w:r>
            <w:r>
              <w:rPr>
                <w:noProof/>
                <w:webHidden/>
              </w:rPr>
              <w:fldChar w:fldCharType="separate"/>
            </w:r>
            <w:r w:rsidR="00F52F41">
              <w:rPr>
                <w:noProof/>
                <w:webHidden/>
              </w:rPr>
              <w:t>18</w:t>
            </w:r>
            <w:r>
              <w:rPr>
                <w:noProof/>
                <w:webHidden/>
              </w:rPr>
              <w:fldChar w:fldCharType="end"/>
            </w:r>
          </w:hyperlink>
        </w:p>
        <w:p w14:paraId="79B28F59" w14:textId="2C27C0E3"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61" w:history="1">
            <w:r w:rsidRPr="001A1EC8">
              <w:rPr>
                <w:rStyle w:val="Hyperlink"/>
                <w:noProof/>
              </w:rPr>
              <w:t>Other Collaborating Law Enforcement Agencies</w:t>
            </w:r>
            <w:r>
              <w:rPr>
                <w:noProof/>
                <w:webHidden/>
              </w:rPr>
              <w:tab/>
            </w:r>
            <w:r>
              <w:rPr>
                <w:noProof/>
                <w:webHidden/>
              </w:rPr>
              <w:fldChar w:fldCharType="begin"/>
            </w:r>
            <w:r>
              <w:rPr>
                <w:noProof/>
                <w:webHidden/>
              </w:rPr>
              <w:instrText xml:space="preserve"> PAGEREF _Toc209508561 \h </w:instrText>
            </w:r>
            <w:r>
              <w:rPr>
                <w:noProof/>
                <w:webHidden/>
              </w:rPr>
            </w:r>
            <w:r>
              <w:rPr>
                <w:noProof/>
                <w:webHidden/>
              </w:rPr>
              <w:fldChar w:fldCharType="separate"/>
            </w:r>
            <w:r w:rsidR="00F52F41">
              <w:rPr>
                <w:noProof/>
                <w:webHidden/>
              </w:rPr>
              <w:t>18</w:t>
            </w:r>
            <w:r>
              <w:rPr>
                <w:noProof/>
                <w:webHidden/>
              </w:rPr>
              <w:fldChar w:fldCharType="end"/>
            </w:r>
          </w:hyperlink>
        </w:p>
        <w:p w14:paraId="52323E38" w14:textId="3242BC71"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562" w:history="1">
            <w:r w:rsidRPr="001A1EC8">
              <w:rPr>
                <w:rStyle w:val="Hyperlink"/>
                <w:noProof/>
              </w:rPr>
              <w:t>Campus Security and Access</w:t>
            </w:r>
            <w:r>
              <w:rPr>
                <w:noProof/>
                <w:webHidden/>
              </w:rPr>
              <w:tab/>
            </w:r>
            <w:r>
              <w:rPr>
                <w:noProof/>
                <w:webHidden/>
              </w:rPr>
              <w:fldChar w:fldCharType="begin"/>
            </w:r>
            <w:r>
              <w:rPr>
                <w:noProof/>
                <w:webHidden/>
              </w:rPr>
              <w:instrText xml:space="preserve"> PAGEREF _Toc209508562 \h </w:instrText>
            </w:r>
            <w:r>
              <w:rPr>
                <w:noProof/>
                <w:webHidden/>
              </w:rPr>
            </w:r>
            <w:r>
              <w:rPr>
                <w:noProof/>
                <w:webHidden/>
              </w:rPr>
              <w:fldChar w:fldCharType="separate"/>
            </w:r>
            <w:r w:rsidR="00F52F41">
              <w:rPr>
                <w:noProof/>
                <w:webHidden/>
              </w:rPr>
              <w:t>19</w:t>
            </w:r>
            <w:r>
              <w:rPr>
                <w:noProof/>
                <w:webHidden/>
              </w:rPr>
              <w:fldChar w:fldCharType="end"/>
            </w:r>
          </w:hyperlink>
        </w:p>
        <w:p w14:paraId="6C89D1F8" w14:textId="5FA8C316"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63" w:history="1">
            <w:r w:rsidRPr="001A1EC8">
              <w:rPr>
                <w:rStyle w:val="Hyperlink"/>
                <w:noProof/>
              </w:rPr>
              <w:t>Campus Academic Building and Facility Accessibility</w:t>
            </w:r>
            <w:r>
              <w:rPr>
                <w:noProof/>
                <w:webHidden/>
              </w:rPr>
              <w:tab/>
            </w:r>
            <w:r>
              <w:rPr>
                <w:noProof/>
                <w:webHidden/>
              </w:rPr>
              <w:fldChar w:fldCharType="begin"/>
            </w:r>
            <w:r>
              <w:rPr>
                <w:noProof/>
                <w:webHidden/>
              </w:rPr>
              <w:instrText xml:space="preserve"> PAGEREF _Toc209508563 \h </w:instrText>
            </w:r>
            <w:r>
              <w:rPr>
                <w:noProof/>
                <w:webHidden/>
              </w:rPr>
            </w:r>
            <w:r>
              <w:rPr>
                <w:noProof/>
                <w:webHidden/>
              </w:rPr>
              <w:fldChar w:fldCharType="separate"/>
            </w:r>
            <w:r w:rsidR="00F52F41">
              <w:rPr>
                <w:noProof/>
                <w:webHidden/>
              </w:rPr>
              <w:t>19</w:t>
            </w:r>
            <w:r>
              <w:rPr>
                <w:noProof/>
                <w:webHidden/>
              </w:rPr>
              <w:fldChar w:fldCharType="end"/>
            </w:r>
          </w:hyperlink>
        </w:p>
        <w:p w14:paraId="7E48F8F2" w14:textId="06C98000"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64" w:history="1">
            <w:r w:rsidRPr="001A1EC8">
              <w:rPr>
                <w:rStyle w:val="Hyperlink"/>
                <w:noProof/>
              </w:rPr>
              <w:t>Building Access</w:t>
            </w:r>
            <w:r>
              <w:rPr>
                <w:noProof/>
                <w:webHidden/>
              </w:rPr>
              <w:tab/>
            </w:r>
            <w:r>
              <w:rPr>
                <w:noProof/>
                <w:webHidden/>
              </w:rPr>
              <w:fldChar w:fldCharType="begin"/>
            </w:r>
            <w:r>
              <w:rPr>
                <w:noProof/>
                <w:webHidden/>
              </w:rPr>
              <w:instrText xml:space="preserve"> PAGEREF _Toc209508564 \h </w:instrText>
            </w:r>
            <w:r>
              <w:rPr>
                <w:noProof/>
                <w:webHidden/>
              </w:rPr>
            </w:r>
            <w:r>
              <w:rPr>
                <w:noProof/>
                <w:webHidden/>
              </w:rPr>
              <w:fldChar w:fldCharType="separate"/>
            </w:r>
            <w:r w:rsidR="00F52F41">
              <w:rPr>
                <w:noProof/>
                <w:webHidden/>
              </w:rPr>
              <w:t>20</w:t>
            </w:r>
            <w:r>
              <w:rPr>
                <w:noProof/>
                <w:webHidden/>
              </w:rPr>
              <w:fldChar w:fldCharType="end"/>
            </w:r>
          </w:hyperlink>
        </w:p>
        <w:p w14:paraId="508364CF" w14:textId="6BB581F4"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65" w:history="1">
            <w:r w:rsidRPr="001A1EC8">
              <w:rPr>
                <w:rStyle w:val="Hyperlink"/>
                <w:noProof/>
              </w:rPr>
              <w:t>Keys</w:t>
            </w:r>
            <w:r>
              <w:rPr>
                <w:noProof/>
                <w:webHidden/>
              </w:rPr>
              <w:tab/>
            </w:r>
            <w:r>
              <w:rPr>
                <w:noProof/>
                <w:webHidden/>
              </w:rPr>
              <w:fldChar w:fldCharType="begin"/>
            </w:r>
            <w:r>
              <w:rPr>
                <w:noProof/>
                <w:webHidden/>
              </w:rPr>
              <w:instrText xml:space="preserve"> PAGEREF _Toc209508565 \h </w:instrText>
            </w:r>
            <w:r>
              <w:rPr>
                <w:noProof/>
                <w:webHidden/>
              </w:rPr>
            </w:r>
            <w:r>
              <w:rPr>
                <w:noProof/>
                <w:webHidden/>
              </w:rPr>
              <w:fldChar w:fldCharType="separate"/>
            </w:r>
            <w:r w:rsidR="00F52F41">
              <w:rPr>
                <w:noProof/>
                <w:webHidden/>
              </w:rPr>
              <w:t>20</w:t>
            </w:r>
            <w:r>
              <w:rPr>
                <w:noProof/>
                <w:webHidden/>
              </w:rPr>
              <w:fldChar w:fldCharType="end"/>
            </w:r>
          </w:hyperlink>
        </w:p>
        <w:p w14:paraId="5BBF2DA4" w14:textId="23C47D77"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66" w:history="1">
            <w:r w:rsidRPr="001A1EC8">
              <w:rPr>
                <w:rStyle w:val="Hyperlink"/>
                <w:noProof/>
              </w:rPr>
              <w:t>Exterior, Grounds, and Door Security</w:t>
            </w:r>
            <w:r>
              <w:rPr>
                <w:noProof/>
                <w:webHidden/>
              </w:rPr>
              <w:tab/>
            </w:r>
            <w:r>
              <w:rPr>
                <w:noProof/>
                <w:webHidden/>
              </w:rPr>
              <w:fldChar w:fldCharType="begin"/>
            </w:r>
            <w:r>
              <w:rPr>
                <w:noProof/>
                <w:webHidden/>
              </w:rPr>
              <w:instrText xml:space="preserve"> PAGEREF _Toc209508566 \h </w:instrText>
            </w:r>
            <w:r>
              <w:rPr>
                <w:noProof/>
                <w:webHidden/>
              </w:rPr>
            </w:r>
            <w:r>
              <w:rPr>
                <w:noProof/>
                <w:webHidden/>
              </w:rPr>
              <w:fldChar w:fldCharType="separate"/>
            </w:r>
            <w:r w:rsidR="00F52F41">
              <w:rPr>
                <w:noProof/>
                <w:webHidden/>
              </w:rPr>
              <w:t>20</w:t>
            </w:r>
            <w:r>
              <w:rPr>
                <w:noProof/>
                <w:webHidden/>
              </w:rPr>
              <w:fldChar w:fldCharType="end"/>
            </w:r>
          </w:hyperlink>
        </w:p>
        <w:p w14:paraId="5046E19E" w14:textId="6942F8CA"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567" w:history="1">
            <w:r w:rsidRPr="001A1EC8">
              <w:rPr>
                <w:rStyle w:val="Hyperlink"/>
                <w:noProof/>
              </w:rPr>
              <w:t>Safety and Prevention Programs</w:t>
            </w:r>
            <w:r>
              <w:rPr>
                <w:noProof/>
                <w:webHidden/>
              </w:rPr>
              <w:tab/>
            </w:r>
            <w:r>
              <w:rPr>
                <w:noProof/>
                <w:webHidden/>
              </w:rPr>
              <w:fldChar w:fldCharType="begin"/>
            </w:r>
            <w:r>
              <w:rPr>
                <w:noProof/>
                <w:webHidden/>
              </w:rPr>
              <w:instrText xml:space="preserve"> PAGEREF _Toc209508567 \h </w:instrText>
            </w:r>
            <w:r>
              <w:rPr>
                <w:noProof/>
                <w:webHidden/>
              </w:rPr>
            </w:r>
            <w:r>
              <w:rPr>
                <w:noProof/>
                <w:webHidden/>
              </w:rPr>
              <w:fldChar w:fldCharType="separate"/>
            </w:r>
            <w:r w:rsidR="00F52F41">
              <w:rPr>
                <w:noProof/>
                <w:webHidden/>
              </w:rPr>
              <w:t>21</w:t>
            </w:r>
            <w:r>
              <w:rPr>
                <w:noProof/>
                <w:webHidden/>
              </w:rPr>
              <w:fldChar w:fldCharType="end"/>
            </w:r>
          </w:hyperlink>
        </w:p>
        <w:p w14:paraId="4A4A3999" w14:textId="03368725"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68" w:history="1">
            <w:r w:rsidRPr="001A1EC8">
              <w:rPr>
                <w:rStyle w:val="Hyperlink"/>
                <w:noProof/>
              </w:rPr>
              <w:t>Basic Personal Safety and Risk Reduction</w:t>
            </w:r>
            <w:r>
              <w:rPr>
                <w:noProof/>
                <w:webHidden/>
              </w:rPr>
              <w:tab/>
            </w:r>
            <w:r>
              <w:rPr>
                <w:noProof/>
                <w:webHidden/>
              </w:rPr>
              <w:fldChar w:fldCharType="begin"/>
            </w:r>
            <w:r>
              <w:rPr>
                <w:noProof/>
                <w:webHidden/>
              </w:rPr>
              <w:instrText xml:space="preserve"> PAGEREF _Toc209508568 \h </w:instrText>
            </w:r>
            <w:r>
              <w:rPr>
                <w:noProof/>
                <w:webHidden/>
              </w:rPr>
            </w:r>
            <w:r>
              <w:rPr>
                <w:noProof/>
                <w:webHidden/>
              </w:rPr>
              <w:fldChar w:fldCharType="separate"/>
            </w:r>
            <w:r w:rsidR="00F52F41">
              <w:rPr>
                <w:noProof/>
                <w:webHidden/>
              </w:rPr>
              <w:t>21</w:t>
            </w:r>
            <w:r>
              <w:rPr>
                <w:noProof/>
                <w:webHidden/>
              </w:rPr>
              <w:fldChar w:fldCharType="end"/>
            </w:r>
          </w:hyperlink>
        </w:p>
        <w:p w14:paraId="1C907C33" w14:textId="2609B359"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69" w:history="1">
            <w:r w:rsidRPr="001A1EC8">
              <w:rPr>
                <w:rStyle w:val="Hyperlink"/>
                <w:noProof/>
              </w:rPr>
              <w:t>Campus Crime Prevention Programs</w:t>
            </w:r>
            <w:r>
              <w:rPr>
                <w:noProof/>
                <w:webHidden/>
              </w:rPr>
              <w:tab/>
            </w:r>
            <w:r>
              <w:rPr>
                <w:noProof/>
                <w:webHidden/>
              </w:rPr>
              <w:fldChar w:fldCharType="begin"/>
            </w:r>
            <w:r>
              <w:rPr>
                <w:noProof/>
                <w:webHidden/>
              </w:rPr>
              <w:instrText xml:space="preserve"> PAGEREF _Toc209508569 \h </w:instrText>
            </w:r>
            <w:r>
              <w:rPr>
                <w:noProof/>
                <w:webHidden/>
              </w:rPr>
            </w:r>
            <w:r>
              <w:rPr>
                <w:noProof/>
                <w:webHidden/>
              </w:rPr>
              <w:fldChar w:fldCharType="separate"/>
            </w:r>
            <w:r w:rsidR="00F52F41">
              <w:rPr>
                <w:noProof/>
                <w:webHidden/>
              </w:rPr>
              <w:t>22</w:t>
            </w:r>
            <w:r>
              <w:rPr>
                <w:noProof/>
                <w:webHidden/>
              </w:rPr>
              <w:fldChar w:fldCharType="end"/>
            </w:r>
          </w:hyperlink>
        </w:p>
        <w:p w14:paraId="6DF96D4B" w14:textId="6A6FE52C" w:rsidR="00D0240A" w:rsidRDefault="00D0240A">
          <w:pPr>
            <w:pStyle w:val="TOC2"/>
            <w:rPr>
              <w:rFonts w:eastAsiaTheme="minorEastAsia" w:cstheme="minorBidi"/>
              <w:kern w:val="2"/>
              <w:sz w:val="24"/>
              <w:szCs w:val="24"/>
              <w:lang w:eastAsia="ko-KR"/>
              <w14:ligatures w14:val="standardContextual"/>
            </w:rPr>
          </w:pPr>
          <w:hyperlink w:anchor="_Toc209508570" w:history="1">
            <w:r w:rsidRPr="001A1EC8">
              <w:rPr>
                <w:rStyle w:val="Hyperlink"/>
              </w:rPr>
              <w:t>Sexual Misconduct and Power-Based Violence Prevention</w:t>
            </w:r>
            <w:r>
              <w:rPr>
                <w:webHidden/>
              </w:rPr>
              <w:tab/>
            </w:r>
            <w:r>
              <w:rPr>
                <w:webHidden/>
              </w:rPr>
              <w:fldChar w:fldCharType="begin"/>
            </w:r>
            <w:r>
              <w:rPr>
                <w:webHidden/>
              </w:rPr>
              <w:instrText xml:space="preserve"> PAGEREF _Toc209508570 \h </w:instrText>
            </w:r>
            <w:r>
              <w:rPr>
                <w:webHidden/>
              </w:rPr>
            </w:r>
            <w:r>
              <w:rPr>
                <w:webHidden/>
              </w:rPr>
              <w:fldChar w:fldCharType="separate"/>
            </w:r>
            <w:r w:rsidR="00F52F41">
              <w:rPr>
                <w:webHidden/>
              </w:rPr>
              <w:t>22</w:t>
            </w:r>
            <w:r>
              <w:rPr>
                <w:webHidden/>
              </w:rPr>
              <w:fldChar w:fldCharType="end"/>
            </w:r>
          </w:hyperlink>
        </w:p>
        <w:p w14:paraId="14E2BC00" w14:textId="5F556EA6" w:rsidR="00D0240A" w:rsidRDefault="00D0240A">
          <w:pPr>
            <w:pStyle w:val="TOC2"/>
            <w:rPr>
              <w:rFonts w:eastAsiaTheme="minorEastAsia" w:cstheme="minorBidi"/>
              <w:kern w:val="2"/>
              <w:sz w:val="24"/>
              <w:szCs w:val="24"/>
              <w:lang w:eastAsia="ko-KR"/>
              <w14:ligatures w14:val="standardContextual"/>
            </w:rPr>
          </w:pPr>
          <w:hyperlink w:anchor="_Toc209508571" w:history="1">
            <w:r w:rsidRPr="001A1EC8">
              <w:rPr>
                <w:rStyle w:val="Hyperlink"/>
              </w:rPr>
              <w:t>Alcohol and Drug Prevention</w:t>
            </w:r>
            <w:r>
              <w:rPr>
                <w:webHidden/>
              </w:rPr>
              <w:tab/>
            </w:r>
            <w:r>
              <w:rPr>
                <w:webHidden/>
              </w:rPr>
              <w:fldChar w:fldCharType="begin"/>
            </w:r>
            <w:r>
              <w:rPr>
                <w:webHidden/>
              </w:rPr>
              <w:instrText xml:space="preserve"> PAGEREF _Toc209508571 \h </w:instrText>
            </w:r>
            <w:r>
              <w:rPr>
                <w:webHidden/>
              </w:rPr>
            </w:r>
            <w:r>
              <w:rPr>
                <w:webHidden/>
              </w:rPr>
              <w:fldChar w:fldCharType="separate"/>
            </w:r>
            <w:r w:rsidR="00F52F41">
              <w:rPr>
                <w:webHidden/>
              </w:rPr>
              <w:t>22</w:t>
            </w:r>
            <w:r>
              <w:rPr>
                <w:webHidden/>
              </w:rPr>
              <w:fldChar w:fldCharType="end"/>
            </w:r>
          </w:hyperlink>
        </w:p>
        <w:p w14:paraId="59531940" w14:textId="0FAC4D1E" w:rsidR="00D0240A" w:rsidRDefault="00D0240A">
          <w:pPr>
            <w:pStyle w:val="TOC2"/>
            <w:rPr>
              <w:rFonts w:eastAsiaTheme="minorEastAsia" w:cstheme="minorBidi"/>
              <w:kern w:val="2"/>
              <w:sz w:val="24"/>
              <w:szCs w:val="24"/>
              <w:lang w:eastAsia="ko-KR"/>
              <w14:ligatures w14:val="standardContextual"/>
            </w:rPr>
          </w:pPr>
          <w:hyperlink w:anchor="_Toc209508572" w:history="1">
            <w:r w:rsidRPr="001A1EC8">
              <w:rPr>
                <w:rStyle w:val="Hyperlink"/>
              </w:rPr>
              <w:t>Hazing Prevention</w:t>
            </w:r>
            <w:r>
              <w:rPr>
                <w:webHidden/>
              </w:rPr>
              <w:tab/>
            </w:r>
            <w:r>
              <w:rPr>
                <w:webHidden/>
              </w:rPr>
              <w:fldChar w:fldCharType="begin"/>
            </w:r>
            <w:r>
              <w:rPr>
                <w:webHidden/>
              </w:rPr>
              <w:instrText xml:space="preserve"> PAGEREF _Toc209508572 \h </w:instrText>
            </w:r>
            <w:r>
              <w:rPr>
                <w:webHidden/>
              </w:rPr>
            </w:r>
            <w:r>
              <w:rPr>
                <w:webHidden/>
              </w:rPr>
              <w:fldChar w:fldCharType="separate"/>
            </w:r>
            <w:r w:rsidR="00F52F41">
              <w:rPr>
                <w:webHidden/>
              </w:rPr>
              <w:t>23</w:t>
            </w:r>
            <w:r>
              <w:rPr>
                <w:webHidden/>
              </w:rPr>
              <w:fldChar w:fldCharType="end"/>
            </w:r>
          </w:hyperlink>
        </w:p>
        <w:p w14:paraId="63FC9081" w14:textId="73DC5410" w:rsidR="00D0240A" w:rsidRDefault="00D0240A">
          <w:pPr>
            <w:pStyle w:val="TOC2"/>
            <w:rPr>
              <w:rFonts w:eastAsiaTheme="minorEastAsia" w:cstheme="minorBidi"/>
              <w:kern w:val="2"/>
              <w:sz w:val="24"/>
              <w:szCs w:val="24"/>
              <w:lang w:eastAsia="ko-KR"/>
              <w14:ligatures w14:val="standardContextual"/>
            </w:rPr>
          </w:pPr>
          <w:hyperlink w:anchor="_Toc209508573" w:history="1">
            <w:r w:rsidRPr="001A1EC8">
              <w:rPr>
                <w:rStyle w:val="Hyperlink"/>
              </w:rPr>
              <w:t>Employee Training Requirements</w:t>
            </w:r>
            <w:r>
              <w:rPr>
                <w:webHidden/>
              </w:rPr>
              <w:tab/>
            </w:r>
            <w:r>
              <w:rPr>
                <w:webHidden/>
              </w:rPr>
              <w:fldChar w:fldCharType="begin"/>
            </w:r>
            <w:r>
              <w:rPr>
                <w:webHidden/>
              </w:rPr>
              <w:instrText xml:space="preserve"> PAGEREF _Toc209508573 \h </w:instrText>
            </w:r>
            <w:r>
              <w:rPr>
                <w:webHidden/>
              </w:rPr>
            </w:r>
            <w:r>
              <w:rPr>
                <w:webHidden/>
              </w:rPr>
              <w:fldChar w:fldCharType="separate"/>
            </w:r>
            <w:r w:rsidR="00F52F41">
              <w:rPr>
                <w:webHidden/>
              </w:rPr>
              <w:t>23</w:t>
            </w:r>
            <w:r>
              <w:rPr>
                <w:webHidden/>
              </w:rPr>
              <w:fldChar w:fldCharType="end"/>
            </w:r>
          </w:hyperlink>
        </w:p>
        <w:p w14:paraId="6B40800C" w14:textId="0372D3BE" w:rsidR="00D0240A" w:rsidRDefault="00D0240A">
          <w:pPr>
            <w:pStyle w:val="TOC2"/>
            <w:rPr>
              <w:rFonts w:eastAsiaTheme="minorEastAsia" w:cstheme="minorBidi"/>
              <w:kern w:val="2"/>
              <w:sz w:val="24"/>
              <w:szCs w:val="24"/>
              <w:lang w:eastAsia="ko-KR"/>
              <w14:ligatures w14:val="standardContextual"/>
            </w:rPr>
          </w:pPr>
          <w:hyperlink w:anchor="_Toc209508574" w:history="1">
            <w:r w:rsidRPr="001A1EC8">
              <w:rPr>
                <w:rStyle w:val="Hyperlink"/>
              </w:rPr>
              <w:t>Recent and Ongoing Prevention Events</w:t>
            </w:r>
            <w:r>
              <w:rPr>
                <w:webHidden/>
              </w:rPr>
              <w:tab/>
            </w:r>
            <w:r>
              <w:rPr>
                <w:webHidden/>
              </w:rPr>
              <w:fldChar w:fldCharType="begin"/>
            </w:r>
            <w:r>
              <w:rPr>
                <w:webHidden/>
              </w:rPr>
              <w:instrText xml:space="preserve"> PAGEREF _Toc209508574 \h </w:instrText>
            </w:r>
            <w:r>
              <w:rPr>
                <w:webHidden/>
              </w:rPr>
            </w:r>
            <w:r>
              <w:rPr>
                <w:webHidden/>
              </w:rPr>
              <w:fldChar w:fldCharType="separate"/>
            </w:r>
            <w:r w:rsidR="00F52F41">
              <w:rPr>
                <w:webHidden/>
              </w:rPr>
              <w:t>23</w:t>
            </w:r>
            <w:r>
              <w:rPr>
                <w:webHidden/>
              </w:rPr>
              <w:fldChar w:fldCharType="end"/>
            </w:r>
          </w:hyperlink>
        </w:p>
        <w:p w14:paraId="247D4EBD" w14:textId="7E96FB24"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75" w:history="1">
            <w:r w:rsidRPr="001A1EC8">
              <w:rPr>
                <w:rStyle w:val="Hyperlink"/>
                <w:noProof/>
              </w:rPr>
              <w:t>Bystander Intervention</w:t>
            </w:r>
            <w:r>
              <w:rPr>
                <w:noProof/>
                <w:webHidden/>
              </w:rPr>
              <w:tab/>
            </w:r>
            <w:r>
              <w:rPr>
                <w:noProof/>
                <w:webHidden/>
              </w:rPr>
              <w:fldChar w:fldCharType="begin"/>
            </w:r>
            <w:r>
              <w:rPr>
                <w:noProof/>
                <w:webHidden/>
              </w:rPr>
              <w:instrText xml:space="preserve"> PAGEREF _Toc209508575 \h </w:instrText>
            </w:r>
            <w:r>
              <w:rPr>
                <w:noProof/>
                <w:webHidden/>
              </w:rPr>
            </w:r>
            <w:r>
              <w:rPr>
                <w:noProof/>
                <w:webHidden/>
              </w:rPr>
              <w:fldChar w:fldCharType="separate"/>
            </w:r>
            <w:r w:rsidR="00F52F41">
              <w:rPr>
                <w:noProof/>
                <w:webHidden/>
              </w:rPr>
              <w:t>24</w:t>
            </w:r>
            <w:r>
              <w:rPr>
                <w:noProof/>
                <w:webHidden/>
              </w:rPr>
              <w:fldChar w:fldCharType="end"/>
            </w:r>
          </w:hyperlink>
        </w:p>
        <w:p w14:paraId="76425E3B" w14:textId="4C9B801B"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576" w:history="1">
            <w:r w:rsidRPr="001A1EC8">
              <w:rPr>
                <w:rStyle w:val="Hyperlink"/>
                <w:noProof/>
              </w:rPr>
              <w:t>Crime and Incident Reporting</w:t>
            </w:r>
            <w:r>
              <w:rPr>
                <w:noProof/>
                <w:webHidden/>
              </w:rPr>
              <w:tab/>
            </w:r>
            <w:r>
              <w:rPr>
                <w:noProof/>
                <w:webHidden/>
              </w:rPr>
              <w:fldChar w:fldCharType="begin"/>
            </w:r>
            <w:r>
              <w:rPr>
                <w:noProof/>
                <w:webHidden/>
              </w:rPr>
              <w:instrText xml:space="preserve"> PAGEREF _Toc209508576 \h </w:instrText>
            </w:r>
            <w:r>
              <w:rPr>
                <w:noProof/>
                <w:webHidden/>
              </w:rPr>
            </w:r>
            <w:r>
              <w:rPr>
                <w:noProof/>
                <w:webHidden/>
              </w:rPr>
              <w:fldChar w:fldCharType="separate"/>
            </w:r>
            <w:r w:rsidR="00F52F41">
              <w:rPr>
                <w:noProof/>
                <w:webHidden/>
              </w:rPr>
              <w:t>25</w:t>
            </w:r>
            <w:r>
              <w:rPr>
                <w:noProof/>
                <w:webHidden/>
              </w:rPr>
              <w:fldChar w:fldCharType="end"/>
            </w:r>
          </w:hyperlink>
        </w:p>
        <w:p w14:paraId="6B25F8C3" w14:textId="6881F00C"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77" w:history="1">
            <w:r w:rsidRPr="001A1EC8">
              <w:rPr>
                <w:rStyle w:val="Hyperlink"/>
                <w:noProof/>
              </w:rPr>
              <w:t>Reporting Incidents of Crimes</w:t>
            </w:r>
            <w:r>
              <w:rPr>
                <w:noProof/>
                <w:webHidden/>
              </w:rPr>
              <w:tab/>
            </w:r>
            <w:r>
              <w:rPr>
                <w:noProof/>
                <w:webHidden/>
              </w:rPr>
              <w:fldChar w:fldCharType="begin"/>
            </w:r>
            <w:r>
              <w:rPr>
                <w:noProof/>
                <w:webHidden/>
              </w:rPr>
              <w:instrText xml:space="preserve"> PAGEREF _Toc209508577 \h </w:instrText>
            </w:r>
            <w:r>
              <w:rPr>
                <w:noProof/>
                <w:webHidden/>
              </w:rPr>
            </w:r>
            <w:r>
              <w:rPr>
                <w:noProof/>
                <w:webHidden/>
              </w:rPr>
              <w:fldChar w:fldCharType="separate"/>
            </w:r>
            <w:r w:rsidR="00F52F41">
              <w:rPr>
                <w:noProof/>
                <w:webHidden/>
              </w:rPr>
              <w:t>25</w:t>
            </w:r>
            <w:r>
              <w:rPr>
                <w:noProof/>
                <w:webHidden/>
              </w:rPr>
              <w:fldChar w:fldCharType="end"/>
            </w:r>
          </w:hyperlink>
        </w:p>
        <w:p w14:paraId="2AC55072" w14:textId="2B53D0C4"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78" w:history="1">
            <w:r w:rsidRPr="001A1EC8">
              <w:rPr>
                <w:rStyle w:val="Hyperlink"/>
                <w:noProof/>
              </w:rPr>
              <w:t>Quick and Anonymous Reporting</w:t>
            </w:r>
            <w:r>
              <w:rPr>
                <w:noProof/>
                <w:webHidden/>
              </w:rPr>
              <w:tab/>
            </w:r>
            <w:r>
              <w:rPr>
                <w:noProof/>
                <w:webHidden/>
              </w:rPr>
              <w:fldChar w:fldCharType="begin"/>
            </w:r>
            <w:r>
              <w:rPr>
                <w:noProof/>
                <w:webHidden/>
              </w:rPr>
              <w:instrText xml:space="preserve"> PAGEREF _Toc209508578 \h </w:instrText>
            </w:r>
            <w:r>
              <w:rPr>
                <w:noProof/>
                <w:webHidden/>
              </w:rPr>
            </w:r>
            <w:r>
              <w:rPr>
                <w:noProof/>
                <w:webHidden/>
              </w:rPr>
              <w:fldChar w:fldCharType="separate"/>
            </w:r>
            <w:r w:rsidR="00F52F41">
              <w:rPr>
                <w:noProof/>
                <w:webHidden/>
              </w:rPr>
              <w:t>26</w:t>
            </w:r>
            <w:r>
              <w:rPr>
                <w:noProof/>
                <w:webHidden/>
              </w:rPr>
              <w:fldChar w:fldCharType="end"/>
            </w:r>
          </w:hyperlink>
        </w:p>
        <w:p w14:paraId="6EABE5C6" w14:textId="50AA1A27"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79" w:history="1">
            <w:r w:rsidRPr="001A1EC8">
              <w:rPr>
                <w:rStyle w:val="Hyperlink"/>
                <w:noProof/>
              </w:rPr>
              <w:t>Reporting Using RAVE Application</w:t>
            </w:r>
            <w:r>
              <w:rPr>
                <w:noProof/>
                <w:webHidden/>
              </w:rPr>
              <w:tab/>
            </w:r>
            <w:r>
              <w:rPr>
                <w:noProof/>
                <w:webHidden/>
              </w:rPr>
              <w:fldChar w:fldCharType="begin"/>
            </w:r>
            <w:r>
              <w:rPr>
                <w:noProof/>
                <w:webHidden/>
              </w:rPr>
              <w:instrText xml:space="preserve"> PAGEREF _Toc209508579 \h </w:instrText>
            </w:r>
            <w:r>
              <w:rPr>
                <w:noProof/>
                <w:webHidden/>
              </w:rPr>
            </w:r>
            <w:r>
              <w:rPr>
                <w:noProof/>
                <w:webHidden/>
              </w:rPr>
              <w:fldChar w:fldCharType="separate"/>
            </w:r>
            <w:r w:rsidR="00F52F41">
              <w:rPr>
                <w:noProof/>
                <w:webHidden/>
              </w:rPr>
              <w:t>26</w:t>
            </w:r>
            <w:r>
              <w:rPr>
                <w:noProof/>
                <w:webHidden/>
              </w:rPr>
              <w:fldChar w:fldCharType="end"/>
            </w:r>
          </w:hyperlink>
        </w:p>
        <w:p w14:paraId="539ADE41" w14:textId="0AC75296"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80" w:history="1">
            <w:r w:rsidRPr="001A1EC8">
              <w:rPr>
                <w:rStyle w:val="Hyperlink"/>
                <w:noProof/>
              </w:rPr>
              <w:t>Daily Crime Log</w:t>
            </w:r>
            <w:r>
              <w:rPr>
                <w:noProof/>
                <w:webHidden/>
              </w:rPr>
              <w:tab/>
            </w:r>
            <w:r>
              <w:rPr>
                <w:noProof/>
                <w:webHidden/>
              </w:rPr>
              <w:fldChar w:fldCharType="begin"/>
            </w:r>
            <w:r>
              <w:rPr>
                <w:noProof/>
                <w:webHidden/>
              </w:rPr>
              <w:instrText xml:space="preserve"> PAGEREF _Toc209508580 \h </w:instrText>
            </w:r>
            <w:r>
              <w:rPr>
                <w:noProof/>
                <w:webHidden/>
              </w:rPr>
            </w:r>
            <w:r>
              <w:rPr>
                <w:noProof/>
                <w:webHidden/>
              </w:rPr>
              <w:fldChar w:fldCharType="separate"/>
            </w:r>
            <w:r w:rsidR="00F52F41">
              <w:rPr>
                <w:noProof/>
                <w:webHidden/>
              </w:rPr>
              <w:t>26</w:t>
            </w:r>
            <w:r>
              <w:rPr>
                <w:noProof/>
                <w:webHidden/>
              </w:rPr>
              <w:fldChar w:fldCharType="end"/>
            </w:r>
          </w:hyperlink>
        </w:p>
        <w:p w14:paraId="774D513B" w14:textId="7EEC9184"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581" w:history="1">
            <w:r w:rsidRPr="001A1EC8">
              <w:rPr>
                <w:rStyle w:val="Hyperlink"/>
                <w:noProof/>
              </w:rPr>
              <w:t>Sexual Misconduct, Power-Based Violence, and Title IX</w:t>
            </w:r>
            <w:r>
              <w:rPr>
                <w:noProof/>
                <w:webHidden/>
              </w:rPr>
              <w:tab/>
            </w:r>
            <w:r>
              <w:rPr>
                <w:noProof/>
                <w:webHidden/>
              </w:rPr>
              <w:fldChar w:fldCharType="begin"/>
            </w:r>
            <w:r>
              <w:rPr>
                <w:noProof/>
                <w:webHidden/>
              </w:rPr>
              <w:instrText xml:space="preserve"> PAGEREF _Toc209508581 \h </w:instrText>
            </w:r>
            <w:r>
              <w:rPr>
                <w:noProof/>
                <w:webHidden/>
              </w:rPr>
            </w:r>
            <w:r>
              <w:rPr>
                <w:noProof/>
                <w:webHidden/>
              </w:rPr>
              <w:fldChar w:fldCharType="separate"/>
            </w:r>
            <w:r w:rsidR="00F52F41">
              <w:rPr>
                <w:noProof/>
                <w:webHidden/>
              </w:rPr>
              <w:t>27</w:t>
            </w:r>
            <w:r>
              <w:rPr>
                <w:noProof/>
                <w:webHidden/>
              </w:rPr>
              <w:fldChar w:fldCharType="end"/>
            </w:r>
          </w:hyperlink>
        </w:p>
        <w:p w14:paraId="6C323AAB" w14:textId="51C10DEA"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82" w:history="1">
            <w:r w:rsidRPr="001A1EC8">
              <w:rPr>
                <w:rStyle w:val="Hyperlink"/>
                <w:noProof/>
              </w:rPr>
              <w:t>Title IX Information</w:t>
            </w:r>
            <w:r>
              <w:rPr>
                <w:noProof/>
                <w:webHidden/>
              </w:rPr>
              <w:tab/>
            </w:r>
            <w:r>
              <w:rPr>
                <w:noProof/>
                <w:webHidden/>
              </w:rPr>
              <w:fldChar w:fldCharType="begin"/>
            </w:r>
            <w:r>
              <w:rPr>
                <w:noProof/>
                <w:webHidden/>
              </w:rPr>
              <w:instrText xml:space="preserve"> PAGEREF _Toc209508582 \h </w:instrText>
            </w:r>
            <w:r>
              <w:rPr>
                <w:noProof/>
                <w:webHidden/>
              </w:rPr>
            </w:r>
            <w:r>
              <w:rPr>
                <w:noProof/>
                <w:webHidden/>
              </w:rPr>
              <w:fldChar w:fldCharType="separate"/>
            </w:r>
            <w:r w:rsidR="00F52F41">
              <w:rPr>
                <w:noProof/>
                <w:webHidden/>
              </w:rPr>
              <w:t>27</w:t>
            </w:r>
            <w:r>
              <w:rPr>
                <w:noProof/>
                <w:webHidden/>
              </w:rPr>
              <w:fldChar w:fldCharType="end"/>
            </w:r>
          </w:hyperlink>
        </w:p>
        <w:p w14:paraId="5E01A43C" w14:textId="04A8548C"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83" w:history="1">
            <w:r w:rsidRPr="001A1EC8">
              <w:rPr>
                <w:rStyle w:val="Hyperlink"/>
                <w:noProof/>
              </w:rPr>
              <w:t>Reporting Sexual Assault</w:t>
            </w:r>
            <w:r>
              <w:rPr>
                <w:noProof/>
                <w:webHidden/>
              </w:rPr>
              <w:tab/>
            </w:r>
            <w:r>
              <w:rPr>
                <w:noProof/>
                <w:webHidden/>
              </w:rPr>
              <w:fldChar w:fldCharType="begin"/>
            </w:r>
            <w:r>
              <w:rPr>
                <w:noProof/>
                <w:webHidden/>
              </w:rPr>
              <w:instrText xml:space="preserve"> PAGEREF _Toc209508583 \h </w:instrText>
            </w:r>
            <w:r>
              <w:rPr>
                <w:noProof/>
                <w:webHidden/>
              </w:rPr>
            </w:r>
            <w:r>
              <w:rPr>
                <w:noProof/>
                <w:webHidden/>
              </w:rPr>
              <w:fldChar w:fldCharType="separate"/>
            </w:r>
            <w:r w:rsidR="00F52F41">
              <w:rPr>
                <w:noProof/>
                <w:webHidden/>
              </w:rPr>
              <w:t>27</w:t>
            </w:r>
            <w:r>
              <w:rPr>
                <w:noProof/>
                <w:webHidden/>
              </w:rPr>
              <w:fldChar w:fldCharType="end"/>
            </w:r>
          </w:hyperlink>
        </w:p>
        <w:p w14:paraId="00068437" w14:textId="11D34DD9" w:rsidR="00D0240A" w:rsidRDefault="00D0240A">
          <w:pPr>
            <w:pStyle w:val="TOC2"/>
            <w:rPr>
              <w:rFonts w:eastAsiaTheme="minorEastAsia" w:cstheme="minorBidi"/>
              <w:kern w:val="2"/>
              <w:sz w:val="24"/>
              <w:szCs w:val="24"/>
              <w:lang w:eastAsia="ko-KR"/>
              <w14:ligatures w14:val="standardContextual"/>
            </w:rPr>
          </w:pPr>
          <w:hyperlink w:anchor="_Toc209508584" w:history="1">
            <w:r w:rsidRPr="001A1EC8">
              <w:rPr>
                <w:rStyle w:val="Hyperlink"/>
              </w:rPr>
              <w:t>Sexual Assault Evidence Collection Examination</w:t>
            </w:r>
            <w:r>
              <w:rPr>
                <w:webHidden/>
              </w:rPr>
              <w:tab/>
            </w:r>
            <w:r>
              <w:rPr>
                <w:webHidden/>
              </w:rPr>
              <w:fldChar w:fldCharType="begin"/>
            </w:r>
            <w:r>
              <w:rPr>
                <w:webHidden/>
              </w:rPr>
              <w:instrText xml:space="preserve"> PAGEREF _Toc209508584 \h </w:instrText>
            </w:r>
            <w:r>
              <w:rPr>
                <w:webHidden/>
              </w:rPr>
            </w:r>
            <w:r>
              <w:rPr>
                <w:webHidden/>
              </w:rPr>
              <w:fldChar w:fldCharType="separate"/>
            </w:r>
            <w:r w:rsidR="00F52F41">
              <w:rPr>
                <w:webHidden/>
              </w:rPr>
              <w:t>28</w:t>
            </w:r>
            <w:r>
              <w:rPr>
                <w:webHidden/>
              </w:rPr>
              <w:fldChar w:fldCharType="end"/>
            </w:r>
          </w:hyperlink>
        </w:p>
        <w:p w14:paraId="150AF379" w14:textId="217CC20C" w:rsidR="00D0240A" w:rsidRDefault="00D0240A">
          <w:pPr>
            <w:pStyle w:val="TOC2"/>
            <w:rPr>
              <w:rFonts w:eastAsiaTheme="minorEastAsia" w:cstheme="minorBidi"/>
              <w:kern w:val="2"/>
              <w:sz w:val="24"/>
              <w:szCs w:val="24"/>
              <w:lang w:eastAsia="ko-KR"/>
              <w14:ligatures w14:val="standardContextual"/>
            </w:rPr>
          </w:pPr>
          <w:hyperlink w:anchor="_Toc209508585" w:history="1">
            <w:r w:rsidRPr="001A1EC8">
              <w:rPr>
                <w:rStyle w:val="Hyperlink"/>
              </w:rPr>
              <w:t>Filing Complaints for Sexual Misconduct</w:t>
            </w:r>
            <w:r>
              <w:rPr>
                <w:webHidden/>
              </w:rPr>
              <w:tab/>
            </w:r>
            <w:r>
              <w:rPr>
                <w:webHidden/>
              </w:rPr>
              <w:fldChar w:fldCharType="begin"/>
            </w:r>
            <w:r>
              <w:rPr>
                <w:webHidden/>
              </w:rPr>
              <w:instrText xml:space="preserve"> PAGEREF _Toc209508585 \h </w:instrText>
            </w:r>
            <w:r>
              <w:rPr>
                <w:webHidden/>
              </w:rPr>
            </w:r>
            <w:r>
              <w:rPr>
                <w:webHidden/>
              </w:rPr>
              <w:fldChar w:fldCharType="separate"/>
            </w:r>
            <w:r w:rsidR="00F52F41">
              <w:rPr>
                <w:webHidden/>
              </w:rPr>
              <w:t>28</w:t>
            </w:r>
            <w:r>
              <w:rPr>
                <w:webHidden/>
              </w:rPr>
              <w:fldChar w:fldCharType="end"/>
            </w:r>
          </w:hyperlink>
        </w:p>
        <w:p w14:paraId="602B12FE" w14:textId="3D703646"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86" w:history="1">
            <w:r w:rsidRPr="001A1EC8">
              <w:rPr>
                <w:rStyle w:val="Hyperlink"/>
                <w:noProof/>
              </w:rPr>
              <w:t>Violence Against Women Act (VAWA)</w:t>
            </w:r>
            <w:r>
              <w:rPr>
                <w:noProof/>
                <w:webHidden/>
              </w:rPr>
              <w:tab/>
            </w:r>
            <w:r>
              <w:rPr>
                <w:noProof/>
                <w:webHidden/>
              </w:rPr>
              <w:fldChar w:fldCharType="begin"/>
            </w:r>
            <w:r>
              <w:rPr>
                <w:noProof/>
                <w:webHidden/>
              </w:rPr>
              <w:instrText xml:space="preserve"> PAGEREF _Toc209508586 \h </w:instrText>
            </w:r>
            <w:r>
              <w:rPr>
                <w:noProof/>
                <w:webHidden/>
              </w:rPr>
            </w:r>
            <w:r>
              <w:rPr>
                <w:noProof/>
                <w:webHidden/>
              </w:rPr>
              <w:fldChar w:fldCharType="separate"/>
            </w:r>
            <w:r w:rsidR="00F52F41">
              <w:rPr>
                <w:noProof/>
                <w:webHidden/>
              </w:rPr>
              <w:t>29</w:t>
            </w:r>
            <w:r>
              <w:rPr>
                <w:noProof/>
                <w:webHidden/>
              </w:rPr>
              <w:fldChar w:fldCharType="end"/>
            </w:r>
          </w:hyperlink>
        </w:p>
        <w:p w14:paraId="6F847DF2" w14:textId="4652024F" w:rsidR="00D0240A" w:rsidRDefault="00D0240A">
          <w:pPr>
            <w:pStyle w:val="TOC2"/>
            <w:rPr>
              <w:rFonts w:eastAsiaTheme="minorEastAsia" w:cstheme="minorBidi"/>
              <w:kern w:val="2"/>
              <w:sz w:val="24"/>
              <w:szCs w:val="24"/>
              <w:lang w:eastAsia="ko-KR"/>
              <w14:ligatures w14:val="standardContextual"/>
            </w:rPr>
          </w:pPr>
          <w:hyperlink w:anchor="_Toc209508587" w:history="1">
            <w:r w:rsidRPr="001A1EC8">
              <w:rPr>
                <w:rStyle w:val="Hyperlink"/>
              </w:rPr>
              <w:t>Power- Based Violence</w:t>
            </w:r>
            <w:r>
              <w:rPr>
                <w:webHidden/>
              </w:rPr>
              <w:tab/>
            </w:r>
            <w:r>
              <w:rPr>
                <w:webHidden/>
              </w:rPr>
              <w:fldChar w:fldCharType="begin"/>
            </w:r>
            <w:r>
              <w:rPr>
                <w:webHidden/>
              </w:rPr>
              <w:instrText xml:space="preserve"> PAGEREF _Toc209508587 \h </w:instrText>
            </w:r>
            <w:r>
              <w:rPr>
                <w:webHidden/>
              </w:rPr>
            </w:r>
            <w:r>
              <w:rPr>
                <w:webHidden/>
              </w:rPr>
              <w:fldChar w:fldCharType="separate"/>
            </w:r>
            <w:r w:rsidR="00F52F41">
              <w:rPr>
                <w:webHidden/>
              </w:rPr>
              <w:t>29</w:t>
            </w:r>
            <w:r>
              <w:rPr>
                <w:webHidden/>
              </w:rPr>
              <w:fldChar w:fldCharType="end"/>
            </w:r>
          </w:hyperlink>
        </w:p>
        <w:p w14:paraId="48E09537" w14:textId="5F61676C" w:rsidR="00D0240A" w:rsidRDefault="00D0240A">
          <w:pPr>
            <w:pStyle w:val="TOC2"/>
            <w:rPr>
              <w:rFonts w:eastAsiaTheme="minorEastAsia" w:cstheme="minorBidi"/>
              <w:kern w:val="2"/>
              <w:sz w:val="24"/>
              <w:szCs w:val="24"/>
              <w:lang w:eastAsia="ko-KR"/>
              <w14:ligatures w14:val="standardContextual"/>
            </w:rPr>
          </w:pPr>
          <w:hyperlink w:anchor="_Toc209508588" w:history="1">
            <w:r w:rsidRPr="001A1EC8">
              <w:rPr>
                <w:rStyle w:val="Hyperlink"/>
              </w:rPr>
              <w:t>VAWA Crime Definitions</w:t>
            </w:r>
            <w:r>
              <w:rPr>
                <w:webHidden/>
              </w:rPr>
              <w:tab/>
            </w:r>
            <w:r>
              <w:rPr>
                <w:webHidden/>
              </w:rPr>
              <w:fldChar w:fldCharType="begin"/>
            </w:r>
            <w:r>
              <w:rPr>
                <w:webHidden/>
              </w:rPr>
              <w:instrText xml:space="preserve"> PAGEREF _Toc209508588 \h </w:instrText>
            </w:r>
            <w:r>
              <w:rPr>
                <w:webHidden/>
              </w:rPr>
            </w:r>
            <w:r>
              <w:rPr>
                <w:webHidden/>
              </w:rPr>
              <w:fldChar w:fldCharType="separate"/>
            </w:r>
            <w:r w:rsidR="00F52F41">
              <w:rPr>
                <w:webHidden/>
              </w:rPr>
              <w:t>30</w:t>
            </w:r>
            <w:r>
              <w:rPr>
                <w:webHidden/>
              </w:rPr>
              <w:fldChar w:fldCharType="end"/>
            </w:r>
          </w:hyperlink>
        </w:p>
        <w:p w14:paraId="6AC932D3" w14:textId="69E409A8" w:rsidR="00D0240A" w:rsidRDefault="00D0240A">
          <w:pPr>
            <w:pStyle w:val="TOC2"/>
            <w:rPr>
              <w:rFonts w:eastAsiaTheme="minorEastAsia" w:cstheme="minorBidi"/>
              <w:kern w:val="2"/>
              <w:sz w:val="24"/>
              <w:szCs w:val="24"/>
              <w:lang w:eastAsia="ko-KR"/>
              <w14:ligatures w14:val="standardContextual"/>
            </w:rPr>
          </w:pPr>
          <w:hyperlink w:anchor="_Toc209508589" w:history="1">
            <w:r w:rsidRPr="001A1EC8">
              <w:rPr>
                <w:rStyle w:val="Hyperlink"/>
              </w:rPr>
              <w:t>Hate or Bias-Based Crimes</w:t>
            </w:r>
            <w:r>
              <w:rPr>
                <w:webHidden/>
              </w:rPr>
              <w:tab/>
            </w:r>
            <w:r>
              <w:rPr>
                <w:webHidden/>
              </w:rPr>
              <w:fldChar w:fldCharType="begin"/>
            </w:r>
            <w:r>
              <w:rPr>
                <w:webHidden/>
              </w:rPr>
              <w:instrText xml:space="preserve"> PAGEREF _Toc209508589 \h </w:instrText>
            </w:r>
            <w:r>
              <w:rPr>
                <w:webHidden/>
              </w:rPr>
            </w:r>
            <w:r>
              <w:rPr>
                <w:webHidden/>
              </w:rPr>
              <w:fldChar w:fldCharType="separate"/>
            </w:r>
            <w:r w:rsidR="00F52F41">
              <w:rPr>
                <w:webHidden/>
              </w:rPr>
              <w:t>30</w:t>
            </w:r>
            <w:r>
              <w:rPr>
                <w:webHidden/>
              </w:rPr>
              <w:fldChar w:fldCharType="end"/>
            </w:r>
          </w:hyperlink>
        </w:p>
        <w:p w14:paraId="43AFAC4F" w14:textId="57C83FAD"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90" w:history="1">
            <w:r w:rsidRPr="001A1EC8">
              <w:rPr>
                <w:rStyle w:val="Hyperlink"/>
                <w:noProof/>
              </w:rPr>
              <w:t>Campus Security Authorities</w:t>
            </w:r>
            <w:r>
              <w:rPr>
                <w:noProof/>
                <w:webHidden/>
              </w:rPr>
              <w:tab/>
            </w:r>
            <w:r>
              <w:rPr>
                <w:noProof/>
                <w:webHidden/>
              </w:rPr>
              <w:fldChar w:fldCharType="begin"/>
            </w:r>
            <w:r>
              <w:rPr>
                <w:noProof/>
                <w:webHidden/>
              </w:rPr>
              <w:instrText xml:space="preserve"> PAGEREF _Toc209508590 \h </w:instrText>
            </w:r>
            <w:r>
              <w:rPr>
                <w:noProof/>
                <w:webHidden/>
              </w:rPr>
            </w:r>
            <w:r>
              <w:rPr>
                <w:noProof/>
                <w:webHidden/>
              </w:rPr>
              <w:fldChar w:fldCharType="separate"/>
            </w:r>
            <w:r w:rsidR="00F52F41">
              <w:rPr>
                <w:noProof/>
                <w:webHidden/>
              </w:rPr>
              <w:t>30</w:t>
            </w:r>
            <w:r>
              <w:rPr>
                <w:noProof/>
                <w:webHidden/>
              </w:rPr>
              <w:fldChar w:fldCharType="end"/>
            </w:r>
          </w:hyperlink>
        </w:p>
        <w:p w14:paraId="45721CA7" w14:textId="7E380CC7"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91" w:history="1">
            <w:r w:rsidRPr="001A1EC8">
              <w:rPr>
                <w:rStyle w:val="Hyperlink"/>
                <w:noProof/>
              </w:rPr>
              <w:t>Pastoral and Professional Counselors</w:t>
            </w:r>
            <w:r>
              <w:rPr>
                <w:noProof/>
                <w:webHidden/>
              </w:rPr>
              <w:tab/>
            </w:r>
            <w:r>
              <w:rPr>
                <w:noProof/>
                <w:webHidden/>
              </w:rPr>
              <w:fldChar w:fldCharType="begin"/>
            </w:r>
            <w:r>
              <w:rPr>
                <w:noProof/>
                <w:webHidden/>
              </w:rPr>
              <w:instrText xml:space="preserve"> PAGEREF _Toc209508591 \h </w:instrText>
            </w:r>
            <w:r>
              <w:rPr>
                <w:noProof/>
                <w:webHidden/>
              </w:rPr>
            </w:r>
            <w:r>
              <w:rPr>
                <w:noProof/>
                <w:webHidden/>
              </w:rPr>
              <w:fldChar w:fldCharType="separate"/>
            </w:r>
            <w:r w:rsidR="00F52F41">
              <w:rPr>
                <w:noProof/>
                <w:webHidden/>
              </w:rPr>
              <w:t>31</w:t>
            </w:r>
            <w:r>
              <w:rPr>
                <w:noProof/>
                <w:webHidden/>
              </w:rPr>
              <w:fldChar w:fldCharType="end"/>
            </w:r>
          </w:hyperlink>
        </w:p>
        <w:p w14:paraId="45C21739" w14:textId="42B4DB86" w:rsidR="00D0240A" w:rsidRDefault="00D0240A">
          <w:pPr>
            <w:pStyle w:val="TOC2"/>
            <w:rPr>
              <w:rFonts w:eastAsiaTheme="minorEastAsia" w:cstheme="minorBidi"/>
              <w:kern w:val="2"/>
              <w:sz w:val="24"/>
              <w:szCs w:val="24"/>
              <w:lang w:eastAsia="ko-KR"/>
              <w14:ligatures w14:val="standardContextual"/>
            </w:rPr>
          </w:pPr>
          <w:hyperlink w:anchor="_Toc209508592" w:history="1">
            <w:r w:rsidRPr="001A1EC8">
              <w:rPr>
                <w:rStyle w:val="Hyperlink"/>
              </w:rPr>
              <w:t>Reporting by Pastoral and Professional Counselors</w:t>
            </w:r>
            <w:r>
              <w:rPr>
                <w:webHidden/>
              </w:rPr>
              <w:tab/>
            </w:r>
            <w:r>
              <w:rPr>
                <w:webHidden/>
              </w:rPr>
              <w:fldChar w:fldCharType="begin"/>
            </w:r>
            <w:r>
              <w:rPr>
                <w:webHidden/>
              </w:rPr>
              <w:instrText xml:space="preserve"> PAGEREF _Toc209508592 \h </w:instrText>
            </w:r>
            <w:r>
              <w:rPr>
                <w:webHidden/>
              </w:rPr>
            </w:r>
            <w:r>
              <w:rPr>
                <w:webHidden/>
              </w:rPr>
              <w:fldChar w:fldCharType="separate"/>
            </w:r>
            <w:r w:rsidR="00F52F41">
              <w:rPr>
                <w:webHidden/>
              </w:rPr>
              <w:t>31</w:t>
            </w:r>
            <w:r>
              <w:rPr>
                <w:webHidden/>
              </w:rPr>
              <w:fldChar w:fldCharType="end"/>
            </w:r>
          </w:hyperlink>
        </w:p>
        <w:p w14:paraId="4201B668" w14:textId="232B93B9"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593" w:history="1">
            <w:r w:rsidRPr="001A1EC8">
              <w:rPr>
                <w:rStyle w:val="Hyperlink"/>
                <w:noProof/>
              </w:rPr>
              <w:t>Support Services and Campus Resources</w:t>
            </w:r>
            <w:r>
              <w:rPr>
                <w:noProof/>
                <w:webHidden/>
              </w:rPr>
              <w:tab/>
            </w:r>
            <w:r>
              <w:rPr>
                <w:noProof/>
                <w:webHidden/>
              </w:rPr>
              <w:fldChar w:fldCharType="begin"/>
            </w:r>
            <w:r>
              <w:rPr>
                <w:noProof/>
                <w:webHidden/>
              </w:rPr>
              <w:instrText xml:space="preserve"> PAGEREF _Toc209508593 \h </w:instrText>
            </w:r>
            <w:r>
              <w:rPr>
                <w:noProof/>
                <w:webHidden/>
              </w:rPr>
            </w:r>
            <w:r>
              <w:rPr>
                <w:noProof/>
                <w:webHidden/>
              </w:rPr>
              <w:fldChar w:fldCharType="separate"/>
            </w:r>
            <w:r w:rsidR="00F52F41">
              <w:rPr>
                <w:noProof/>
                <w:webHidden/>
              </w:rPr>
              <w:t>31</w:t>
            </w:r>
            <w:r>
              <w:rPr>
                <w:noProof/>
                <w:webHidden/>
              </w:rPr>
              <w:fldChar w:fldCharType="end"/>
            </w:r>
          </w:hyperlink>
        </w:p>
        <w:p w14:paraId="56BF7F4F" w14:textId="73CE965E"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94" w:history="1">
            <w:r w:rsidRPr="001A1EC8">
              <w:rPr>
                <w:rStyle w:val="Hyperlink"/>
                <w:noProof/>
              </w:rPr>
              <w:t>Counseling Services</w:t>
            </w:r>
            <w:r>
              <w:rPr>
                <w:noProof/>
                <w:webHidden/>
              </w:rPr>
              <w:tab/>
            </w:r>
            <w:r>
              <w:rPr>
                <w:noProof/>
                <w:webHidden/>
              </w:rPr>
              <w:fldChar w:fldCharType="begin"/>
            </w:r>
            <w:r>
              <w:rPr>
                <w:noProof/>
                <w:webHidden/>
              </w:rPr>
              <w:instrText xml:space="preserve"> PAGEREF _Toc209508594 \h </w:instrText>
            </w:r>
            <w:r>
              <w:rPr>
                <w:noProof/>
                <w:webHidden/>
              </w:rPr>
            </w:r>
            <w:r>
              <w:rPr>
                <w:noProof/>
                <w:webHidden/>
              </w:rPr>
              <w:fldChar w:fldCharType="separate"/>
            </w:r>
            <w:r w:rsidR="00F52F41">
              <w:rPr>
                <w:noProof/>
                <w:webHidden/>
              </w:rPr>
              <w:t>31</w:t>
            </w:r>
            <w:r>
              <w:rPr>
                <w:noProof/>
                <w:webHidden/>
              </w:rPr>
              <w:fldChar w:fldCharType="end"/>
            </w:r>
          </w:hyperlink>
        </w:p>
        <w:p w14:paraId="0B83D723" w14:textId="50DA23E6"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95" w:history="1">
            <w:r w:rsidRPr="001A1EC8">
              <w:rPr>
                <w:rStyle w:val="Hyperlink"/>
                <w:noProof/>
              </w:rPr>
              <w:t>Confidential Advisors</w:t>
            </w:r>
            <w:r>
              <w:rPr>
                <w:noProof/>
                <w:webHidden/>
              </w:rPr>
              <w:tab/>
            </w:r>
            <w:r>
              <w:rPr>
                <w:noProof/>
                <w:webHidden/>
              </w:rPr>
              <w:fldChar w:fldCharType="begin"/>
            </w:r>
            <w:r>
              <w:rPr>
                <w:noProof/>
                <w:webHidden/>
              </w:rPr>
              <w:instrText xml:space="preserve"> PAGEREF _Toc209508595 \h </w:instrText>
            </w:r>
            <w:r>
              <w:rPr>
                <w:noProof/>
                <w:webHidden/>
              </w:rPr>
            </w:r>
            <w:r>
              <w:rPr>
                <w:noProof/>
                <w:webHidden/>
              </w:rPr>
              <w:fldChar w:fldCharType="separate"/>
            </w:r>
            <w:r w:rsidR="00F52F41">
              <w:rPr>
                <w:noProof/>
                <w:webHidden/>
              </w:rPr>
              <w:t>32</w:t>
            </w:r>
            <w:r>
              <w:rPr>
                <w:noProof/>
                <w:webHidden/>
              </w:rPr>
              <w:fldChar w:fldCharType="end"/>
            </w:r>
          </w:hyperlink>
        </w:p>
        <w:p w14:paraId="5BE12098" w14:textId="262F73B3"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96" w:history="1">
            <w:r w:rsidRPr="001A1EC8">
              <w:rPr>
                <w:rStyle w:val="Hyperlink"/>
                <w:noProof/>
              </w:rPr>
              <w:t>Project Celebration Inc: Domestic Violence and Sexual Assault Victim Services Provider</w:t>
            </w:r>
            <w:r>
              <w:rPr>
                <w:noProof/>
                <w:webHidden/>
              </w:rPr>
              <w:tab/>
            </w:r>
            <w:r>
              <w:rPr>
                <w:noProof/>
                <w:webHidden/>
              </w:rPr>
              <w:fldChar w:fldCharType="begin"/>
            </w:r>
            <w:r>
              <w:rPr>
                <w:noProof/>
                <w:webHidden/>
              </w:rPr>
              <w:instrText xml:space="preserve"> PAGEREF _Toc209508596 \h </w:instrText>
            </w:r>
            <w:r>
              <w:rPr>
                <w:noProof/>
                <w:webHidden/>
              </w:rPr>
            </w:r>
            <w:r>
              <w:rPr>
                <w:noProof/>
                <w:webHidden/>
              </w:rPr>
              <w:fldChar w:fldCharType="separate"/>
            </w:r>
            <w:r w:rsidR="00F52F41">
              <w:rPr>
                <w:noProof/>
                <w:webHidden/>
              </w:rPr>
              <w:t>32</w:t>
            </w:r>
            <w:r>
              <w:rPr>
                <w:noProof/>
                <w:webHidden/>
              </w:rPr>
              <w:fldChar w:fldCharType="end"/>
            </w:r>
          </w:hyperlink>
        </w:p>
        <w:p w14:paraId="66AC60FA" w14:textId="2B144B29"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97" w:history="1">
            <w:r w:rsidRPr="001A1EC8">
              <w:rPr>
                <w:rStyle w:val="Hyperlink"/>
                <w:noProof/>
              </w:rPr>
              <w:t>Local and National Helplines</w:t>
            </w:r>
            <w:r>
              <w:rPr>
                <w:noProof/>
                <w:webHidden/>
              </w:rPr>
              <w:tab/>
            </w:r>
            <w:r>
              <w:rPr>
                <w:noProof/>
                <w:webHidden/>
              </w:rPr>
              <w:fldChar w:fldCharType="begin"/>
            </w:r>
            <w:r>
              <w:rPr>
                <w:noProof/>
                <w:webHidden/>
              </w:rPr>
              <w:instrText xml:space="preserve"> PAGEREF _Toc209508597 \h </w:instrText>
            </w:r>
            <w:r>
              <w:rPr>
                <w:noProof/>
                <w:webHidden/>
              </w:rPr>
            </w:r>
            <w:r>
              <w:rPr>
                <w:noProof/>
                <w:webHidden/>
              </w:rPr>
              <w:fldChar w:fldCharType="separate"/>
            </w:r>
            <w:r w:rsidR="00F52F41">
              <w:rPr>
                <w:noProof/>
                <w:webHidden/>
              </w:rPr>
              <w:t>32</w:t>
            </w:r>
            <w:r>
              <w:rPr>
                <w:noProof/>
                <w:webHidden/>
              </w:rPr>
              <w:fldChar w:fldCharType="end"/>
            </w:r>
          </w:hyperlink>
        </w:p>
        <w:p w14:paraId="7E113706" w14:textId="0317693E"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598" w:history="1">
            <w:r w:rsidRPr="001A1EC8">
              <w:rPr>
                <w:rStyle w:val="Hyperlink"/>
                <w:noProof/>
              </w:rPr>
              <w:t>Louisiana State University Shreveport Policies</w:t>
            </w:r>
            <w:r>
              <w:rPr>
                <w:noProof/>
                <w:webHidden/>
              </w:rPr>
              <w:tab/>
            </w:r>
            <w:r>
              <w:rPr>
                <w:noProof/>
                <w:webHidden/>
              </w:rPr>
              <w:fldChar w:fldCharType="begin"/>
            </w:r>
            <w:r>
              <w:rPr>
                <w:noProof/>
                <w:webHidden/>
              </w:rPr>
              <w:instrText xml:space="preserve"> PAGEREF _Toc209508598 \h </w:instrText>
            </w:r>
            <w:r>
              <w:rPr>
                <w:noProof/>
                <w:webHidden/>
              </w:rPr>
            </w:r>
            <w:r>
              <w:rPr>
                <w:noProof/>
                <w:webHidden/>
              </w:rPr>
              <w:fldChar w:fldCharType="separate"/>
            </w:r>
            <w:r w:rsidR="00F52F41">
              <w:rPr>
                <w:noProof/>
                <w:webHidden/>
              </w:rPr>
              <w:t>32</w:t>
            </w:r>
            <w:r>
              <w:rPr>
                <w:noProof/>
                <w:webHidden/>
              </w:rPr>
              <w:fldChar w:fldCharType="end"/>
            </w:r>
          </w:hyperlink>
        </w:p>
        <w:p w14:paraId="7578EA12" w14:textId="45424A8B"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599" w:history="1">
            <w:r w:rsidRPr="001A1EC8">
              <w:rPr>
                <w:rStyle w:val="Hyperlink"/>
                <w:noProof/>
              </w:rPr>
              <w:t>LSU Permanent Memorandums</w:t>
            </w:r>
            <w:r>
              <w:rPr>
                <w:noProof/>
                <w:webHidden/>
              </w:rPr>
              <w:tab/>
            </w:r>
            <w:r>
              <w:rPr>
                <w:noProof/>
                <w:webHidden/>
              </w:rPr>
              <w:fldChar w:fldCharType="begin"/>
            </w:r>
            <w:r>
              <w:rPr>
                <w:noProof/>
                <w:webHidden/>
              </w:rPr>
              <w:instrText xml:space="preserve"> PAGEREF _Toc209508599 \h </w:instrText>
            </w:r>
            <w:r>
              <w:rPr>
                <w:noProof/>
                <w:webHidden/>
              </w:rPr>
            </w:r>
            <w:r>
              <w:rPr>
                <w:noProof/>
                <w:webHidden/>
              </w:rPr>
              <w:fldChar w:fldCharType="separate"/>
            </w:r>
            <w:r w:rsidR="00F52F41">
              <w:rPr>
                <w:noProof/>
                <w:webHidden/>
              </w:rPr>
              <w:t>33</w:t>
            </w:r>
            <w:r>
              <w:rPr>
                <w:noProof/>
                <w:webHidden/>
              </w:rPr>
              <w:fldChar w:fldCharType="end"/>
            </w:r>
          </w:hyperlink>
        </w:p>
        <w:p w14:paraId="3AB8AF59" w14:textId="7B4E6223"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00" w:history="1">
            <w:r w:rsidRPr="001A1EC8">
              <w:rPr>
                <w:rStyle w:val="Hyperlink"/>
                <w:noProof/>
              </w:rPr>
              <w:t>LSU Shreveport Policy Statements</w:t>
            </w:r>
            <w:r>
              <w:rPr>
                <w:noProof/>
                <w:webHidden/>
              </w:rPr>
              <w:tab/>
            </w:r>
            <w:r>
              <w:rPr>
                <w:noProof/>
                <w:webHidden/>
              </w:rPr>
              <w:fldChar w:fldCharType="begin"/>
            </w:r>
            <w:r>
              <w:rPr>
                <w:noProof/>
                <w:webHidden/>
              </w:rPr>
              <w:instrText xml:space="preserve"> PAGEREF _Toc209508600 \h </w:instrText>
            </w:r>
            <w:r>
              <w:rPr>
                <w:noProof/>
                <w:webHidden/>
              </w:rPr>
            </w:r>
            <w:r>
              <w:rPr>
                <w:noProof/>
                <w:webHidden/>
              </w:rPr>
              <w:fldChar w:fldCharType="separate"/>
            </w:r>
            <w:r w:rsidR="00F52F41">
              <w:rPr>
                <w:noProof/>
                <w:webHidden/>
              </w:rPr>
              <w:t>33</w:t>
            </w:r>
            <w:r>
              <w:rPr>
                <w:noProof/>
                <w:webHidden/>
              </w:rPr>
              <w:fldChar w:fldCharType="end"/>
            </w:r>
          </w:hyperlink>
        </w:p>
        <w:p w14:paraId="5A2BB815" w14:textId="74706F87"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01" w:history="1">
            <w:r w:rsidRPr="001A1EC8">
              <w:rPr>
                <w:rStyle w:val="Hyperlink"/>
                <w:noProof/>
              </w:rPr>
              <w:t>Alcohol and Drug Policies</w:t>
            </w:r>
            <w:r>
              <w:rPr>
                <w:noProof/>
                <w:webHidden/>
              </w:rPr>
              <w:tab/>
            </w:r>
            <w:r>
              <w:rPr>
                <w:noProof/>
                <w:webHidden/>
              </w:rPr>
              <w:fldChar w:fldCharType="begin"/>
            </w:r>
            <w:r>
              <w:rPr>
                <w:noProof/>
                <w:webHidden/>
              </w:rPr>
              <w:instrText xml:space="preserve"> PAGEREF _Toc209508601 \h </w:instrText>
            </w:r>
            <w:r>
              <w:rPr>
                <w:noProof/>
                <w:webHidden/>
              </w:rPr>
            </w:r>
            <w:r>
              <w:rPr>
                <w:noProof/>
                <w:webHidden/>
              </w:rPr>
              <w:fldChar w:fldCharType="separate"/>
            </w:r>
            <w:r w:rsidR="00F52F41">
              <w:rPr>
                <w:noProof/>
                <w:webHidden/>
              </w:rPr>
              <w:t>33</w:t>
            </w:r>
            <w:r>
              <w:rPr>
                <w:noProof/>
                <w:webHidden/>
              </w:rPr>
              <w:fldChar w:fldCharType="end"/>
            </w:r>
          </w:hyperlink>
        </w:p>
        <w:p w14:paraId="5A41D3CC" w14:textId="219E15CF" w:rsidR="00D0240A" w:rsidRDefault="00D0240A">
          <w:pPr>
            <w:pStyle w:val="TOC2"/>
            <w:rPr>
              <w:rFonts w:eastAsiaTheme="minorEastAsia" w:cstheme="minorBidi"/>
              <w:kern w:val="2"/>
              <w:sz w:val="24"/>
              <w:szCs w:val="24"/>
              <w:lang w:eastAsia="ko-KR"/>
              <w14:ligatures w14:val="standardContextual"/>
            </w:rPr>
          </w:pPr>
          <w:hyperlink w:anchor="_Toc209508602" w:history="1">
            <w:r w:rsidRPr="001A1EC8">
              <w:rPr>
                <w:rStyle w:val="Hyperlink"/>
              </w:rPr>
              <w:t>Standards of Conduct for Students and Employees</w:t>
            </w:r>
            <w:r>
              <w:rPr>
                <w:webHidden/>
              </w:rPr>
              <w:tab/>
            </w:r>
            <w:r>
              <w:rPr>
                <w:webHidden/>
              </w:rPr>
              <w:fldChar w:fldCharType="begin"/>
            </w:r>
            <w:r>
              <w:rPr>
                <w:webHidden/>
              </w:rPr>
              <w:instrText xml:space="preserve"> PAGEREF _Toc209508602 \h </w:instrText>
            </w:r>
            <w:r>
              <w:rPr>
                <w:webHidden/>
              </w:rPr>
            </w:r>
            <w:r>
              <w:rPr>
                <w:webHidden/>
              </w:rPr>
              <w:fldChar w:fldCharType="separate"/>
            </w:r>
            <w:r w:rsidR="00F52F41">
              <w:rPr>
                <w:webHidden/>
              </w:rPr>
              <w:t>33</w:t>
            </w:r>
            <w:r>
              <w:rPr>
                <w:webHidden/>
              </w:rPr>
              <w:fldChar w:fldCharType="end"/>
            </w:r>
          </w:hyperlink>
        </w:p>
        <w:p w14:paraId="2A670E9B" w14:textId="3FF790FD" w:rsidR="00D0240A" w:rsidRDefault="00D0240A">
          <w:pPr>
            <w:pStyle w:val="TOC2"/>
            <w:rPr>
              <w:rFonts w:eastAsiaTheme="minorEastAsia" w:cstheme="minorBidi"/>
              <w:kern w:val="2"/>
              <w:sz w:val="24"/>
              <w:szCs w:val="24"/>
              <w:lang w:eastAsia="ko-KR"/>
              <w14:ligatures w14:val="standardContextual"/>
            </w:rPr>
          </w:pPr>
          <w:hyperlink w:anchor="_Toc209508603" w:history="1">
            <w:r w:rsidRPr="001A1EC8">
              <w:rPr>
                <w:rStyle w:val="Hyperlink"/>
              </w:rPr>
              <w:t>Legal Sanctions and Penalties</w:t>
            </w:r>
            <w:r>
              <w:rPr>
                <w:webHidden/>
              </w:rPr>
              <w:tab/>
            </w:r>
            <w:r>
              <w:rPr>
                <w:webHidden/>
              </w:rPr>
              <w:fldChar w:fldCharType="begin"/>
            </w:r>
            <w:r>
              <w:rPr>
                <w:webHidden/>
              </w:rPr>
              <w:instrText xml:space="preserve"> PAGEREF _Toc209508603 \h </w:instrText>
            </w:r>
            <w:r>
              <w:rPr>
                <w:webHidden/>
              </w:rPr>
            </w:r>
            <w:r>
              <w:rPr>
                <w:webHidden/>
              </w:rPr>
              <w:fldChar w:fldCharType="separate"/>
            </w:r>
            <w:r w:rsidR="00F52F41">
              <w:rPr>
                <w:webHidden/>
              </w:rPr>
              <w:t>34</w:t>
            </w:r>
            <w:r>
              <w:rPr>
                <w:webHidden/>
              </w:rPr>
              <w:fldChar w:fldCharType="end"/>
            </w:r>
          </w:hyperlink>
        </w:p>
        <w:p w14:paraId="4EA80D73" w14:textId="75FFCA1D" w:rsidR="00D0240A" w:rsidRDefault="00D0240A">
          <w:pPr>
            <w:pStyle w:val="TOC2"/>
            <w:rPr>
              <w:rFonts w:eastAsiaTheme="minorEastAsia" w:cstheme="minorBidi"/>
              <w:kern w:val="2"/>
              <w:sz w:val="24"/>
              <w:szCs w:val="24"/>
              <w:lang w:eastAsia="ko-KR"/>
              <w14:ligatures w14:val="standardContextual"/>
            </w:rPr>
          </w:pPr>
          <w:hyperlink w:anchor="_Toc209508604" w:history="1">
            <w:r w:rsidRPr="001A1EC8">
              <w:rPr>
                <w:rStyle w:val="Hyperlink"/>
              </w:rPr>
              <w:t>Statements of Health Risks Associated with Alcohol and Drug Abuse</w:t>
            </w:r>
            <w:r>
              <w:rPr>
                <w:webHidden/>
              </w:rPr>
              <w:tab/>
            </w:r>
            <w:r>
              <w:rPr>
                <w:webHidden/>
              </w:rPr>
              <w:fldChar w:fldCharType="begin"/>
            </w:r>
            <w:r>
              <w:rPr>
                <w:webHidden/>
              </w:rPr>
              <w:instrText xml:space="preserve"> PAGEREF _Toc209508604 \h </w:instrText>
            </w:r>
            <w:r>
              <w:rPr>
                <w:webHidden/>
              </w:rPr>
            </w:r>
            <w:r>
              <w:rPr>
                <w:webHidden/>
              </w:rPr>
              <w:fldChar w:fldCharType="separate"/>
            </w:r>
            <w:r w:rsidR="00F52F41">
              <w:rPr>
                <w:webHidden/>
              </w:rPr>
              <w:t>37</w:t>
            </w:r>
            <w:r>
              <w:rPr>
                <w:webHidden/>
              </w:rPr>
              <w:fldChar w:fldCharType="end"/>
            </w:r>
          </w:hyperlink>
        </w:p>
        <w:p w14:paraId="2018D703" w14:textId="3832CE56" w:rsidR="00D0240A" w:rsidRDefault="00D0240A">
          <w:pPr>
            <w:pStyle w:val="TOC2"/>
            <w:rPr>
              <w:rFonts w:eastAsiaTheme="minorEastAsia" w:cstheme="minorBidi"/>
              <w:kern w:val="2"/>
              <w:sz w:val="24"/>
              <w:szCs w:val="24"/>
              <w:lang w:eastAsia="ko-KR"/>
              <w14:ligatures w14:val="standardContextual"/>
            </w:rPr>
          </w:pPr>
          <w:hyperlink w:anchor="_Toc209508605" w:history="1">
            <w:r w:rsidRPr="001A1EC8">
              <w:rPr>
                <w:rStyle w:val="Hyperlink"/>
              </w:rPr>
              <w:t>Available Alcohol and Drug Treatments and Programs for Students and Employees</w:t>
            </w:r>
            <w:r>
              <w:rPr>
                <w:webHidden/>
              </w:rPr>
              <w:tab/>
            </w:r>
            <w:r>
              <w:rPr>
                <w:webHidden/>
              </w:rPr>
              <w:fldChar w:fldCharType="begin"/>
            </w:r>
            <w:r>
              <w:rPr>
                <w:webHidden/>
              </w:rPr>
              <w:instrText xml:space="preserve"> PAGEREF _Toc209508605 \h </w:instrText>
            </w:r>
            <w:r>
              <w:rPr>
                <w:webHidden/>
              </w:rPr>
            </w:r>
            <w:r>
              <w:rPr>
                <w:webHidden/>
              </w:rPr>
              <w:fldChar w:fldCharType="separate"/>
            </w:r>
            <w:r w:rsidR="00F52F41">
              <w:rPr>
                <w:webHidden/>
              </w:rPr>
              <w:t>38</w:t>
            </w:r>
            <w:r>
              <w:rPr>
                <w:webHidden/>
              </w:rPr>
              <w:fldChar w:fldCharType="end"/>
            </w:r>
          </w:hyperlink>
        </w:p>
        <w:p w14:paraId="73FD4695" w14:textId="170FF9B8" w:rsidR="00D0240A" w:rsidRDefault="00D0240A">
          <w:pPr>
            <w:pStyle w:val="TOC2"/>
            <w:rPr>
              <w:rFonts w:eastAsiaTheme="minorEastAsia" w:cstheme="minorBidi"/>
              <w:kern w:val="2"/>
              <w:sz w:val="24"/>
              <w:szCs w:val="24"/>
              <w:lang w:eastAsia="ko-KR"/>
              <w14:ligatures w14:val="standardContextual"/>
            </w:rPr>
          </w:pPr>
          <w:hyperlink w:anchor="_Toc209508606" w:history="1">
            <w:r w:rsidRPr="001A1EC8">
              <w:rPr>
                <w:rStyle w:val="Hyperlink"/>
              </w:rPr>
              <w:t>Disciplinary Sanctions for Violations of the Standards of Conduct for Students and Employees</w:t>
            </w:r>
            <w:r>
              <w:rPr>
                <w:webHidden/>
              </w:rPr>
              <w:tab/>
            </w:r>
            <w:r>
              <w:rPr>
                <w:webHidden/>
              </w:rPr>
              <w:fldChar w:fldCharType="begin"/>
            </w:r>
            <w:r>
              <w:rPr>
                <w:webHidden/>
              </w:rPr>
              <w:instrText xml:space="preserve"> PAGEREF _Toc209508606 \h </w:instrText>
            </w:r>
            <w:r>
              <w:rPr>
                <w:webHidden/>
              </w:rPr>
            </w:r>
            <w:r>
              <w:rPr>
                <w:webHidden/>
              </w:rPr>
              <w:fldChar w:fldCharType="separate"/>
            </w:r>
            <w:r w:rsidR="00F52F41">
              <w:rPr>
                <w:webHidden/>
              </w:rPr>
              <w:t>38</w:t>
            </w:r>
            <w:r>
              <w:rPr>
                <w:webHidden/>
              </w:rPr>
              <w:fldChar w:fldCharType="end"/>
            </w:r>
          </w:hyperlink>
        </w:p>
        <w:p w14:paraId="5689C0AF" w14:textId="24DF1807"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07" w:history="1">
            <w:r w:rsidRPr="001A1EC8">
              <w:rPr>
                <w:rStyle w:val="Hyperlink"/>
                <w:noProof/>
              </w:rPr>
              <w:t>Athletic Department Student Athlete Drug and Alcohol Education and Testing Policy</w:t>
            </w:r>
            <w:r>
              <w:rPr>
                <w:noProof/>
                <w:webHidden/>
              </w:rPr>
              <w:tab/>
            </w:r>
            <w:r>
              <w:rPr>
                <w:noProof/>
                <w:webHidden/>
              </w:rPr>
              <w:fldChar w:fldCharType="begin"/>
            </w:r>
            <w:r>
              <w:rPr>
                <w:noProof/>
                <w:webHidden/>
              </w:rPr>
              <w:instrText xml:space="preserve"> PAGEREF _Toc209508607 \h </w:instrText>
            </w:r>
            <w:r>
              <w:rPr>
                <w:noProof/>
                <w:webHidden/>
              </w:rPr>
            </w:r>
            <w:r>
              <w:rPr>
                <w:noProof/>
                <w:webHidden/>
              </w:rPr>
              <w:fldChar w:fldCharType="separate"/>
            </w:r>
            <w:r w:rsidR="00F52F41">
              <w:rPr>
                <w:noProof/>
                <w:webHidden/>
              </w:rPr>
              <w:t>38</w:t>
            </w:r>
            <w:r>
              <w:rPr>
                <w:noProof/>
                <w:webHidden/>
              </w:rPr>
              <w:fldChar w:fldCharType="end"/>
            </w:r>
          </w:hyperlink>
        </w:p>
        <w:p w14:paraId="7DB1CB78" w14:textId="09F82349" w:rsidR="00D0240A" w:rsidRDefault="00D0240A">
          <w:pPr>
            <w:pStyle w:val="TOC2"/>
            <w:rPr>
              <w:rFonts w:eastAsiaTheme="minorEastAsia" w:cstheme="minorBidi"/>
              <w:kern w:val="2"/>
              <w:sz w:val="24"/>
              <w:szCs w:val="24"/>
              <w:lang w:eastAsia="ko-KR"/>
              <w14:ligatures w14:val="standardContextual"/>
            </w:rPr>
          </w:pPr>
          <w:hyperlink w:anchor="_Toc209508608" w:history="1">
            <w:r w:rsidRPr="001A1EC8">
              <w:rPr>
                <w:rStyle w:val="Hyperlink"/>
              </w:rPr>
              <w:t>Purpose</w:t>
            </w:r>
            <w:r>
              <w:rPr>
                <w:webHidden/>
              </w:rPr>
              <w:tab/>
            </w:r>
            <w:r>
              <w:rPr>
                <w:webHidden/>
              </w:rPr>
              <w:fldChar w:fldCharType="begin"/>
            </w:r>
            <w:r>
              <w:rPr>
                <w:webHidden/>
              </w:rPr>
              <w:instrText xml:space="preserve"> PAGEREF _Toc209508608 \h </w:instrText>
            </w:r>
            <w:r>
              <w:rPr>
                <w:webHidden/>
              </w:rPr>
            </w:r>
            <w:r>
              <w:rPr>
                <w:webHidden/>
              </w:rPr>
              <w:fldChar w:fldCharType="separate"/>
            </w:r>
            <w:r w:rsidR="00F52F41">
              <w:rPr>
                <w:webHidden/>
              </w:rPr>
              <w:t>39</w:t>
            </w:r>
            <w:r>
              <w:rPr>
                <w:webHidden/>
              </w:rPr>
              <w:fldChar w:fldCharType="end"/>
            </w:r>
          </w:hyperlink>
        </w:p>
        <w:p w14:paraId="28D7A8E4" w14:textId="16AE856F" w:rsidR="00D0240A" w:rsidRDefault="00D0240A">
          <w:pPr>
            <w:pStyle w:val="TOC2"/>
            <w:rPr>
              <w:rFonts w:eastAsiaTheme="minorEastAsia" w:cstheme="minorBidi"/>
              <w:kern w:val="2"/>
              <w:sz w:val="24"/>
              <w:szCs w:val="24"/>
              <w:lang w:eastAsia="ko-KR"/>
              <w14:ligatures w14:val="standardContextual"/>
            </w:rPr>
          </w:pPr>
          <w:hyperlink w:anchor="_Toc209508609" w:history="1">
            <w:r w:rsidRPr="001A1EC8">
              <w:rPr>
                <w:rStyle w:val="Hyperlink"/>
              </w:rPr>
              <w:t>Alcohol, Tobacco, and Other Drug Education</w:t>
            </w:r>
            <w:r>
              <w:rPr>
                <w:webHidden/>
              </w:rPr>
              <w:tab/>
            </w:r>
            <w:r>
              <w:rPr>
                <w:webHidden/>
              </w:rPr>
              <w:fldChar w:fldCharType="begin"/>
            </w:r>
            <w:r>
              <w:rPr>
                <w:webHidden/>
              </w:rPr>
              <w:instrText xml:space="preserve"> PAGEREF _Toc209508609 \h </w:instrText>
            </w:r>
            <w:r>
              <w:rPr>
                <w:webHidden/>
              </w:rPr>
            </w:r>
            <w:r>
              <w:rPr>
                <w:webHidden/>
              </w:rPr>
              <w:fldChar w:fldCharType="separate"/>
            </w:r>
            <w:r w:rsidR="00F52F41">
              <w:rPr>
                <w:webHidden/>
              </w:rPr>
              <w:t>39</w:t>
            </w:r>
            <w:r>
              <w:rPr>
                <w:webHidden/>
              </w:rPr>
              <w:fldChar w:fldCharType="end"/>
            </w:r>
          </w:hyperlink>
        </w:p>
        <w:p w14:paraId="7476F4B0" w14:textId="32F64925" w:rsidR="00D0240A" w:rsidRDefault="00D0240A">
          <w:pPr>
            <w:pStyle w:val="TOC2"/>
            <w:rPr>
              <w:rFonts w:eastAsiaTheme="minorEastAsia" w:cstheme="minorBidi"/>
              <w:kern w:val="2"/>
              <w:sz w:val="24"/>
              <w:szCs w:val="24"/>
              <w:lang w:eastAsia="ko-KR"/>
              <w14:ligatures w14:val="standardContextual"/>
            </w:rPr>
          </w:pPr>
          <w:hyperlink w:anchor="_Toc209508610" w:history="1">
            <w:r w:rsidRPr="001A1EC8">
              <w:rPr>
                <w:rStyle w:val="Hyperlink"/>
              </w:rPr>
              <w:t>Consent to Participate</w:t>
            </w:r>
            <w:r>
              <w:rPr>
                <w:webHidden/>
              </w:rPr>
              <w:tab/>
            </w:r>
            <w:r>
              <w:rPr>
                <w:webHidden/>
              </w:rPr>
              <w:fldChar w:fldCharType="begin"/>
            </w:r>
            <w:r>
              <w:rPr>
                <w:webHidden/>
              </w:rPr>
              <w:instrText xml:space="preserve"> PAGEREF _Toc209508610 \h </w:instrText>
            </w:r>
            <w:r>
              <w:rPr>
                <w:webHidden/>
              </w:rPr>
            </w:r>
            <w:r>
              <w:rPr>
                <w:webHidden/>
              </w:rPr>
              <w:fldChar w:fldCharType="separate"/>
            </w:r>
            <w:r w:rsidR="00F52F41">
              <w:rPr>
                <w:webHidden/>
              </w:rPr>
              <w:t>39</w:t>
            </w:r>
            <w:r>
              <w:rPr>
                <w:webHidden/>
              </w:rPr>
              <w:fldChar w:fldCharType="end"/>
            </w:r>
          </w:hyperlink>
        </w:p>
        <w:p w14:paraId="1295F72E" w14:textId="7750FD1F" w:rsidR="00D0240A" w:rsidRDefault="00D0240A">
          <w:pPr>
            <w:pStyle w:val="TOC2"/>
            <w:rPr>
              <w:rFonts w:eastAsiaTheme="minorEastAsia" w:cstheme="minorBidi"/>
              <w:kern w:val="2"/>
              <w:sz w:val="24"/>
              <w:szCs w:val="24"/>
              <w:lang w:eastAsia="ko-KR"/>
              <w14:ligatures w14:val="standardContextual"/>
            </w:rPr>
          </w:pPr>
          <w:hyperlink w:anchor="_Toc209508611" w:history="1">
            <w:r w:rsidRPr="001A1EC8">
              <w:rPr>
                <w:rStyle w:val="Hyperlink"/>
              </w:rPr>
              <w:t>Alcohol</w:t>
            </w:r>
            <w:r>
              <w:rPr>
                <w:webHidden/>
              </w:rPr>
              <w:tab/>
            </w:r>
            <w:r>
              <w:rPr>
                <w:webHidden/>
              </w:rPr>
              <w:fldChar w:fldCharType="begin"/>
            </w:r>
            <w:r>
              <w:rPr>
                <w:webHidden/>
              </w:rPr>
              <w:instrText xml:space="preserve"> PAGEREF _Toc209508611 \h </w:instrText>
            </w:r>
            <w:r>
              <w:rPr>
                <w:webHidden/>
              </w:rPr>
            </w:r>
            <w:r>
              <w:rPr>
                <w:webHidden/>
              </w:rPr>
              <w:fldChar w:fldCharType="separate"/>
            </w:r>
            <w:r w:rsidR="00F52F41">
              <w:rPr>
                <w:webHidden/>
              </w:rPr>
              <w:t>40</w:t>
            </w:r>
            <w:r>
              <w:rPr>
                <w:webHidden/>
              </w:rPr>
              <w:fldChar w:fldCharType="end"/>
            </w:r>
          </w:hyperlink>
        </w:p>
        <w:p w14:paraId="1E386147" w14:textId="4B4E3E03" w:rsidR="00D0240A" w:rsidRDefault="00D0240A">
          <w:pPr>
            <w:pStyle w:val="TOC2"/>
            <w:rPr>
              <w:rFonts w:eastAsiaTheme="minorEastAsia" w:cstheme="minorBidi"/>
              <w:kern w:val="2"/>
              <w:sz w:val="24"/>
              <w:szCs w:val="24"/>
              <w:lang w:eastAsia="ko-KR"/>
              <w14:ligatures w14:val="standardContextual"/>
            </w:rPr>
          </w:pPr>
          <w:hyperlink w:anchor="_Toc209508612" w:history="1">
            <w:r w:rsidRPr="001A1EC8">
              <w:rPr>
                <w:rStyle w:val="Hyperlink"/>
              </w:rPr>
              <w:t>Tobacco</w:t>
            </w:r>
            <w:r>
              <w:rPr>
                <w:webHidden/>
              </w:rPr>
              <w:tab/>
            </w:r>
            <w:r>
              <w:rPr>
                <w:webHidden/>
              </w:rPr>
              <w:fldChar w:fldCharType="begin"/>
            </w:r>
            <w:r>
              <w:rPr>
                <w:webHidden/>
              </w:rPr>
              <w:instrText xml:space="preserve"> PAGEREF _Toc209508612 \h </w:instrText>
            </w:r>
            <w:r>
              <w:rPr>
                <w:webHidden/>
              </w:rPr>
            </w:r>
            <w:r>
              <w:rPr>
                <w:webHidden/>
              </w:rPr>
              <w:fldChar w:fldCharType="separate"/>
            </w:r>
            <w:r w:rsidR="00F52F41">
              <w:rPr>
                <w:webHidden/>
              </w:rPr>
              <w:t>40</w:t>
            </w:r>
            <w:r>
              <w:rPr>
                <w:webHidden/>
              </w:rPr>
              <w:fldChar w:fldCharType="end"/>
            </w:r>
          </w:hyperlink>
        </w:p>
        <w:p w14:paraId="73F891CB" w14:textId="0EAFC411" w:rsidR="00D0240A" w:rsidRDefault="00D0240A">
          <w:pPr>
            <w:pStyle w:val="TOC2"/>
            <w:rPr>
              <w:rFonts w:eastAsiaTheme="minorEastAsia" w:cstheme="minorBidi"/>
              <w:kern w:val="2"/>
              <w:sz w:val="24"/>
              <w:szCs w:val="24"/>
              <w:lang w:eastAsia="ko-KR"/>
              <w14:ligatures w14:val="standardContextual"/>
            </w:rPr>
          </w:pPr>
          <w:hyperlink w:anchor="_Toc209508613" w:history="1">
            <w:r w:rsidRPr="001A1EC8">
              <w:rPr>
                <w:rStyle w:val="Hyperlink"/>
              </w:rPr>
              <w:t>Prohibited Drugs/Substances</w:t>
            </w:r>
            <w:r>
              <w:rPr>
                <w:webHidden/>
              </w:rPr>
              <w:tab/>
            </w:r>
            <w:r>
              <w:rPr>
                <w:webHidden/>
              </w:rPr>
              <w:fldChar w:fldCharType="begin"/>
            </w:r>
            <w:r>
              <w:rPr>
                <w:webHidden/>
              </w:rPr>
              <w:instrText xml:space="preserve"> PAGEREF _Toc209508613 \h </w:instrText>
            </w:r>
            <w:r>
              <w:rPr>
                <w:webHidden/>
              </w:rPr>
            </w:r>
            <w:r>
              <w:rPr>
                <w:webHidden/>
              </w:rPr>
              <w:fldChar w:fldCharType="separate"/>
            </w:r>
            <w:r w:rsidR="00F52F41">
              <w:rPr>
                <w:webHidden/>
              </w:rPr>
              <w:t>40</w:t>
            </w:r>
            <w:r>
              <w:rPr>
                <w:webHidden/>
              </w:rPr>
              <w:fldChar w:fldCharType="end"/>
            </w:r>
          </w:hyperlink>
        </w:p>
        <w:p w14:paraId="21FE1102" w14:textId="3C4B4D7E" w:rsidR="00D0240A" w:rsidRDefault="00D0240A">
          <w:pPr>
            <w:pStyle w:val="TOC2"/>
            <w:rPr>
              <w:rFonts w:eastAsiaTheme="minorEastAsia" w:cstheme="minorBidi"/>
              <w:kern w:val="2"/>
              <w:sz w:val="24"/>
              <w:szCs w:val="24"/>
              <w:lang w:eastAsia="ko-KR"/>
              <w14:ligatures w14:val="standardContextual"/>
            </w:rPr>
          </w:pPr>
          <w:hyperlink w:anchor="_Toc209508614" w:history="1">
            <w:r w:rsidRPr="001A1EC8">
              <w:rPr>
                <w:rStyle w:val="Hyperlink"/>
              </w:rPr>
              <w:t>Specimen Analysis</w:t>
            </w:r>
            <w:r>
              <w:rPr>
                <w:webHidden/>
              </w:rPr>
              <w:tab/>
            </w:r>
            <w:r>
              <w:rPr>
                <w:webHidden/>
              </w:rPr>
              <w:fldChar w:fldCharType="begin"/>
            </w:r>
            <w:r>
              <w:rPr>
                <w:webHidden/>
              </w:rPr>
              <w:instrText xml:space="preserve"> PAGEREF _Toc209508614 \h </w:instrText>
            </w:r>
            <w:r>
              <w:rPr>
                <w:webHidden/>
              </w:rPr>
            </w:r>
            <w:r>
              <w:rPr>
                <w:webHidden/>
              </w:rPr>
              <w:fldChar w:fldCharType="separate"/>
            </w:r>
            <w:r w:rsidR="00F52F41">
              <w:rPr>
                <w:webHidden/>
              </w:rPr>
              <w:t>40</w:t>
            </w:r>
            <w:r>
              <w:rPr>
                <w:webHidden/>
              </w:rPr>
              <w:fldChar w:fldCharType="end"/>
            </w:r>
          </w:hyperlink>
        </w:p>
        <w:p w14:paraId="2ADF41BC" w14:textId="0E5731D9" w:rsidR="00D0240A" w:rsidRDefault="00D0240A">
          <w:pPr>
            <w:pStyle w:val="TOC2"/>
            <w:rPr>
              <w:rFonts w:eastAsiaTheme="minorEastAsia" w:cstheme="minorBidi"/>
              <w:kern w:val="2"/>
              <w:sz w:val="24"/>
              <w:szCs w:val="24"/>
              <w:lang w:eastAsia="ko-KR"/>
              <w14:ligatures w14:val="standardContextual"/>
            </w:rPr>
          </w:pPr>
          <w:hyperlink w:anchor="_Toc209508615" w:history="1">
            <w:r w:rsidRPr="001A1EC8">
              <w:rPr>
                <w:rStyle w:val="Hyperlink"/>
              </w:rPr>
              <w:t>Selected Types of Drug Testing</w:t>
            </w:r>
            <w:r>
              <w:rPr>
                <w:webHidden/>
              </w:rPr>
              <w:tab/>
            </w:r>
            <w:r>
              <w:rPr>
                <w:webHidden/>
              </w:rPr>
              <w:fldChar w:fldCharType="begin"/>
            </w:r>
            <w:r>
              <w:rPr>
                <w:webHidden/>
              </w:rPr>
              <w:instrText xml:space="preserve"> PAGEREF _Toc209508615 \h </w:instrText>
            </w:r>
            <w:r>
              <w:rPr>
                <w:webHidden/>
              </w:rPr>
            </w:r>
            <w:r>
              <w:rPr>
                <w:webHidden/>
              </w:rPr>
              <w:fldChar w:fldCharType="separate"/>
            </w:r>
            <w:r w:rsidR="00F52F41">
              <w:rPr>
                <w:webHidden/>
              </w:rPr>
              <w:t>41</w:t>
            </w:r>
            <w:r>
              <w:rPr>
                <w:webHidden/>
              </w:rPr>
              <w:fldChar w:fldCharType="end"/>
            </w:r>
          </w:hyperlink>
        </w:p>
        <w:p w14:paraId="51E99220" w14:textId="6144BBB2" w:rsidR="00D0240A" w:rsidRDefault="00D0240A">
          <w:pPr>
            <w:pStyle w:val="TOC2"/>
            <w:rPr>
              <w:rFonts w:eastAsiaTheme="minorEastAsia" w:cstheme="minorBidi"/>
              <w:kern w:val="2"/>
              <w:sz w:val="24"/>
              <w:szCs w:val="24"/>
              <w:lang w:eastAsia="ko-KR"/>
              <w14:ligatures w14:val="standardContextual"/>
            </w:rPr>
          </w:pPr>
          <w:hyperlink w:anchor="_Toc209508616" w:history="1">
            <w:r w:rsidRPr="001A1EC8">
              <w:rPr>
                <w:rStyle w:val="Hyperlink"/>
              </w:rPr>
              <w:t>Sanctions</w:t>
            </w:r>
            <w:r>
              <w:rPr>
                <w:webHidden/>
              </w:rPr>
              <w:tab/>
            </w:r>
            <w:r>
              <w:rPr>
                <w:webHidden/>
              </w:rPr>
              <w:fldChar w:fldCharType="begin"/>
            </w:r>
            <w:r>
              <w:rPr>
                <w:webHidden/>
              </w:rPr>
              <w:instrText xml:space="preserve"> PAGEREF _Toc209508616 \h </w:instrText>
            </w:r>
            <w:r>
              <w:rPr>
                <w:webHidden/>
              </w:rPr>
            </w:r>
            <w:r>
              <w:rPr>
                <w:webHidden/>
              </w:rPr>
              <w:fldChar w:fldCharType="separate"/>
            </w:r>
            <w:r w:rsidR="00F52F41">
              <w:rPr>
                <w:webHidden/>
              </w:rPr>
              <w:t>41</w:t>
            </w:r>
            <w:r>
              <w:rPr>
                <w:webHidden/>
              </w:rPr>
              <w:fldChar w:fldCharType="end"/>
            </w:r>
          </w:hyperlink>
        </w:p>
        <w:p w14:paraId="0897C4BF" w14:textId="7DB26A7D"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17" w:history="1">
            <w:r w:rsidRPr="001A1EC8">
              <w:rPr>
                <w:rStyle w:val="Hyperlink"/>
                <w:noProof/>
              </w:rPr>
              <w:t>Drug-Free Workplace &amp; Drug Testing Policy 6.02.03 for Faculty and Staff</w:t>
            </w:r>
            <w:r>
              <w:rPr>
                <w:noProof/>
                <w:webHidden/>
              </w:rPr>
              <w:tab/>
            </w:r>
            <w:r>
              <w:rPr>
                <w:noProof/>
                <w:webHidden/>
              </w:rPr>
              <w:fldChar w:fldCharType="begin"/>
            </w:r>
            <w:r>
              <w:rPr>
                <w:noProof/>
                <w:webHidden/>
              </w:rPr>
              <w:instrText xml:space="preserve"> PAGEREF _Toc209508617 \h </w:instrText>
            </w:r>
            <w:r>
              <w:rPr>
                <w:noProof/>
                <w:webHidden/>
              </w:rPr>
            </w:r>
            <w:r>
              <w:rPr>
                <w:noProof/>
                <w:webHidden/>
              </w:rPr>
              <w:fldChar w:fldCharType="separate"/>
            </w:r>
            <w:r w:rsidR="00F52F41">
              <w:rPr>
                <w:noProof/>
                <w:webHidden/>
              </w:rPr>
              <w:t>43</w:t>
            </w:r>
            <w:r>
              <w:rPr>
                <w:noProof/>
                <w:webHidden/>
              </w:rPr>
              <w:fldChar w:fldCharType="end"/>
            </w:r>
          </w:hyperlink>
        </w:p>
        <w:p w14:paraId="4163952D" w14:textId="2C682EE7"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18" w:history="1">
            <w:r w:rsidRPr="001A1EC8">
              <w:rPr>
                <w:rStyle w:val="Hyperlink"/>
                <w:noProof/>
              </w:rPr>
              <w:t>Campus Smoking Policy</w:t>
            </w:r>
            <w:r>
              <w:rPr>
                <w:noProof/>
                <w:webHidden/>
              </w:rPr>
              <w:tab/>
            </w:r>
            <w:r>
              <w:rPr>
                <w:noProof/>
                <w:webHidden/>
              </w:rPr>
              <w:fldChar w:fldCharType="begin"/>
            </w:r>
            <w:r>
              <w:rPr>
                <w:noProof/>
                <w:webHidden/>
              </w:rPr>
              <w:instrText xml:space="preserve"> PAGEREF _Toc209508618 \h </w:instrText>
            </w:r>
            <w:r>
              <w:rPr>
                <w:noProof/>
                <w:webHidden/>
              </w:rPr>
            </w:r>
            <w:r>
              <w:rPr>
                <w:noProof/>
                <w:webHidden/>
              </w:rPr>
              <w:fldChar w:fldCharType="separate"/>
            </w:r>
            <w:r w:rsidR="00F52F41">
              <w:rPr>
                <w:noProof/>
                <w:webHidden/>
              </w:rPr>
              <w:t>43</w:t>
            </w:r>
            <w:r>
              <w:rPr>
                <w:noProof/>
                <w:webHidden/>
              </w:rPr>
              <w:fldChar w:fldCharType="end"/>
            </w:r>
          </w:hyperlink>
        </w:p>
        <w:p w14:paraId="245EA542" w14:textId="1DE03F2A"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19" w:history="1">
            <w:r w:rsidRPr="001A1EC8">
              <w:rPr>
                <w:rStyle w:val="Hyperlink"/>
                <w:noProof/>
              </w:rPr>
              <w:t>Weapons Policy</w:t>
            </w:r>
            <w:r>
              <w:rPr>
                <w:noProof/>
                <w:webHidden/>
              </w:rPr>
              <w:tab/>
            </w:r>
            <w:r>
              <w:rPr>
                <w:noProof/>
                <w:webHidden/>
              </w:rPr>
              <w:fldChar w:fldCharType="begin"/>
            </w:r>
            <w:r>
              <w:rPr>
                <w:noProof/>
                <w:webHidden/>
              </w:rPr>
              <w:instrText xml:space="preserve"> PAGEREF _Toc209508619 \h </w:instrText>
            </w:r>
            <w:r>
              <w:rPr>
                <w:noProof/>
                <w:webHidden/>
              </w:rPr>
            </w:r>
            <w:r>
              <w:rPr>
                <w:noProof/>
                <w:webHidden/>
              </w:rPr>
              <w:fldChar w:fldCharType="separate"/>
            </w:r>
            <w:r w:rsidR="00F52F41">
              <w:rPr>
                <w:noProof/>
                <w:webHidden/>
              </w:rPr>
              <w:t>43</w:t>
            </w:r>
            <w:r>
              <w:rPr>
                <w:noProof/>
                <w:webHidden/>
              </w:rPr>
              <w:fldChar w:fldCharType="end"/>
            </w:r>
          </w:hyperlink>
        </w:p>
        <w:p w14:paraId="5DF69A82" w14:textId="48B94B10"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20" w:history="1">
            <w:r w:rsidRPr="001A1EC8">
              <w:rPr>
                <w:rStyle w:val="Hyperlink"/>
                <w:noProof/>
              </w:rPr>
              <w:t>Sex Offender Statement</w:t>
            </w:r>
            <w:r>
              <w:rPr>
                <w:noProof/>
                <w:webHidden/>
              </w:rPr>
              <w:tab/>
            </w:r>
            <w:r>
              <w:rPr>
                <w:noProof/>
                <w:webHidden/>
              </w:rPr>
              <w:fldChar w:fldCharType="begin"/>
            </w:r>
            <w:r>
              <w:rPr>
                <w:noProof/>
                <w:webHidden/>
              </w:rPr>
              <w:instrText xml:space="preserve"> PAGEREF _Toc209508620 \h </w:instrText>
            </w:r>
            <w:r>
              <w:rPr>
                <w:noProof/>
                <w:webHidden/>
              </w:rPr>
            </w:r>
            <w:r>
              <w:rPr>
                <w:noProof/>
                <w:webHidden/>
              </w:rPr>
              <w:fldChar w:fldCharType="separate"/>
            </w:r>
            <w:r w:rsidR="00F52F41">
              <w:rPr>
                <w:noProof/>
                <w:webHidden/>
              </w:rPr>
              <w:t>44</w:t>
            </w:r>
            <w:r>
              <w:rPr>
                <w:noProof/>
                <w:webHidden/>
              </w:rPr>
              <w:fldChar w:fldCharType="end"/>
            </w:r>
          </w:hyperlink>
        </w:p>
        <w:p w14:paraId="58925CA5" w14:textId="0C9A0D37"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21" w:history="1">
            <w:r w:rsidRPr="001A1EC8">
              <w:rPr>
                <w:rStyle w:val="Hyperlink"/>
                <w:noProof/>
              </w:rPr>
              <w:t>First Aid Policy</w:t>
            </w:r>
            <w:r>
              <w:rPr>
                <w:noProof/>
                <w:webHidden/>
              </w:rPr>
              <w:tab/>
            </w:r>
            <w:r>
              <w:rPr>
                <w:noProof/>
                <w:webHidden/>
              </w:rPr>
              <w:fldChar w:fldCharType="begin"/>
            </w:r>
            <w:r>
              <w:rPr>
                <w:noProof/>
                <w:webHidden/>
              </w:rPr>
              <w:instrText xml:space="preserve"> PAGEREF _Toc209508621 \h </w:instrText>
            </w:r>
            <w:r>
              <w:rPr>
                <w:noProof/>
                <w:webHidden/>
              </w:rPr>
            </w:r>
            <w:r>
              <w:rPr>
                <w:noProof/>
                <w:webHidden/>
              </w:rPr>
              <w:fldChar w:fldCharType="separate"/>
            </w:r>
            <w:r w:rsidR="00F52F41">
              <w:rPr>
                <w:noProof/>
                <w:webHidden/>
              </w:rPr>
              <w:t>44</w:t>
            </w:r>
            <w:r>
              <w:rPr>
                <w:noProof/>
                <w:webHidden/>
              </w:rPr>
              <w:fldChar w:fldCharType="end"/>
            </w:r>
          </w:hyperlink>
        </w:p>
        <w:p w14:paraId="01F9039B" w14:textId="6304258B" w:rsidR="00D0240A" w:rsidRDefault="00D0240A">
          <w:pPr>
            <w:pStyle w:val="TOC2"/>
            <w:rPr>
              <w:rFonts w:eastAsiaTheme="minorEastAsia" w:cstheme="minorBidi"/>
              <w:kern w:val="2"/>
              <w:sz w:val="24"/>
              <w:szCs w:val="24"/>
              <w:lang w:eastAsia="ko-KR"/>
              <w14:ligatures w14:val="standardContextual"/>
            </w:rPr>
          </w:pPr>
          <w:hyperlink w:anchor="_Toc209508622" w:history="1">
            <w:r w:rsidRPr="001A1EC8">
              <w:rPr>
                <w:rStyle w:val="Hyperlink"/>
              </w:rPr>
              <w:t>First Aid Kit Locations</w:t>
            </w:r>
            <w:r>
              <w:rPr>
                <w:webHidden/>
              </w:rPr>
              <w:tab/>
            </w:r>
            <w:r>
              <w:rPr>
                <w:webHidden/>
              </w:rPr>
              <w:fldChar w:fldCharType="begin"/>
            </w:r>
            <w:r>
              <w:rPr>
                <w:webHidden/>
              </w:rPr>
              <w:instrText xml:space="preserve"> PAGEREF _Toc209508622 \h </w:instrText>
            </w:r>
            <w:r>
              <w:rPr>
                <w:webHidden/>
              </w:rPr>
            </w:r>
            <w:r>
              <w:rPr>
                <w:webHidden/>
              </w:rPr>
              <w:fldChar w:fldCharType="separate"/>
            </w:r>
            <w:r w:rsidR="00F52F41">
              <w:rPr>
                <w:webHidden/>
              </w:rPr>
              <w:t>44</w:t>
            </w:r>
            <w:r>
              <w:rPr>
                <w:webHidden/>
              </w:rPr>
              <w:fldChar w:fldCharType="end"/>
            </w:r>
          </w:hyperlink>
        </w:p>
        <w:p w14:paraId="490C06BB" w14:textId="5FD2CB5E" w:rsidR="00D0240A" w:rsidRDefault="00D0240A">
          <w:pPr>
            <w:pStyle w:val="TOC2"/>
            <w:rPr>
              <w:rFonts w:eastAsiaTheme="minorEastAsia" w:cstheme="minorBidi"/>
              <w:kern w:val="2"/>
              <w:sz w:val="24"/>
              <w:szCs w:val="24"/>
              <w:lang w:eastAsia="ko-KR"/>
              <w14:ligatures w14:val="standardContextual"/>
            </w:rPr>
          </w:pPr>
          <w:hyperlink w:anchor="_Toc209508623" w:history="1">
            <w:r w:rsidRPr="001A1EC8">
              <w:rPr>
                <w:rStyle w:val="Hyperlink"/>
              </w:rPr>
              <w:t>Automated External Defibrillator (AED) – Trauma Kit Locations</w:t>
            </w:r>
            <w:r>
              <w:rPr>
                <w:webHidden/>
              </w:rPr>
              <w:tab/>
            </w:r>
            <w:r>
              <w:rPr>
                <w:webHidden/>
              </w:rPr>
              <w:fldChar w:fldCharType="begin"/>
            </w:r>
            <w:r>
              <w:rPr>
                <w:webHidden/>
              </w:rPr>
              <w:instrText xml:space="preserve"> PAGEREF _Toc209508623 \h </w:instrText>
            </w:r>
            <w:r>
              <w:rPr>
                <w:webHidden/>
              </w:rPr>
            </w:r>
            <w:r>
              <w:rPr>
                <w:webHidden/>
              </w:rPr>
              <w:fldChar w:fldCharType="separate"/>
            </w:r>
            <w:r w:rsidR="00F52F41">
              <w:rPr>
                <w:webHidden/>
              </w:rPr>
              <w:t>44</w:t>
            </w:r>
            <w:r>
              <w:rPr>
                <w:webHidden/>
              </w:rPr>
              <w:fldChar w:fldCharType="end"/>
            </w:r>
          </w:hyperlink>
        </w:p>
        <w:p w14:paraId="6D6B2154" w14:textId="481A6BF3"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24" w:history="1">
            <w:r w:rsidRPr="001A1EC8">
              <w:rPr>
                <w:rStyle w:val="Hyperlink"/>
                <w:noProof/>
              </w:rPr>
              <w:t>Missing Student Notification Policy</w:t>
            </w:r>
            <w:r>
              <w:rPr>
                <w:noProof/>
                <w:webHidden/>
              </w:rPr>
              <w:tab/>
            </w:r>
            <w:r>
              <w:rPr>
                <w:noProof/>
                <w:webHidden/>
              </w:rPr>
              <w:fldChar w:fldCharType="begin"/>
            </w:r>
            <w:r>
              <w:rPr>
                <w:noProof/>
                <w:webHidden/>
              </w:rPr>
              <w:instrText xml:space="preserve"> PAGEREF _Toc209508624 \h </w:instrText>
            </w:r>
            <w:r>
              <w:rPr>
                <w:noProof/>
                <w:webHidden/>
              </w:rPr>
            </w:r>
            <w:r>
              <w:rPr>
                <w:noProof/>
                <w:webHidden/>
              </w:rPr>
              <w:fldChar w:fldCharType="separate"/>
            </w:r>
            <w:r w:rsidR="00F52F41">
              <w:rPr>
                <w:noProof/>
                <w:webHidden/>
              </w:rPr>
              <w:t>45</w:t>
            </w:r>
            <w:r>
              <w:rPr>
                <w:noProof/>
                <w:webHidden/>
              </w:rPr>
              <w:fldChar w:fldCharType="end"/>
            </w:r>
          </w:hyperlink>
        </w:p>
        <w:p w14:paraId="41EA8BDA" w14:textId="3D3C798C" w:rsidR="00D0240A" w:rsidRDefault="00D0240A">
          <w:pPr>
            <w:pStyle w:val="TOC2"/>
            <w:rPr>
              <w:rFonts w:eastAsiaTheme="minorEastAsia" w:cstheme="minorBidi"/>
              <w:kern w:val="2"/>
              <w:sz w:val="24"/>
              <w:szCs w:val="24"/>
              <w:lang w:eastAsia="ko-KR"/>
              <w14:ligatures w14:val="standardContextual"/>
            </w:rPr>
          </w:pPr>
          <w:hyperlink w:anchor="_Toc209508625" w:history="1">
            <w:r w:rsidRPr="001A1EC8">
              <w:rPr>
                <w:rStyle w:val="Hyperlink"/>
              </w:rPr>
              <w:t>Contacts for Reporting a Missing Student:</w:t>
            </w:r>
            <w:r>
              <w:rPr>
                <w:webHidden/>
              </w:rPr>
              <w:tab/>
            </w:r>
            <w:r>
              <w:rPr>
                <w:webHidden/>
              </w:rPr>
              <w:fldChar w:fldCharType="begin"/>
            </w:r>
            <w:r>
              <w:rPr>
                <w:webHidden/>
              </w:rPr>
              <w:instrText xml:space="preserve"> PAGEREF _Toc209508625 \h </w:instrText>
            </w:r>
            <w:r>
              <w:rPr>
                <w:webHidden/>
              </w:rPr>
            </w:r>
            <w:r>
              <w:rPr>
                <w:webHidden/>
              </w:rPr>
              <w:fldChar w:fldCharType="separate"/>
            </w:r>
            <w:r w:rsidR="00F52F41">
              <w:rPr>
                <w:webHidden/>
              </w:rPr>
              <w:t>46</w:t>
            </w:r>
            <w:r>
              <w:rPr>
                <w:webHidden/>
              </w:rPr>
              <w:fldChar w:fldCharType="end"/>
            </w:r>
          </w:hyperlink>
        </w:p>
        <w:p w14:paraId="5E03F93E" w14:textId="7C43CF00"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26" w:history="1">
            <w:r w:rsidRPr="001A1EC8">
              <w:rPr>
                <w:rStyle w:val="Hyperlink"/>
                <w:noProof/>
              </w:rPr>
              <w:t>Hazing Prevention Policy</w:t>
            </w:r>
            <w:r>
              <w:rPr>
                <w:noProof/>
                <w:webHidden/>
              </w:rPr>
              <w:tab/>
            </w:r>
            <w:r>
              <w:rPr>
                <w:noProof/>
                <w:webHidden/>
              </w:rPr>
              <w:fldChar w:fldCharType="begin"/>
            </w:r>
            <w:r>
              <w:rPr>
                <w:noProof/>
                <w:webHidden/>
              </w:rPr>
              <w:instrText xml:space="preserve"> PAGEREF _Toc209508626 \h </w:instrText>
            </w:r>
            <w:r>
              <w:rPr>
                <w:noProof/>
                <w:webHidden/>
              </w:rPr>
            </w:r>
            <w:r>
              <w:rPr>
                <w:noProof/>
                <w:webHidden/>
              </w:rPr>
              <w:fldChar w:fldCharType="separate"/>
            </w:r>
            <w:r w:rsidR="00F52F41">
              <w:rPr>
                <w:noProof/>
                <w:webHidden/>
              </w:rPr>
              <w:t>46</w:t>
            </w:r>
            <w:r>
              <w:rPr>
                <w:noProof/>
                <w:webHidden/>
              </w:rPr>
              <w:fldChar w:fldCharType="end"/>
            </w:r>
          </w:hyperlink>
        </w:p>
        <w:p w14:paraId="597DB190" w14:textId="6B602BC8" w:rsidR="00D0240A" w:rsidRDefault="00D0240A">
          <w:pPr>
            <w:pStyle w:val="TOC2"/>
            <w:rPr>
              <w:rFonts w:eastAsiaTheme="minorEastAsia" w:cstheme="minorBidi"/>
              <w:kern w:val="2"/>
              <w:sz w:val="24"/>
              <w:szCs w:val="24"/>
              <w:lang w:eastAsia="ko-KR"/>
              <w14:ligatures w14:val="standardContextual"/>
            </w:rPr>
          </w:pPr>
          <w:hyperlink w:anchor="_Toc209508627" w:history="1">
            <w:r w:rsidRPr="001A1EC8">
              <w:rPr>
                <w:rStyle w:val="Hyperlink"/>
              </w:rPr>
              <w:t>Permanent Memorandum 80 – Prohibition of Hazing</w:t>
            </w:r>
            <w:r>
              <w:rPr>
                <w:webHidden/>
              </w:rPr>
              <w:tab/>
            </w:r>
            <w:r>
              <w:rPr>
                <w:webHidden/>
              </w:rPr>
              <w:fldChar w:fldCharType="begin"/>
            </w:r>
            <w:r>
              <w:rPr>
                <w:webHidden/>
              </w:rPr>
              <w:instrText xml:space="preserve"> PAGEREF _Toc209508627 \h </w:instrText>
            </w:r>
            <w:r>
              <w:rPr>
                <w:webHidden/>
              </w:rPr>
            </w:r>
            <w:r>
              <w:rPr>
                <w:webHidden/>
              </w:rPr>
              <w:fldChar w:fldCharType="separate"/>
            </w:r>
            <w:r w:rsidR="00F52F41">
              <w:rPr>
                <w:webHidden/>
              </w:rPr>
              <w:t>47</w:t>
            </w:r>
            <w:r>
              <w:rPr>
                <w:webHidden/>
              </w:rPr>
              <w:fldChar w:fldCharType="end"/>
            </w:r>
          </w:hyperlink>
        </w:p>
        <w:p w14:paraId="4611CCAF" w14:textId="3A626CB5" w:rsidR="00D0240A" w:rsidRDefault="00D0240A">
          <w:pPr>
            <w:pStyle w:val="TOC2"/>
            <w:rPr>
              <w:rFonts w:eastAsiaTheme="minorEastAsia" w:cstheme="minorBidi"/>
              <w:kern w:val="2"/>
              <w:sz w:val="24"/>
              <w:szCs w:val="24"/>
              <w:lang w:eastAsia="ko-KR"/>
              <w14:ligatures w14:val="standardContextual"/>
            </w:rPr>
          </w:pPr>
          <w:hyperlink w:anchor="_Toc209508628" w:history="1">
            <w:r w:rsidRPr="001A1EC8">
              <w:rPr>
                <w:rStyle w:val="Hyperlink"/>
              </w:rPr>
              <w:t>Criminal Laws and Fines related to Hazing in Louisiana</w:t>
            </w:r>
            <w:r>
              <w:rPr>
                <w:webHidden/>
              </w:rPr>
              <w:tab/>
            </w:r>
            <w:r>
              <w:rPr>
                <w:webHidden/>
              </w:rPr>
              <w:fldChar w:fldCharType="begin"/>
            </w:r>
            <w:r>
              <w:rPr>
                <w:webHidden/>
              </w:rPr>
              <w:instrText xml:space="preserve"> PAGEREF _Toc209508628 \h </w:instrText>
            </w:r>
            <w:r>
              <w:rPr>
                <w:webHidden/>
              </w:rPr>
            </w:r>
            <w:r>
              <w:rPr>
                <w:webHidden/>
              </w:rPr>
              <w:fldChar w:fldCharType="separate"/>
            </w:r>
            <w:r w:rsidR="00F52F41">
              <w:rPr>
                <w:webHidden/>
              </w:rPr>
              <w:t>49</w:t>
            </w:r>
            <w:r>
              <w:rPr>
                <w:webHidden/>
              </w:rPr>
              <w:fldChar w:fldCharType="end"/>
            </w:r>
          </w:hyperlink>
        </w:p>
        <w:p w14:paraId="33E63A94" w14:textId="7A041805" w:rsidR="00D0240A" w:rsidRDefault="00D0240A">
          <w:pPr>
            <w:pStyle w:val="TOC2"/>
            <w:rPr>
              <w:rFonts w:eastAsiaTheme="minorEastAsia" w:cstheme="minorBidi"/>
              <w:kern w:val="2"/>
              <w:sz w:val="24"/>
              <w:szCs w:val="24"/>
              <w:lang w:eastAsia="ko-KR"/>
              <w14:ligatures w14:val="standardContextual"/>
            </w:rPr>
          </w:pPr>
          <w:hyperlink w:anchor="_Toc209508629" w:history="1">
            <w:r w:rsidRPr="001A1EC8">
              <w:rPr>
                <w:rStyle w:val="Hyperlink"/>
              </w:rPr>
              <w:t>Reporting Hazing</w:t>
            </w:r>
            <w:r>
              <w:rPr>
                <w:webHidden/>
              </w:rPr>
              <w:tab/>
            </w:r>
            <w:r>
              <w:rPr>
                <w:webHidden/>
              </w:rPr>
              <w:fldChar w:fldCharType="begin"/>
            </w:r>
            <w:r>
              <w:rPr>
                <w:webHidden/>
              </w:rPr>
              <w:instrText xml:space="preserve"> PAGEREF _Toc209508629 \h </w:instrText>
            </w:r>
            <w:r>
              <w:rPr>
                <w:webHidden/>
              </w:rPr>
            </w:r>
            <w:r>
              <w:rPr>
                <w:webHidden/>
              </w:rPr>
              <w:fldChar w:fldCharType="separate"/>
            </w:r>
            <w:r w:rsidR="00F52F41">
              <w:rPr>
                <w:webHidden/>
              </w:rPr>
              <w:t>53</w:t>
            </w:r>
            <w:r>
              <w:rPr>
                <w:webHidden/>
              </w:rPr>
              <w:fldChar w:fldCharType="end"/>
            </w:r>
          </w:hyperlink>
        </w:p>
        <w:p w14:paraId="226213EA" w14:textId="3497E845"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30" w:history="1">
            <w:r w:rsidRPr="001A1EC8">
              <w:rPr>
                <w:rStyle w:val="Hyperlink"/>
                <w:noProof/>
              </w:rPr>
              <w:t>On Campus Housing – Pilot’s Pointe Apartments (PPA)</w:t>
            </w:r>
            <w:r>
              <w:rPr>
                <w:noProof/>
                <w:webHidden/>
              </w:rPr>
              <w:tab/>
            </w:r>
            <w:r>
              <w:rPr>
                <w:noProof/>
                <w:webHidden/>
              </w:rPr>
              <w:fldChar w:fldCharType="begin"/>
            </w:r>
            <w:r>
              <w:rPr>
                <w:noProof/>
                <w:webHidden/>
              </w:rPr>
              <w:instrText xml:space="preserve"> PAGEREF _Toc209508630 \h </w:instrText>
            </w:r>
            <w:r>
              <w:rPr>
                <w:noProof/>
                <w:webHidden/>
              </w:rPr>
            </w:r>
            <w:r>
              <w:rPr>
                <w:noProof/>
                <w:webHidden/>
              </w:rPr>
              <w:fldChar w:fldCharType="separate"/>
            </w:r>
            <w:r w:rsidR="00F52F41">
              <w:rPr>
                <w:noProof/>
                <w:webHidden/>
              </w:rPr>
              <w:t>53</w:t>
            </w:r>
            <w:r>
              <w:rPr>
                <w:noProof/>
                <w:webHidden/>
              </w:rPr>
              <w:fldChar w:fldCharType="end"/>
            </w:r>
          </w:hyperlink>
        </w:p>
        <w:p w14:paraId="27A2AAD0" w14:textId="6DD6079D" w:rsidR="00D0240A" w:rsidRDefault="00D0240A">
          <w:pPr>
            <w:pStyle w:val="TOC2"/>
            <w:rPr>
              <w:rFonts w:eastAsiaTheme="minorEastAsia" w:cstheme="minorBidi"/>
              <w:kern w:val="2"/>
              <w:sz w:val="24"/>
              <w:szCs w:val="24"/>
              <w:lang w:eastAsia="ko-KR"/>
              <w14:ligatures w14:val="standardContextual"/>
            </w:rPr>
          </w:pPr>
          <w:hyperlink w:anchor="_Toc209508631" w:history="1">
            <w:r w:rsidRPr="001A1EC8">
              <w:rPr>
                <w:rStyle w:val="Hyperlink"/>
              </w:rPr>
              <w:t>Pilot’s Pointe Apartment (PPA) Policies and Procedures</w:t>
            </w:r>
            <w:r>
              <w:rPr>
                <w:webHidden/>
              </w:rPr>
              <w:tab/>
            </w:r>
            <w:r>
              <w:rPr>
                <w:webHidden/>
              </w:rPr>
              <w:fldChar w:fldCharType="begin"/>
            </w:r>
            <w:r>
              <w:rPr>
                <w:webHidden/>
              </w:rPr>
              <w:instrText xml:space="preserve"> PAGEREF _Toc209508631 \h </w:instrText>
            </w:r>
            <w:r>
              <w:rPr>
                <w:webHidden/>
              </w:rPr>
            </w:r>
            <w:r>
              <w:rPr>
                <w:webHidden/>
              </w:rPr>
              <w:fldChar w:fldCharType="separate"/>
            </w:r>
            <w:r w:rsidR="00F52F41">
              <w:rPr>
                <w:webHidden/>
              </w:rPr>
              <w:t>54</w:t>
            </w:r>
            <w:r>
              <w:rPr>
                <w:webHidden/>
              </w:rPr>
              <w:fldChar w:fldCharType="end"/>
            </w:r>
          </w:hyperlink>
        </w:p>
        <w:p w14:paraId="267FA6E2" w14:textId="5B063237"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32" w:history="1">
            <w:r w:rsidRPr="001A1EC8">
              <w:rPr>
                <w:rStyle w:val="Hyperlink"/>
                <w:noProof/>
              </w:rPr>
              <w:t>Permanent Memorandum 73 – Power-Based Violence</w:t>
            </w:r>
            <w:r>
              <w:rPr>
                <w:noProof/>
                <w:webHidden/>
              </w:rPr>
              <w:tab/>
            </w:r>
            <w:r>
              <w:rPr>
                <w:noProof/>
                <w:webHidden/>
              </w:rPr>
              <w:fldChar w:fldCharType="begin"/>
            </w:r>
            <w:r>
              <w:rPr>
                <w:noProof/>
                <w:webHidden/>
              </w:rPr>
              <w:instrText xml:space="preserve"> PAGEREF _Toc209508632 \h </w:instrText>
            </w:r>
            <w:r>
              <w:rPr>
                <w:noProof/>
                <w:webHidden/>
              </w:rPr>
            </w:r>
            <w:r>
              <w:rPr>
                <w:noProof/>
                <w:webHidden/>
              </w:rPr>
              <w:fldChar w:fldCharType="separate"/>
            </w:r>
            <w:r w:rsidR="00F52F41">
              <w:rPr>
                <w:noProof/>
                <w:webHidden/>
              </w:rPr>
              <w:t>55</w:t>
            </w:r>
            <w:r>
              <w:rPr>
                <w:noProof/>
                <w:webHidden/>
              </w:rPr>
              <w:fldChar w:fldCharType="end"/>
            </w:r>
          </w:hyperlink>
        </w:p>
        <w:p w14:paraId="0A320439" w14:textId="6EE3E5FB"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33" w:history="1">
            <w:r w:rsidRPr="001A1EC8">
              <w:rPr>
                <w:rStyle w:val="Hyperlink"/>
                <w:noProof/>
              </w:rPr>
              <w:t>Policy Statement No. 2 (14.01) – Sexual Harassment / Student–Employee Relationships</w:t>
            </w:r>
            <w:r>
              <w:rPr>
                <w:noProof/>
                <w:webHidden/>
              </w:rPr>
              <w:tab/>
            </w:r>
            <w:r>
              <w:rPr>
                <w:noProof/>
                <w:webHidden/>
              </w:rPr>
              <w:fldChar w:fldCharType="begin"/>
            </w:r>
            <w:r>
              <w:rPr>
                <w:noProof/>
                <w:webHidden/>
              </w:rPr>
              <w:instrText xml:space="preserve"> PAGEREF _Toc209508633 \h </w:instrText>
            </w:r>
            <w:r>
              <w:rPr>
                <w:noProof/>
                <w:webHidden/>
              </w:rPr>
            </w:r>
            <w:r>
              <w:rPr>
                <w:noProof/>
                <w:webHidden/>
              </w:rPr>
              <w:fldChar w:fldCharType="separate"/>
            </w:r>
            <w:r w:rsidR="00F52F41">
              <w:rPr>
                <w:noProof/>
                <w:webHidden/>
              </w:rPr>
              <w:t>79</w:t>
            </w:r>
            <w:r>
              <w:rPr>
                <w:noProof/>
                <w:webHidden/>
              </w:rPr>
              <w:fldChar w:fldCharType="end"/>
            </w:r>
          </w:hyperlink>
        </w:p>
        <w:p w14:paraId="3BD8A333" w14:textId="29797869"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34" w:history="1">
            <w:r w:rsidRPr="001A1EC8">
              <w:rPr>
                <w:rStyle w:val="Hyperlink"/>
                <w:noProof/>
              </w:rPr>
              <w:t>Other University Policies</w:t>
            </w:r>
            <w:r>
              <w:rPr>
                <w:noProof/>
                <w:webHidden/>
              </w:rPr>
              <w:tab/>
            </w:r>
            <w:r>
              <w:rPr>
                <w:noProof/>
                <w:webHidden/>
              </w:rPr>
              <w:fldChar w:fldCharType="begin"/>
            </w:r>
            <w:r>
              <w:rPr>
                <w:noProof/>
                <w:webHidden/>
              </w:rPr>
              <w:instrText xml:space="preserve"> PAGEREF _Toc209508634 \h </w:instrText>
            </w:r>
            <w:r>
              <w:rPr>
                <w:noProof/>
                <w:webHidden/>
              </w:rPr>
            </w:r>
            <w:r>
              <w:rPr>
                <w:noProof/>
                <w:webHidden/>
              </w:rPr>
              <w:fldChar w:fldCharType="separate"/>
            </w:r>
            <w:r w:rsidR="00F52F41">
              <w:rPr>
                <w:noProof/>
                <w:webHidden/>
              </w:rPr>
              <w:t>80</w:t>
            </w:r>
            <w:r>
              <w:rPr>
                <w:noProof/>
                <w:webHidden/>
              </w:rPr>
              <w:fldChar w:fldCharType="end"/>
            </w:r>
          </w:hyperlink>
        </w:p>
        <w:p w14:paraId="00F9A09E" w14:textId="7434C18F"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35" w:history="1">
            <w:r w:rsidRPr="001A1EC8">
              <w:rPr>
                <w:rStyle w:val="Hyperlink"/>
                <w:noProof/>
              </w:rPr>
              <w:t>Additional LSU Shreveport Definitions (Used during LSUS Title IX Proceedings)</w:t>
            </w:r>
            <w:r>
              <w:rPr>
                <w:noProof/>
                <w:webHidden/>
              </w:rPr>
              <w:tab/>
            </w:r>
            <w:r>
              <w:rPr>
                <w:noProof/>
                <w:webHidden/>
              </w:rPr>
              <w:fldChar w:fldCharType="begin"/>
            </w:r>
            <w:r>
              <w:rPr>
                <w:noProof/>
                <w:webHidden/>
              </w:rPr>
              <w:instrText xml:space="preserve"> PAGEREF _Toc209508635 \h </w:instrText>
            </w:r>
            <w:r>
              <w:rPr>
                <w:noProof/>
                <w:webHidden/>
              </w:rPr>
            </w:r>
            <w:r>
              <w:rPr>
                <w:noProof/>
                <w:webHidden/>
              </w:rPr>
              <w:fldChar w:fldCharType="separate"/>
            </w:r>
            <w:r w:rsidR="00F52F41">
              <w:rPr>
                <w:noProof/>
                <w:webHidden/>
              </w:rPr>
              <w:t>81</w:t>
            </w:r>
            <w:r>
              <w:rPr>
                <w:noProof/>
                <w:webHidden/>
              </w:rPr>
              <w:fldChar w:fldCharType="end"/>
            </w:r>
          </w:hyperlink>
        </w:p>
        <w:p w14:paraId="03936CA6" w14:textId="3FB7A106"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636" w:history="1">
            <w:r w:rsidRPr="001A1EC8">
              <w:rPr>
                <w:rStyle w:val="Hyperlink"/>
                <w:noProof/>
              </w:rPr>
              <w:t>Emergency Response &amp; Notifications</w:t>
            </w:r>
            <w:r>
              <w:rPr>
                <w:noProof/>
                <w:webHidden/>
              </w:rPr>
              <w:tab/>
            </w:r>
            <w:r>
              <w:rPr>
                <w:noProof/>
                <w:webHidden/>
              </w:rPr>
              <w:fldChar w:fldCharType="begin"/>
            </w:r>
            <w:r>
              <w:rPr>
                <w:noProof/>
                <w:webHidden/>
              </w:rPr>
              <w:instrText xml:space="preserve"> PAGEREF _Toc209508636 \h </w:instrText>
            </w:r>
            <w:r>
              <w:rPr>
                <w:noProof/>
                <w:webHidden/>
              </w:rPr>
            </w:r>
            <w:r>
              <w:rPr>
                <w:noProof/>
                <w:webHidden/>
              </w:rPr>
              <w:fldChar w:fldCharType="separate"/>
            </w:r>
            <w:r w:rsidR="00F52F41">
              <w:rPr>
                <w:noProof/>
                <w:webHidden/>
              </w:rPr>
              <w:t>84</w:t>
            </w:r>
            <w:r>
              <w:rPr>
                <w:noProof/>
                <w:webHidden/>
              </w:rPr>
              <w:fldChar w:fldCharType="end"/>
            </w:r>
          </w:hyperlink>
        </w:p>
        <w:p w14:paraId="49BBC5F7" w14:textId="3206D572"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37" w:history="1">
            <w:r w:rsidRPr="001A1EC8">
              <w:rPr>
                <w:rStyle w:val="Hyperlink"/>
                <w:noProof/>
              </w:rPr>
              <w:t>Campus Notification System</w:t>
            </w:r>
            <w:r>
              <w:rPr>
                <w:noProof/>
                <w:webHidden/>
              </w:rPr>
              <w:tab/>
            </w:r>
            <w:r>
              <w:rPr>
                <w:noProof/>
                <w:webHidden/>
              </w:rPr>
              <w:fldChar w:fldCharType="begin"/>
            </w:r>
            <w:r>
              <w:rPr>
                <w:noProof/>
                <w:webHidden/>
              </w:rPr>
              <w:instrText xml:space="preserve"> PAGEREF _Toc209508637 \h </w:instrText>
            </w:r>
            <w:r>
              <w:rPr>
                <w:noProof/>
                <w:webHidden/>
              </w:rPr>
            </w:r>
            <w:r>
              <w:rPr>
                <w:noProof/>
                <w:webHidden/>
              </w:rPr>
              <w:fldChar w:fldCharType="separate"/>
            </w:r>
            <w:r w:rsidR="00F52F41">
              <w:rPr>
                <w:noProof/>
                <w:webHidden/>
              </w:rPr>
              <w:t>84</w:t>
            </w:r>
            <w:r>
              <w:rPr>
                <w:noProof/>
                <w:webHidden/>
              </w:rPr>
              <w:fldChar w:fldCharType="end"/>
            </w:r>
          </w:hyperlink>
        </w:p>
        <w:p w14:paraId="43A679C4" w14:textId="22E6A39C"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38" w:history="1">
            <w:r w:rsidRPr="001A1EC8">
              <w:rPr>
                <w:rStyle w:val="Hyperlink"/>
                <w:noProof/>
              </w:rPr>
              <w:t>Timely Warnings and Emergency Notifications</w:t>
            </w:r>
            <w:r>
              <w:rPr>
                <w:noProof/>
                <w:webHidden/>
              </w:rPr>
              <w:tab/>
            </w:r>
            <w:r>
              <w:rPr>
                <w:noProof/>
                <w:webHidden/>
              </w:rPr>
              <w:fldChar w:fldCharType="begin"/>
            </w:r>
            <w:r>
              <w:rPr>
                <w:noProof/>
                <w:webHidden/>
              </w:rPr>
              <w:instrText xml:space="preserve"> PAGEREF _Toc209508638 \h </w:instrText>
            </w:r>
            <w:r>
              <w:rPr>
                <w:noProof/>
                <w:webHidden/>
              </w:rPr>
            </w:r>
            <w:r>
              <w:rPr>
                <w:noProof/>
                <w:webHidden/>
              </w:rPr>
              <w:fldChar w:fldCharType="separate"/>
            </w:r>
            <w:r w:rsidR="00F52F41">
              <w:rPr>
                <w:noProof/>
                <w:webHidden/>
              </w:rPr>
              <w:t>84</w:t>
            </w:r>
            <w:r>
              <w:rPr>
                <w:noProof/>
                <w:webHidden/>
              </w:rPr>
              <w:fldChar w:fldCharType="end"/>
            </w:r>
          </w:hyperlink>
        </w:p>
        <w:p w14:paraId="649A3768" w14:textId="21444C6C" w:rsidR="00D0240A" w:rsidRDefault="00D0240A">
          <w:pPr>
            <w:pStyle w:val="TOC2"/>
            <w:rPr>
              <w:rFonts w:eastAsiaTheme="minorEastAsia" w:cstheme="minorBidi"/>
              <w:kern w:val="2"/>
              <w:sz w:val="24"/>
              <w:szCs w:val="24"/>
              <w:lang w:eastAsia="ko-KR"/>
              <w14:ligatures w14:val="standardContextual"/>
            </w:rPr>
          </w:pPr>
          <w:hyperlink w:anchor="_Toc209508639" w:history="1">
            <w:r w:rsidRPr="001A1EC8">
              <w:rPr>
                <w:rStyle w:val="Hyperlink"/>
              </w:rPr>
              <w:t>Emergency Notification Steps</w:t>
            </w:r>
            <w:r>
              <w:rPr>
                <w:webHidden/>
              </w:rPr>
              <w:tab/>
            </w:r>
            <w:r>
              <w:rPr>
                <w:webHidden/>
              </w:rPr>
              <w:fldChar w:fldCharType="begin"/>
            </w:r>
            <w:r>
              <w:rPr>
                <w:webHidden/>
              </w:rPr>
              <w:instrText xml:space="preserve"> PAGEREF _Toc209508639 \h </w:instrText>
            </w:r>
            <w:r>
              <w:rPr>
                <w:webHidden/>
              </w:rPr>
            </w:r>
            <w:r>
              <w:rPr>
                <w:webHidden/>
              </w:rPr>
              <w:fldChar w:fldCharType="separate"/>
            </w:r>
            <w:r w:rsidR="00F52F41">
              <w:rPr>
                <w:webHidden/>
              </w:rPr>
              <w:t>84</w:t>
            </w:r>
            <w:r>
              <w:rPr>
                <w:webHidden/>
              </w:rPr>
              <w:fldChar w:fldCharType="end"/>
            </w:r>
          </w:hyperlink>
        </w:p>
        <w:p w14:paraId="0B4C7D81" w14:textId="7D6C5818" w:rsidR="00D0240A" w:rsidRDefault="00D0240A">
          <w:pPr>
            <w:pStyle w:val="TOC2"/>
            <w:rPr>
              <w:rFonts w:eastAsiaTheme="minorEastAsia" w:cstheme="minorBidi"/>
              <w:kern w:val="2"/>
              <w:sz w:val="24"/>
              <w:szCs w:val="24"/>
              <w:lang w:eastAsia="ko-KR"/>
              <w14:ligatures w14:val="standardContextual"/>
            </w:rPr>
          </w:pPr>
          <w:hyperlink w:anchor="_Toc209508640" w:history="1">
            <w:r w:rsidRPr="001A1EC8">
              <w:rPr>
                <w:rStyle w:val="Hyperlink"/>
              </w:rPr>
              <w:t>Timely Warning Notification Steps</w:t>
            </w:r>
            <w:r>
              <w:rPr>
                <w:webHidden/>
              </w:rPr>
              <w:tab/>
            </w:r>
            <w:r>
              <w:rPr>
                <w:webHidden/>
              </w:rPr>
              <w:fldChar w:fldCharType="begin"/>
            </w:r>
            <w:r>
              <w:rPr>
                <w:webHidden/>
              </w:rPr>
              <w:instrText xml:space="preserve"> PAGEREF _Toc209508640 \h </w:instrText>
            </w:r>
            <w:r>
              <w:rPr>
                <w:webHidden/>
              </w:rPr>
            </w:r>
            <w:r>
              <w:rPr>
                <w:webHidden/>
              </w:rPr>
              <w:fldChar w:fldCharType="separate"/>
            </w:r>
            <w:r w:rsidR="00F52F41">
              <w:rPr>
                <w:webHidden/>
              </w:rPr>
              <w:t>85</w:t>
            </w:r>
            <w:r>
              <w:rPr>
                <w:webHidden/>
              </w:rPr>
              <w:fldChar w:fldCharType="end"/>
            </w:r>
          </w:hyperlink>
        </w:p>
        <w:p w14:paraId="107786D9" w14:textId="0751AE28"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41" w:history="1">
            <w:r w:rsidRPr="001A1EC8">
              <w:rPr>
                <w:rStyle w:val="Hyperlink"/>
                <w:noProof/>
              </w:rPr>
              <w:t>Emergency Response and Evacuation Procedures</w:t>
            </w:r>
            <w:r>
              <w:rPr>
                <w:noProof/>
                <w:webHidden/>
              </w:rPr>
              <w:tab/>
            </w:r>
            <w:r>
              <w:rPr>
                <w:noProof/>
                <w:webHidden/>
              </w:rPr>
              <w:fldChar w:fldCharType="begin"/>
            </w:r>
            <w:r>
              <w:rPr>
                <w:noProof/>
                <w:webHidden/>
              </w:rPr>
              <w:instrText xml:space="preserve"> PAGEREF _Toc209508641 \h </w:instrText>
            </w:r>
            <w:r>
              <w:rPr>
                <w:noProof/>
                <w:webHidden/>
              </w:rPr>
            </w:r>
            <w:r>
              <w:rPr>
                <w:noProof/>
                <w:webHidden/>
              </w:rPr>
              <w:fldChar w:fldCharType="separate"/>
            </w:r>
            <w:r w:rsidR="00F52F41">
              <w:rPr>
                <w:noProof/>
                <w:webHidden/>
              </w:rPr>
              <w:t>87</w:t>
            </w:r>
            <w:r>
              <w:rPr>
                <w:noProof/>
                <w:webHidden/>
              </w:rPr>
              <w:fldChar w:fldCharType="end"/>
            </w:r>
          </w:hyperlink>
        </w:p>
        <w:p w14:paraId="547CE329" w14:textId="1490D546" w:rsidR="00D0240A" w:rsidRDefault="00D0240A">
          <w:pPr>
            <w:pStyle w:val="TOC1"/>
            <w:tabs>
              <w:tab w:val="right" w:leader="dot" w:pos="10790"/>
            </w:tabs>
            <w:rPr>
              <w:rFonts w:eastAsiaTheme="minorEastAsia"/>
              <w:noProof/>
              <w:kern w:val="2"/>
              <w:sz w:val="24"/>
              <w:szCs w:val="24"/>
              <w:lang w:eastAsia="ko-KR"/>
              <w14:ligatures w14:val="standardContextual"/>
            </w:rPr>
          </w:pPr>
          <w:hyperlink w:anchor="_Toc209508642" w:history="1">
            <w:r w:rsidRPr="001A1EC8">
              <w:rPr>
                <w:rStyle w:val="Hyperlink"/>
                <w:noProof/>
              </w:rPr>
              <w:t>Fire Report</w:t>
            </w:r>
            <w:r>
              <w:rPr>
                <w:noProof/>
                <w:webHidden/>
              </w:rPr>
              <w:tab/>
            </w:r>
            <w:r>
              <w:rPr>
                <w:noProof/>
                <w:webHidden/>
              </w:rPr>
              <w:fldChar w:fldCharType="begin"/>
            </w:r>
            <w:r>
              <w:rPr>
                <w:noProof/>
                <w:webHidden/>
              </w:rPr>
              <w:instrText xml:space="preserve"> PAGEREF _Toc209508642 \h </w:instrText>
            </w:r>
            <w:r>
              <w:rPr>
                <w:noProof/>
                <w:webHidden/>
              </w:rPr>
            </w:r>
            <w:r>
              <w:rPr>
                <w:noProof/>
                <w:webHidden/>
              </w:rPr>
              <w:fldChar w:fldCharType="separate"/>
            </w:r>
            <w:r w:rsidR="00F52F41">
              <w:rPr>
                <w:noProof/>
                <w:webHidden/>
              </w:rPr>
              <w:t>89</w:t>
            </w:r>
            <w:r>
              <w:rPr>
                <w:noProof/>
                <w:webHidden/>
              </w:rPr>
              <w:fldChar w:fldCharType="end"/>
            </w:r>
          </w:hyperlink>
        </w:p>
        <w:p w14:paraId="56237BCD" w14:textId="63AB4C52"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43" w:history="1">
            <w:r w:rsidRPr="001A1EC8">
              <w:rPr>
                <w:rStyle w:val="Hyperlink"/>
                <w:noProof/>
              </w:rPr>
              <w:t>Basic Fire Safety Tips and Campus Procedures:</w:t>
            </w:r>
            <w:r>
              <w:rPr>
                <w:noProof/>
                <w:webHidden/>
              </w:rPr>
              <w:tab/>
            </w:r>
            <w:r>
              <w:rPr>
                <w:noProof/>
                <w:webHidden/>
              </w:rPr>
              <w:fldChar w:fldCharType="begin"/>
            </w:r>
            <w:r>
              <w:rPr>
                <w:noProof/>
                <w:webHidden/>
              </w:rPr>
              <w:instrText xml:space="preserve"> PAGEREF _Toc209508643 \h </w:instrText>
            </w:r>
            <w:r>
              <w:rPr>
                <w:noProof/>
                <w:webHidden/>
              </w:rPr>
            </w:r>
            <w:r>
              <w:rPr>
                <w:noProof/>
                <w:webHidden/>
              </w:rPr>
              <w:fldChar w:fldCharType="separate"/>
            </w:r>
            <w:r w:rsidR="00F52F41">
              <w:rPr>
                <w:noProof/>
                <w:webHidden/>
              </w:rPr>
              <w:t>90</w:t>
            </w:r>
            <w:r>
              <w:rPr>
                <w:noProof/>
                <w:webHidden/>
              </w:rPr>
              <w:fldChar w:fldCharType="end"/>
            </w:r>
          </w:hyperlink>
        </w:p>
        <w:p w14:paraId="2A51547F" w14:textId="1C2A289E" w:rsidR="00D0240A" w:rsidRDefault="00D0240A">
          <w:pPr>
            <w:pStyle w:val="TOC2"/>
            <w:rPr>
              <w:rFonts w:eastAsiaTheme="minorEastAsia" w:cstheme="minorBidi"/>
              <w:kern w:val="2"/>
              <w:sz w:val="24"/>
              <w:szCs w:val="24"/>
              <w:lang w:eastAsia="ko-KR"/>
              <w14:ligatures w14:val="standardContextual"/>
            </w:rPr>
          </w:pPr>
          <w:hyperlink w:anchor="_Toc209508644" w:history="1">
            <w:r w:rsidRPr="001A1EC8">
              <w:rPr>
                <w:rStyle w:val="Hyperlink"/>
              </w:rPr>
              <w:t>Building Evacuation Procedures:</w:t>
            </w:r>
            <w:r>
              <w:rPr>
                <w:webHidden/>
              </w:rPr>
              <w:tab/>
            </w:r>
            <w:r>
              <w:rPr>
                <w:webHidden/>
              </w:rPr>
              <w:fldChar w:fldCharType="begin"/>
            </w:r>
            <w:r>
              <w:rPr>
                <w:webHidden/>
              </w:rPr>
              <w:instrText xml:space="preserve"> PAGEREF _Toc209508644 \h </w:instrText>
            </w:r>
            <w:r>
              <w:rPr>
                <w:webHidden/>
              </w:rPr>
            </w:r>
            <w:r>
              <w:rPr>
                <w:webHidden/>
              </w:rPr>
              <w:fldChar w:fldCharType="separate"/>
            </w:r>
            <w:r w:rsidR="00F52F41">
              <w:rPr>
                <w:webHidden/>
              </w:rPr>
              <w:t>90</w:t>
            </w:r>
            <w:r>
              <w:rPr>
                <w:webHidden/>
              </w:rPr>
              <w:fldChar w:fldCharType="end"/>
            </w:r>
          </w:hyperlink>
        </w:p>
        <w:p w14:paraId="0D234AA1" w14:textId="758B2569" w:rsidR="00D0240A" w:rsidRDefault="00D0240A">
          <w:pPr>
            <w:pStyle w:val="TOC2"/>
            <w:rPr>
              <w:rFonts w:eastAsiaTheme="minorEastAsia" w:cstheme="minorBidi"/>
              <w:kern w:val="2"/>
              <w:sz w:val="24"/>
              <w:szCs w:val="24"/>
              <w:lang w:eastAsia="ko-KR"/>
              <w14:ligatures w14:val="standardContextual"/>
            </w:rPr>
          </w:pPr>
          <w:hyperlink w:anchor="_Toc209508645" w:history="1">
            <w:r w:rsidRPr="001A1EC8">
              <w:rPr>
                <w:rStyle w:val="Hyperlink"/>
              </w:rPr>
              <w:t>Problems, or Inadvertent Activation:</w:t>
            </w:r>
            <w:r>
              <w:rPr>
                <w:webHidden/>
              </w:rPr>
              <w:tab/>
            </w:r>
            <w:r>
              <w:rPr>
                <w:webHidden/>
              </w:rPr>
              <w:fldChar w:fldCharType="begin"/>
            </w:r>
            <w:r>
              <w:rPr>
                <w:webHidden/>
              </w:rPr>
              <w:instrText xml:space="preserve"> PAGEREF _Toc209508645 \h </w:instrText>
            </w:r>
            <w:r>
              <w:rPr>
                <w:webHidden/>
              </w:rPr>
            </w:r>
            <w:r>
              <w:rPr>
                <w:webHidden/>
              </w:rPr>
              <w:fldChar w:fldCharType="separate"/>
            </w:r>
            <w:r w:rsidR="00F52F41">
              <w:rPr>
                <w:webHidden/>
              </w:rPr>
              <w:t>90</w:t>
            </w:r>
            <w:r>
              <w:rPr>
                <w:webHidden/>
              </w:rPr>
              <w:fldChar w:fldCharType="end"/>
            </w:r>
          </w:hyperlink>
        </w:p>
        <w:p w14:paraId="1DF2C8B3" w14:textId="5673F2FB" w:rsidR="00D0240A" w:rsidRDefault="00D0240A">
          <w:pPr>
            <w:pStyle w:val="TOC2"/>
            <w:rPr>
              <w:rFonts w:eastAsiaTheme="minorEastAsia" w:cstheme="minorBidi"/>
              <w:kern w:val="2"/>
              <w:sz w:val="24"/>
              <w:szCs w:val="24"/>
              <w:lang w:eastAsia="ko-KR"/>
              <w14:ligatures w14:val="standardContextual"/>
            </w:rPr>
          </w:pPr>
          <w:hyperlink w:anchor="_Toc209508646" w:history="1">
            <w:r w:rsidRPr="001A1EC8">
              <w:rPr>
                <w:rStyle w:val="Hyperlink"/>
              </w:rPr>
              <w:t>Evacuation Point Locations:</w:t>
            </w:r>
            <w:r>
              <w:rPr>
                <w:webHidden/>
              </w:rPr>
              <w:tab/>
            </w:r>
            <w:r>
              <w:rPr>
                <w:webHidden/>
              </w:rPr>
              <w:fldChar w:fldCharType="begin"/>
            </w:r>
            <w:r>
              <w:rPr>
                <w:webHidden/>
              </w:rPr>
              <w:instrText xml:space="preserve"> PAGEREF _Toc209508646 \h </w:instrText>
            </w:r>
            <w:r>
              <w:rPr>
                <w:webHidden/>
              </w:rPr>
            </w:r>
            <w:r>
              <w:rPr>
                <w:webHidden/>
              </w:rPr>
              <w:fldChar w:fldCharType="separate"/>
            </w:r>
            <w:r w:rsidR="00F52F41">
              <w:rPr>
                <w:webHidden/>
              </w:rPr>
              <w:t>90</w:t>
            </w:r>
            <w:r>
              <w:rPr>
                <w:webHidden/>
              </w:rPr>
              <w:fldChar w:fldCharType="end"/>
            </w:r>
          </w:hyperlink>
        </w:p>
        <w:p w14:paraId="060A3613" w14:textId="024CFA07" w:rsidR="00D0240A" w:rsidRDefault="00D0240A">
          <w:pPr>
            <w:pStyle w:val="TOC2"/>
            <w:rPr>
              <w:rFonts w:eastAsiaTheme="minorEastAsia" w:cstheme="minorBidi"/>
              <w:kern w:val="2"/>
              <w:sz w:val="24"/>
              <w:szCs w:val="24"/>
              <w:lang w:eastAsia="ko-KR"/>
              <w14:ligatures w14:val="standardContextual"/>
            </w:rPr>
          </w:pPr>
          <w:hyperlink w:anchor="_Toc209508647" w:history="1">
            <w:r w:rsidRPr="001A1EC8">
              <w:rPr>
                <w:rStyle w:val="Hyperlink"/>
              </w:rPr>
              <w:t>Fire Life Safety Devices</w:t>
            </w:r>
            <w:r>
              <w:rPr>
                <w:webHidden/>
              </w:rPr>
              <w:tab/>
            </w:r>
            <w:r>
              <w:rPr>
                <w:webHidden/>
              </w:rPr>
              <w:fldChar w:fldCharType="begin"/>
            </w:r>
            <w:r>
              <w:rPr>
                <w:webHidden/>
              </w:rPr>
              <w:instrText xml:space="preserve"> PAGEREF _Toc209508647 \h </w:instrText>
            </w:r>
            <w:r>
              <w:rPr>
                <w:webHidden/>
              </w:rPr>
            </w:r>
            <w:r>
              <w:rPr>
                <w:webHidden/>
              </w:rPr>
              <w:fldChar w:fldCharType="separate"/>
            </w:r>
            <w:r w:rsidR="00F52F41">
              <w:rPr>
                <w:webHidden/>
              </w:rPr>
              <w:t>91</w:t>
            </w:r>
            <w:r>
              <w:rPr>
                <w:webHidden/>
              </w:rPr>
              <w:fldChar w:fldCharType="end"/>
            </w:r>
          </w:hyperlink>
        </w:p>
        <w:p w14:paraId="50C92F79" w14:textId="2432489C"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48" w:history="1">
            <w:r w:rsidRPr="001A1EC8">
              <w:rPr>
                <w:rStyle w:val="Hyperlink"/>
                <w:noProof/>
              </w:rPr>
              <w:t>Fire Safety in Student Housing – Pilot’s Pointe Apartments (PPA)</w:t>
            </w:r>
            <w:r>
              <w:rPr>
                <w:noProof/>
                <w:webHidden/>
              </w:rPr>
              <w:tab/>
            </w:r>
            <w:r>
              <w:rPr>
                <w:noProof/>
                <w:webHidden/>
              </w:rPr>
              <w:fldChar w:fldCharType="begin"/>
            </w:r>
            <w:r>
              <w:rPr>
                <w:noProof/>
                <w:webHidden/>
              </w:rPr>
              <w:instrText xml:space="preserve"> PAGEREF _Toc209508648 \h </w:instrText>
            </w:r>
            <w:r>
              <w:rPr>
                <w:noProof/>
                <w:webHidden/>
              </w:rPr>
            </w:r>
            <w:r>
              <w:rPr>
                <w:noProof/>
                <w:webHidden/>
              </w:rPr>
              <w:fldChar w:fldCharType="separate"/>
            </w:r>
            <w:r w:rsidR="00F52F41">
              <w:rPr>
                <w:noProof/>
                <w:webHidden/>
              </w:rPr>
              <w:t>91</w:t>
            </w:r>
            <w:r>
              <w:rPr>
                <w:noProof/>
                <w:webHidden/>
              </w:rPr>
              <w:fldChar w:fldCharType="end"/>
            </w:r>
          </w:hyperlink>
        </w:p>
        <w:p w14:paraId="512F141E" w14:textId="19FB339A" w:rsidR="00D0240A" w:rsidRDefault="00D0240A">
          <w:pPr>
            <w:pStyle w:val="TOC2"/>
            <w:rPr>
              <w:rFonts w:eastAsiaTheme="minorEastAsia" w:cstheme="minorBidi"/>
              <w:kern w:val="2"/>
              <w:sz w:val="24"/>
              <w:szCs w:val="24"/>
              <w:lang w:eastAsia="ko-KR"/>
              <w14:ligatures w14:val="standardContextual"/>
            </w:rPr>
          </w:pPr>
          <w:hyperlink w:anchor="_Toc209508649" w:history="1">
            <w:r w:rsidRPr="001A1EC8">
              <w:rPr>
                <w:rStyle w:val="Hyperlink"/>
              </w:rPr>
              <w:t>Fire Drills</w:t>
            </w:r>
            <w:r>
              <w:rPr>
                <w:webHidden/>
              </w:rPr>
              <w:tab/>
            </w:r>
            <w:r>
              <w:rPr>
                <w:webHidden/>
              </w:rPr>
              <w:fldChar w:fldCharType="begin"/>
            </w:r>
            <w:r>
              <w:rPr>
                <w:webHidden/>
              </w:rPr>
              <w:instrText xml:space="preserve"> PAGEREF _Toc209508649 \h </w:instrText>
            </w:r>
            <w:r>
              <w:rPr>
                <w:webHidden/>
              </w:rPr>
            </w:r>
            <w:r>
              <w:rPr>
                <w:webHidden/>
              </w:rPr>
              <w:fldChar w:fldCharType="separate"/>
            </w:r>
            <w:r w:rsidR="00F52F41">
              <w:rPr>
                <w:webHidden/>
              </w:rPr>
              <w:t>91</w:t>
            </w:r>
            <w:r>
              <w:rPr>
                <w:webHidden/>
              </w:rPr>
              <w:fldChar w:fldCharType="end"/>
            </w:r>
          </w:hyperlink>
        </w:p>
        <w:p w14:paraId="1623909A" w14:textId="2FFB2639" w:rsidR="00D0240A" w:rsidRDefault="00D0240A">
          <w:pPr>
            <w:pStyle w:val="TOC2"/>
            <w:rPr>
              <w:rFonts w:eastAsiaTheme="minorEastAsia" w:cstheme="minorBidi"/>
              <w:kern w:val="2"/>
              <w:sz w:val="24"/>
              <w:szCs w:val="24"/>
              <w:lang w:eastAsia="ko-KR"/>
              <w14:ligatures w14:val="standardContextual"/>
            </w:rPr>
          </w:pPr>
          <w:hyperlink w:anchor="_Toc209508650" w:history="1">
            <w:r w:rsidRPr="001A1EC8">
              <w:rPr>
                <w:rStyle w:val="Hyperlink"/>
              </w:rPr>
              <w:t>Evacuation Procedure</w:t>
            </w:r>
            <w:r>
              <w:rPr>
                <w:webHidden/>
              </w:rPr>
              <w:tab/>
            </w:r>
            <w:r>
              <w:rPr>
                <w:webHidden/>
              </w:rPr>
              <w:fldChar w:fldCharType="begin"/>
            </w:r>
            <w:r>
              <w:rPr>
                <w:webHidden/>
              </w:rPr>
              <w:instrText xml:space="preserve"> PAGEREF _Toc209508650 \h </w:instrText>
            </w:r>
            <w:r>
              <w:rPr>
                <w:webHidden/>
              </w:rPr>
            </w:r>
            <w:r>
              <w:rPr>
                <w:webHidden/>
              </w:rPr>
              <w:fldChar w:fldCharType="separate"/>
            </w:r>
            <w:r w:rsidR="00F52F41">
              <w:rPr>
                <w:webHidden/>
              </w:rPr>
              <w:t>92</w:t>
            </w:r>
            <w:r>
              <w:rPr>
                <w:webHidden/>
              </w:rPr>
              <w:fldChar w:fldCharType="end"/>
            </w:r>
          </w:hyperlink>
        </w:p>
        <w:p w14:paraId="6D6F2548" w14:textId="10BE8DDF" w:rsidR="00D0240A" w:rsidRDefault="00D0240A">
          <w:pPr>
            <w:pStyle w:val="TOC2"/>
            <w:rPr>
              <w:rFonts w:eastAsiaTheme="minorEastAsia" w:cstheme="minorBidi"/>
              <w:kern w:val="2"/>
              <w:sz w:val="24"/>
              <w:szCs w:val="24"/>
              <w:lang w:eastAsia="ko-KR"/>
              <w14:ligatures w14:val="standardContextual"/>
            </w:rPr>
          </w:pPr>
          <w:hyperlink w:anchor="_Toc209508651" w:history="1">
            <w:r w:rsidRPr="001A1EC8">
              <w:rPr>
                <w:rStyle w:val="Hyperlink"/>
              </w:rPr>
              <w:t>Equipment</w:t>
            </w:r>
            <w:r>
              <w:rPr>
                <w:webHidden/>
              </w:rPr>
              <w:tab/>
            </w:r>
            <w:r>
              <w:rPr>
                <w:webHidden/>
              </w:rPr>
              <w:fldChar w:fldCharType="begin"/>
            </w:r>
            <w:r>
              <w:rPr>
                <w:webHidden/>
              </w:rPr>
              <w:instrText xml:space="preserve"> PAGEREF _Toc209508651 \h </w:instrText>
            </w:r>
            <w:r>
              <w:rPr>
                <w:webHidden/>
              </w:rPr>
            </w:r>
            <w:r>
              <w:rPr>
                <w:webHidden/>
              </w:rPr>
              <w:fldChar w:fldCharType="separate"/>
            </w:r>
            <w:r w:rsidR="00F52F41">
              <w:rPr>
                <w:webHidden/>
              </w:rPr>
              <w:t>92</w:t>
            </w:r>
            <w:r>
              <w:rPr>
                <w:webHidden/>
              </w:rPr>
              <w:fldChar w:fldCharType="end"/>
            </w:r>
          </w:hyperlink>
        </w:p>
        <w:p w14:paraId="5BF623FB" w14:textId="58D695EB" w:rsidR="00D0240A" w:rsidRDefault="00D0240A">
          <w:pPr>
            <w:pStyle w:val="TOC2"/>
            <w:rPr>
              <w:rFonts w:eastAsiaTheme="minorEastAsia" w:cstheme="minorBidi"/>
              <w:kern w:val="2"/>
              <w:sz w:val="24"/>
              <w:szCs w:val="24"/>
              <w:lang w:eastAsia="ko-KR"/>
              <w14:ligatures w14:val="standardContextual"/>
            </w:rPr>
          </w:pPr>
          <w:hyperlink w:anchor="_Toc209508652" w:history="1">
            <w:r w:rsidRPr="001A1EC8">
              <w:rPr>
                <w:rStyle w:val="Hyperlink"/>
              </w:rPr>
              <w:t>Banned Items, or Activities at the PPA</w:t>
            </w:r>
            <w:r>
              <w:rPr>
                <w:webHidden/>
              </w:rPr>
              <w:tab/>
            </w:r>
            <w:r>
              <w:rPr>
                <w:webHidden/>
              </w:rPr>
              <w:fldChar w:fldCharType="begin"/>
            </w:r>
            <w:r>
              <w:rPr>
                <w:webHidden/>
              </w:rPr>
              <w:instrText xml:space="preserve"> PAGEREF _Toc209508652 \h </w:instrText>
            </w:r>
            <w:r>
              <w:rPr>
                <w:webHidden/>
              </w:rPr>
            </w:r>
            <w:r>
              <w:rPr>
                <w:webHidden/>
              </w:rPr>
              <w:fldChar w:fldCharType="separate"/>
            </w:r>
            <w:r w:rsidR="00F52F41">
              <w:rPr>
                <w:webHidden/>
              </w:rPr>
              <w:t>92</w:t>
            </w:r>
            <w:r>
              <w:rPr>
                <w:webHidden/>
              </w:rPr>
              <w:fldChar w:fldCharType="end"/>
            </w:r>
          </w:hyperlink>
        </w:p>
        <w:p w14:paraId="0CCF3286" w14:textId="7855F337" w:rsidR="00D0240A" w:rsidRDefault="00D0240A">
          <w:pPr>
            <w:pStyle w:val="TOC2"/>
            <w:rPr>
              <w:rFonts w:eastAsiaTheme="minorEastAsia" w:cstheme="minorBidi"/>
              <w:kern w:val="2"/>
              <w:sz w:val="24"/>
              <w:szCs w:val="24"/>
              <w:lang w:eastAsia="ko-KR"/>
              <w14:ligatures w14:val="standardContextual"/>
            </w:rPr>
          </w:pPr>
          <w:hyperlink w:anchor="_Toc209508653" w:history="1">
            <w:r w:rsidRPr="001A1EC8">
              <w:rPr>
                <w:rStyle w:val="Hyperlink"/>
              </w:rPr>
              <w:t>Fire Code Violations to Note</w:t>
            </w:r>
            <w:r>
              <w:rPr>
                <w:webHidden/>
              </w:rPr>
              <w:tab/>
            </w:r>
            <w:r>
              <w:rPr>
                <w:webHidden/>
              </w:rPr>
              <w:fldChar w:fldCharType="begin"/>
            </w:r>
            <w:r>
              <w:rPr>
                <w:webHidden/>
              </w:rPr>
              <w:instrText xml:space="preserve"> PAGEREF _Toc209508653 \h </w:instrText>
            </w:r>
            <w:r>
              <w:rPr>
                <w:webHidden/>
              </w:rPr>
            </w:r>
            <w:r>
              <w:rPr>
                <w:webHidden/>
              </w:rPr>
              <w:fldChar w:fldCharType="separate"/>
            </w:r>
            <w:r w:rsidR="00F52F41">
              <w:rPr>
                <w:webHidden/>
              </w:rPr>
              <w:t>92</w:t>
            </w:r>
            <w:r>
              <w:rPr>
                <w:webHidden/>
              </w:rPr>
              <w:fldChar w:fldCharType="end"/>
            </w:r>
          </w:hyperlink>
        </w:p>
        <w:p w14:paraId="03D1E619" w14:textId="52221904" w:rsidR="00D0240A" w:rsidRDefault="00D0240A">
          <w:pPr>
            <w:pStyle w:val="TOC2"/>
            <w:rPr>
              <w:rFonts w:eastAsiaTheme="minorEastAsia" w:cstheme="minorBidi"/>
              <w:kern w:val="2"/>
              <w:sz w:val="24"/>
              <w:szCs w:val="24"/>
              <w:lang w:eastAsia="ko-KR"/>
              <w14:ligatures w14:val="standardContextual"/>
            </w:rPr>
          </w:pPr>
          <w:hyperlink w:anchor="_Toc209508654" w:history="1">
            <w:r w:rsidRPr="001A1EC8">
              <w:rPr>
                <w:rStyle w:val="Hyperlink"/>
              </w:rPr>
              <w:t>General Statements</w:t>
            </w:r>
            <w:r>
              <w:rPr>
                <w:webHidden/>
              </w:rPr>
              <w:tab/>
            </w:r>
            <w:r>
              <w:rPr>
                <w:webHidden/>
              </w:rPr>
              <w:fldChar w:fldCharType="begin"/>
            </w:r>
            <w:r>
              <w:rPr>
                <w:webHidden/>
              </w:rPr>
              <w:instrText xml:space="preserve"> PAGEREF _Toc209508654 \h </w:instrText>
            </w:r>
            <w:r>
              <w:rPr>
                <w:webHidden/>
              </w:rPr>
            </w:r>
            <w:r>
              <w:rPr>
                <w:webHidden/>
              </w:rPr>
              <w:fldChar w:fldCharType="separate"/>
            </w:r>
            <w:r w:rsidR="00F52F41">
              <w:rPr>
                <w:webHidden/>
              </w:rPr>
              <w:t>93</w:t>
            </w:r>
            <w:r>
              <w:rPr>
                <w:webHidden/>
              </w:rPr>
              <w:fldChar w:fldCharType="end"/>
            </w:r>
          </w:hyperlink>
        </w:p>
        <w:p w14:paraId="2674EF07" w14:textId="3E8F53AF"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55" w:history="1">
            <w:r w:rsidRPr="001A1EC8">
              <w:rPr>
                <w:rStyle w:val="Hyperlink"/>
                <w:noProof/>
              </w:rPr>
              <w:t>Fire Safety Systems in Residential Facilities</w:t>
            </w:r>
            <w:r>
              <w:rPr>
                <w:noProof/>
                <w:webHidden/>
              </w:rPr>
              <w:tab/>
            </w:r>
            <w:r>
              <w:rPr>
                <w:noProof/>
                <w:webHidden/>
              </w:rPr>
              <w:fldChar w:fldCharType="begin"/>
            </w:r>
            <w:r>
              <w:rPr>
                <w:noProof/>
                <w:webHidden/>
              </w:rPr>
              <w:instrText xml:space="preserve"> PAGEREF _Toc209508655 \h </w:instrText>
            </w:r>
            <w:r>
              <w:rPr>
                <w:noProof/>
                <w:webHidden/>
              </w:rPr>
            </w:r>
            <w:r>
              <w:rPr>
                <w:noProof/>
                <w:webHidden/>
              </w:rPr>
              <w:fldChar w:fldCharType="separate"/>
            </w:r>
            <w:r w:rsidR="00F52F41">
              <w:rPr>
                <w:noProof/>
                <w:webHidden/>
              </w:rPr>
              <w:t>93</w:t>
            </w:r>
            <w:r>
              <w:rPr>
                <w:noProof/>
                <w:webHidden/>
              </w:rPr>
              <w:fldChar w:fldCharType="end"/>
            </w:r>
          </w:hyperlink>
        </w:p>
        <w:p w14:paraId="6F029DE1" w14:textId="22AD5D9A" w:rsidR="00D0240A" w:rsidRDefault="00D0240A">
          <w:pPr>
            <w:pStyle w:val="TOC3"/>
            <w:tabs>
              <w:tab w:val="right" w:leader="dot" w:pos="10790"/>
            </w:tabs>
            <w:rPr>
              <w:rFonts w:cstheme="minorBidi"/>
              <w:noProof/>
              <w:kern w:val="2"/>
              <w:sz w:val="24"/>
              <w:szCs w:val="24"/>
              <w:lang w:eastAsia="ko-KR"/>
              <w14:ligatures w14:val="standardContextual"/>
            </w:rPr>
          </w:pPr>
          <w:hyperlink w:anchor="_Toc209508656" w:history="1">
            <w:r w:rsidRPr="001A1EC8">
              <w:rPr>
                <w:rStyle w:val="Hyperlink"/>
                <w:noProof/>
              </w:rPr>
              <w:t>Annual Fire Statistics - 2024</w:t>
            </w:r>
            <w:r>
              <w:rPr>
                <w:noProof/>
                <w:webHidden/>
              </w:rPr>
              <w:tab/>
            </w:r>
            <w:r>
              <w:rPr>
                <w:noProof/>
                <w:webHidden/>
              </w:rPr>
              <w:fldChar w:fldCharType="begin"/>
            </w:r>
            <w:r>
              <w:rPr>
                <w:noProof/>
                <w:webHidden/>
              </w:rPr>
              <w:instrText xml:space="preserve"> PAGEREF _Toc209508656 \h </w:instrText>
            </w:r>
            <w:r>
              <w:rPr>
                <w:noProof/>
                <w:webHidden/>
              </w:rPr>
            </w:r>
            <w:r>
              <w:rPr>
                <w:noProof/>
                <w:webHidden/>
              </w:rPr>
              <w:fldChar w:fldCharType="separate"/>
            </w:r>
            <w:r w:rsidR="00F52F41">
              <w:rPr>
                <w:noProof/>
                <w:webHidden/>
              </w:rPr>
              <w:t>93</w:t>
            </w:r>
            <w:r>
              <w:rPr>
                <w:noProof/>
                <w:webHidden/>
              </w:rPr>
              <w:fldChar w:fldCharType="end"/>
            </w:r>
          </w:hyperlink>
        </w:p>
        <w:p w14:paraId="720A96B9" w14:textId="526FC5BC" w:rsidR="00F43B6D" w:rsidRPr="00336C49" w:rsidRDefault="00B15EF9" w:rsidP="00336C49">
          <w:r w:rsidRPr="00795A85">
            <w:rPr>
              <w:b/>
              <w:bCs/>
              <w:noProof/>
              <w:sz w:val="19"/>
              <w:szCs w:val="19"/>
            </w:rPr>
            <w:fldChar w:fldCharType="end"/>
          </w:r>
        </w:p>
      </w:sdtContent>
    </w:sdt>
    <w:p w14:paraId="1FC2F4C2" w14:textId="77777777" w:rsidR="00F43B6D" w:rsidRPr="00F43B6D" w:rsidRDefault="00F43B6D" w:rsidP="00F43B6D"/>
    <w:p w14:paraId="19414B40" w14:textId="77777777" w:rsidR="00F43B6D" w:rsidRPr="00F43B6D" w:rsidRDefault="00F43B6D" w:rsidP="00F43B6D"/>
    <w:p w14:paraId="1F3C85E1" w14:textId="77777777" w:rsidR="00611AB1" w:rsidRPr="002E75DF" w:rsidRDefault="00457649" w:rsidP="002E75DF">
      <w:pPr>
        <w:pStyle w:val="ASRChapterIntroduction"/>
      </w:pPr>
      <w:r w:rsidRPr="00F43B6D">
        <w:br w:type="page"/>
      </w:r>
      <w:bookmarkStart w:id="1" w:name="_Toc209424237"/>
      <w:bookmarkStart w:id="2" w:name="_Toc209508547"/>
      <w:r w:rsidR="00611AB1" w:rsidRPr="006B3793">
        <w:lastRenderedPageBreak/>
        <w:t>Emergency and Resource Numbers</w:t>
      </w:r>
      <w:bookmarkEnd w:id="1"/>
      <w:bookmarkEnd w:id="2"/>
    </w:p>
    <w:p w14:paraId="5D3BA7FF" w14:textId="77777777" w:rsidR="004F4C8D" w:rsidRDefault="004F4C8D" w:rsidP="00611AB1">
      <w:pPr>
        <w:spacing w:line="240" w:lineRule="auto"/>
        <w:rPr>
          <w:u w:val="single"/>
        </w:rPr>
      </w:pPr>
    </w:p>
    <w:p w14:paraId="6FE8D83C" w14:textId="77777777" w:rsidR="00611AB1" w:rsidRPr="006B3793" w:rsidRDefault="00611AB1" w:rsidP="00611AB1">
      <w:pPr>
        <w:spacing w:line="240" w:lineRule="auto"/>
        <w:rPr>
          <w:u w:val="single"/>
        </w:rPr>
      </w:pPr>
      <w:r w:rsidRPr="006B3793">
        <w:rPr>
          <w:u w:val="single"/>
        </w:rPr>
        <w:t xml:space="preserve">Emergencies and First Responders </w:t>
      </w:r>
    </w:p>
    <w:p w14:paraId="52BC6B49" w14:textId="77777777" w:rsidR="00611AB1" w:rsidRPr="006B3793" w:rsidRDefault="00611AB1" w:rsidP="00611AB1">
      <w:pPr>
        <w:pStyle w:val="ListParagraph"/>
        <w:numPr>
          <w:ilvl w:val="0"/>
          <w:numId w:val="1"/>
        </w:numPr>
        <w:spacing w:line="240" w:lineRule="auto"/>
        <w:rPr>
          <w:b/>
          <w:bCs/>
        </w:rPr>
      </w:pPr>
      <w:r w:rsidRPr="006B3793">
        <w:t>Emergency</w:t>
      </w:r>
      <w:r w:rsidRPr="006B3793">
        <w:tab/>
      </w:r>
      <w:r w:rsidRPr="006B3793">
        <w:tab/>
      </w:r>
      <w:r w:rsidRPr="006B3793">
        <w:tab/>
      </w:r>
      <w:r w:rsidRPr="006B3793">
        <w:tab/>
      </w:r>
      <w:r w:rsidRPr="006B3793">
        <w:tab/>
      </w:r>
      <w:r w:rsidRPr="006B3793">
        <w:rPr>
          <w:b/>
          <w:bCs/>
        </w:rPr>
        <w:t>911</w:t>
      </w:r>
    </w:p>
    <w:p w14:paraId="4DA16987" w14:textId="77777777" w:rsidR="0061427B" w:rsidRDefault="00611AB1" w:rsidP="0061427B">
      <w:pPr>
        <w:pStyle w:val="ListParagraph"/>
        <w:numPr>
          <w:ilvl w:val="0"/>
          <w:numId w:val="1"/>
        </w:numPr>
        <w:spacing w:line="240" w:lineRule="auto"/>
      </w:pPr>
      <w:r w:rsidRPr="006B3793">
        <w:t>LSUS Police Department</w:t>
      </w:r>
      <w:r w:rsidRPr="006B3793">
        <w:tab/>
      </w:r>
      <w:r w:rsidRPr="006B3793">
        <w:tab/>
      </w:r>
      <w:r w:rsidRPr="006B3793">
        <w:tab/>
        <w:t>318-455-5497 (Cell)</w:t>
      </w:r>
    </w:p>
    <w:p w14:paraId="1A6ABC9B" w14:textId="305F287F" w:rsidR="00611AB1" w:rsidRPr="006B3793" w:rsidRDefault="00611AB1" w:rsidP="0061427B">
      <w:pPr>
        <w:pStyle w:val="ListParagraph"/>
        <w:numPr>
          <w:ilvl w:val="0"/>
          <w:numId w:val="1"/>
        </w:numPr>
        <w:spacing w:line="240" w:lineRule="auto"/>
      </w:pPr>
      <w:r w:rsidRPr="006B3793">
        <w:t>Shreveport Police Department</w:t>
      </w:r>
      <w:r w:rsidRPr="006B3793">
        <w:tab/>
      </w:r>
      <w:r w:rsidRPr="006B3793">
        <w:tab/>
      </w:r>
      <w:r w:rsidRPr="006B3793">
        <w:tab/>
        <w:t>318-673-7300</w:t>
      </w:r>
    </w:p>
    <w:p w14:paraId="0BD256EF" w14:textId="77777777" w:rsidR="00611AB1" w:rsidRPr="006B3793" w:rsidRDefault="00611AB1" w:rsidP="00611AB1">
      <w:pPr>
        <w:pStyle w:val="ListParagraph"/>
        <w:numPr>
          <w:ilvl w:val="0"/>
          <w:numId w:val="1"/>
        </w:numPr>
        <w:spacing w:line="240" w:lineRule="auto"/>
      </w:pPr>
      <w:r w:rsidRPr="006B3793">
        <w:t>Shreveport Fire Department</w:t>
      </w:r>
      <w:r w:rsidRPr="006B3793">
        <w:tab/>
      </w:r>
      <w:r w:rsidRPr="006B3793">
        <w:tab/>
      </w:r>
      <w:r w:rsidRPr="006B3793">
        <w:tab/>
        <w:t>318-673-6650</w:t>
      </w:r>
    </w:p>
    <w:p w14:paraId="1F5DD363" w14:textId="77777777" w:rsidR="00611AB1" w:rsidRPr="006B3793" w:rsidRDefault="00611AB1" w:rsidP="00611AB1">
      <w:pPr>
        <w:pStyle w:val="ListParagraph"/>
        <w:numPr>
          <w:ilvl w:val="0"/>
          <w:numId w:val="1"/>
        </w:numPr>
        <w:spacing w:line="240" w:lineRule="auto"/>
      </w:pPr>
      <w:r w:rsidRPr="006B3793">
        <w:t>Caddo Parish Sheriff’s Office</w:t>
      </w:r>
      <w:r w:rsidRPr="006B3793">
        <w:tab/>
      </w:r>
      <w:r w:rsidRPr="006B3793">
        <w:tab/>
      </w:r>
      <w:r w:rsidRPr="006B3793">
        <w:tab/>
        <w:t>318-675-2170</w:t>
      </w:r>
    </w:p>
    <w:p w14:paraId="6D833828" w14:textId="77777777" w:rsidR="00611AB1" w:rsidRPr="006B3793" w:rsidRDefault="00611AB1" w:rsidP="00611AB1">
      <w:pPr>
        <w:pStyle w:val="ListParagraph"/>
        <w:numPr>
          <w:ilvl w:val="0"/>
          <w:numId w:val="1"/>
        </w:numPr>
        <w:spacing w:line="240" w:lineRule="auto"/>
      </w:pPr>
      <w:r w:rsidRPr="006B3793">
        <w:t>State Fire Marshal’s Office</w:t>
      </w:r>
      <w:r w:rsidRPr="006B3793">
        <w:tab/>
      </w:r>
      <w:r w:rsidRPr="006B3793">
        <w:tab/>
      </w:r>
      <w:r w:rsidRPr="006B3793">
        <w:tab/>
        <w:t>318-676-7145 or 800-256-5452</w:t>
      </w:r>
    </w:p>
    <w:p w14:paraId="5E0E4367" w14:textId="77777777" w:rsidR="00611AB1" w:rsidRPr="006B3793" w:rsidRDefault="00611AB1" w:rsidP="00611AB1">
      <w:pPr>
        <w:pStyle w:val="ListParagraph"/>
        <w:numPr>
          <w:ilvl w:val="0"/>
          <w:numId w:val="1"/>
        </w:numPr>
        <w:spacing w:line="240" w:lineRule="auto"/>
      </w:pPr>
      <w:hyperlink r:id="rId13">
        <w:r w:rsidRPr="006B3793">
          <w:rPr>
            <w:rStyle w:val="Hyperlink"/>
          </w:rPr>
          <w:t>LSUS Emergency Response Guide</w:t>
        </w:r>
      </w:hyperlink>
      <w:r w:rsidRPr="006B3793">
        <w:tab/>
      </w:r>
      <w:r w:rsidRPr="006B3793">
        <w:tab/>
        <w:t>https://www.lsus.edu/lsus-emergency-response</w:t>
      </w:r>
    </w:p>
    <w:p w14:paraId="643C9D68" w14:textId="2A1D2A1A" w:rsidR="00611AB1" w:rsidRPr="006B3793" w:rsidRDefault="00115D96" w:rsidP="00611AB1">
      <w:pPr>
        <w:spacing w:line="240" w:lineRule="auto"/>
        <w:rPr>
          <w:u w:val="single"/>
        </w:rPr>
      </w:pPr>
      <w:r>
        <w:rPr>
          <w:u w:val="single"/>
        </w:rPr>
        <w:t xml:space="preserve">Nearby </w:t>
      </w:r>
      <w:r w:rsidR="00611AB1" w:rsidRPr="006B3793">
        <w:rPr>
          <w:u w:val="single"/>
        </w:rPr>
        <w:t xml:space="preserve">Medical Facilities </w:t>
      </w:r>
    </w:p>
    <w:p w14:paraId="046F9A91" w14:textId="77777777" w:rsidR="00611AB1" w:rsidRPr="006B3793" w:rsidRDefault="00611AB1" w:rsidP="00611AB1">
      <w:pPr>
        <w:pStyle w:val="ListParagraph"/>
        <w:numPr>
          <w:ilvl w:val="0"/>
          <w:numId w:val="2"/>
        </w:numPr>
        <w:spacing w:line="240" w:lineRule="auto"/>
      </w:pPr>
      <w:r w:rsidRPr="006B3793">
        <w:t>Christus Shreveport-Bossier Health System</w:t>
      </w:r>
    </w:p>
    <w:p w14:paraId="488962D9" w14:textId="77777777" w:rsidR="00611AB1" w:rsidRPr="006B3793" w:rsidRDefault="00611AB1" w:rsidP="00611AB1">
      <w:pPr>
        <w:pStyle w:val="ListParagraph"/>
        <w:numPr>
          <w:ilvl w:val="2"/>
          <w:numId w:val="3"/>
        </w:numPr>
        <w:spacing w:line="240" w:lineRule="auto"/>
      </w:pPr>
      <w:r w:rsidRPr="006B3793">
        <w:t>Highland Shreveport</w:t>
      </w:r>
      <w:r w:rsidRPr="006B3793">
        <w:tab/>
      </w:r>
      <w:r w:rsidRPr="006B3793">
        <w:tab/>
      </w:r>
      <w:r w:rsidRPr="006B3793">
        <w:tab/>
        <w:t>318-681-5000</w:t>
      </w:r>
    </w:p>
    <w:p w14:paraId="59A2052F" w14:textId="77777777" w:rsidR="00611AB1" w:rsidRPr="006B3793" w:rsidRDefault="00611AB1" w:rsidP="00611AB1">
      <w:pPr>
        <w:pStyle w:val="ListParagraph"/>
        <w:numPr>
          <w:ilvl w:val="2"/>
          <w:numId w:val="3"/>
        </w:numPr>
        <w:spacing w:line="240" w:lineRule="auto"/>
      </w:pPr>
      <w:r w:rsidRPr="006B3793">
        <w:t>Bossier City ER Hospital</w:t>
      </w:r>
      <w:r w:rsidRPr="006B3793">
        <w:tab/>
      </w:r>
      <w:r w:rsidRPr="006B3793">
        <w:tab/>
      </w:r>
      <w:r w:rsidRPr="006B3793">
        <w:tab/>
        <w:t>318-681-7000</w:t>
      </w:r>
    </w:p>
    <w:p w14:paraId="37ADBA8F" w14:textId="77777777" w:rsidR="00611AB1" w:rsidRPr="006B3793" w:rsidRDefault="00611AB1" w:rsidP="00611AB1">
      <w:pPr>
        <w:pStyle w:val="ListParagraph"/>
        <w:numPr>
          <w:ilvl w:val="0"/>
          <w:numId w:val="2"/>
        </w:numPr>
        <w:spacing w:line="240" w:lineRule="auto"/>
      </w:pPr>
      <w:r w:rsidRPr="006B3793">
        <w:t>Ochsner LSU Health Shreveport</w:t>
      </w:r>
      <w:r w:rsidRPr="006B3793">
        <w:tab/>
      </w:r>
      <w:r w:rsidRPr="006B3793">
        <w:tab/>
        <w:t>318-626-0000</w:t>
      </w:r>
    </w:p>
    <w:p w14:paraId="1EDADBAA" w14:textId="77777777" w:rsidR="00611AB1" w:rsidRPr="006B3793" w:rsidRDefault="00611AB1" w:rsidP="00611AB1">
      <w:pPr>
        <w:pStyle w:val="ListParagraph"/>
        <w:numPr>
          <w:ilvl w:val="0"/>
          <w:numId w:val="2"/>
        </w:numPr>
        <w:spacing w:line="240" w:lineRule="auto"/>
      </w:pPr>
      <w:r w:rsidRPr="006B3793">
        <w:t>Willis-Knighton Health System</w:t>
      </w:r>
    </w:p>
    <w:p w14:paraId="4D29C8D2" w14:textId="77777777" w:rsidR="00611AB1" w:rsidRPr="006B3793" w:rsidRDefault="00611AB1" w:rsidP="00611AB1">
      <w:pPr>
        <w:pStyle w:val="ListParagraph"/>
        <w:numPr>
          <w:ilvl w:val="2"/>
          <w:numId w:val="4"/>
        </w:numPr>
        <w:spacing w:line="240" w:lineRule="auto"/>
      </w:pPr>
      <w:proofErr w:type="spellStart"/>
      <w:r w:rsidRPr="006B3793">
        <w:t>Pierremont</w:t>
      </w:r>
      <w:proofErr w:type="spellEnd"/>
      <w:r w:rsidRPr="006B3793">
        <w:tab/>
      </w:r>
      <w:r w:rsidRPr="006B3793">
        <w:tab/>
      </w:r>
      <w:r w:rsidRPr="006B3793">
        <w:tab/>
      </w:r>
      <w:r w:rsidRPr="006B3793">
        <w:tab/>
      </w:r>
      <w:r w:rsidRPr="006B3793">
        <w:tab/>
        <w:t>318-212-3000</w:t>
      </w:r>
    </w:p>
    <w:p w14:paraId="570A05BE" w14:textId="77777777" w:rsidR="00611AB1" w:rsidRPr="006B3793" w:rsidRDefault="00611AB1" w:rsidP="00611AB1">
      <w:pPr>
        <w:pStyle w:val="ListParagraph"/>
        <w:numPr>
          <w:ilvl w:val="2"/>
          <w:numId w:val="4"/>
        </w:numPr>
        <w:spacing w:line="240" w:lineRule="auto"/>
      </w:pPr>
      <w:r w:rsidRPr="006B3793">
        <w:t xml:space="preserve">Quick Care </w:t>
      </w:r>
      <w:proofErr w:type="spellStart"/>
      <w:r w:rsidRPr="006B3793">
        <w:t>Pierremont</w:t>
      </w:r>
      <w:proofErr w:type="spellEnd"/>
      <w:r w:rsidRPr="006B3793">
        <w:tab/>
      </w:r>
      <w:r w:rsidRPr="006B3793">
        <w:tab/>
      </w:r>
      <w:r w:rsidRPr="006B3793">
        <w:tab/>
        <w:t>318-212-3520</w:t>
      </w:r>
      <w:r w:rsidRPr="006B3793">
        <w:tab/>
      </w:r>
      <w:r w:rsidRPr="006B3793">
        <w:tab/>
      </w:r>
      <w:r w:rsidRPr="006B3793">
        <w:tab/>
      </w:r>
      <w:r w:rsidRPr="006B3793">
        <w:tab/>
      </w:r>
    </w:p>
    <w:p w14:paraId="368B219E" w14:textId="77777777" w:rsidR="00611AB1" w:rsidRPr="006B3793" w:rsidRDefault="00611AB1" w:rsidP="00611AB1">
      <w:pPr>
        <w:pStyle w:val="ListParagraph"/>
        <w:numPr>
          <w:ilvl w:val="2"/>
          <w:numId w:val="4"/>
        </w:numPr>
        <w:spacing w:line="240" w:lineRule="auto"/>
      </w:pPr>
      <w:r w:rsidRPr="006B3793">
        <w:t>Main Medical Center</w:t>
      </w:r>
      <w:r w:rsidRPr="006B3793">
        <w:tab/>
      </w:r>
      <w:r w:rsidRPr="006B3793">
        <w:tab/>
      </w:r>
      <w:r w:rsidRPr="006B3793">
        <w:tab/>
        <w:t>318-212-4000</w:t>
      </w:r>
    </w:p>
    <w:p w14:paraId="12956AD7" w14:textId="77777777" w:rsidR="00611AB1" w:rsidRPr="006B3793" w:rsidRDefault="00611AB1" w:rsidP="00611AB1">
      <w:pPr>
        <w:pStyle w:val="ListParagraph"/>
        <w:numPr>
          <w:ilvl w:val="2"/>
          <w:numId w:val="4"/>
        </w:numPr>
        <w:spacing w:line="240" w:lineRule="auto"/>
      </w:pPr>
      <w:r w:rsidRPr="006B3793">
        <w:t xml:space="preserve">South </w:t>
      </w:r>
      <w:r w:rsidRPr="006B3793">
        <w:tab/>
      </w:r>
      <w:r w:rsidRPr="006B3793">
        <w:tab/>
      </w:r>
      <w:r w:rsidRPr="006B3793">
        <w:tab/>
      </w:r>
      <w:r w:rsidRPr="006B3793">
        <w:tab/>
      </w:r>
      <w:r w:rsidRPr="006B3793">
        <w:tab/>
        <w:t>318-212-5000</w:t>
      </w:r>
    </w:p>
    <w:p w14:paraId="093075AD" w14:textId="77777777" w:rsidR="00611AB1" w:rsidRPr="006B3793" w:rsidRDefault="00611AB1" w:rsidP="00611AB1">
      <w:pPr>
        <w:pStyle w:val="ListParagraph"/>
        <w:numPr>
          <w:ilvl w:val="2"/>
          <w:numId w:val="4"/>
        </w:numPr>
        <w:spacing w:line="240" w:lineRule="auto"/>
      </w:pPr>
      <w:r w:rsidRPr="006B3793">
        <w:t>Bossier City</w:t>
      </w:r>
      <w:r w:rsidRPr="006B3793">
        <w:tab/>
      </w:r>
      <w:r w:rsidRPr="006B3793">
        <w:tab/>
      </w:r>
      <w:r w:rsidRPr="006B3793">
        <w:tab/>
      </w:r>
      <w:r w:rsidRPr="006B3793">
        <w:tab/>
        <w:t>318-212-7000</w:t>
      </w:r>
    </w:p>
    <w:p w14:paraId="231F30D6" w14:textId="77777777" w:rsidR="00611AB1" w:rsidRPr="006B3793" w:rsidRDefault="00611AB1" w:rsidP="00611AB1">
      <w:pPr>
        <w:spacing w:line="240" w:lineRule="auto"/>
        <w:rPr>
          <w:u w:val="single"/>
        </w:rPr>
      </w:pPr>
      <w:r w:rsidRPr="006B3793">
        <w:rPr>
          <w:u w:val="single"/>
        </w:rPr>
        <w:t>On Campus Resources</w:t>
      </w:r>
    </w:p>
    <w:p w14:paraId="7EA1440D" w14:textId="77777777" w:rsidR="00611AB1" w:rsidRPr="006B3793" w:rsidRDefault="00611AB1" w:rsidP="00611AB1">
      <w:pPr>
        <w:pStyle w:val="ListParagraph"/>
        <w:numPr>
          <w:ilvl w:val="0"/>
          <w:numId w:val="5"/>
        </w:numPr>
        <w:spacing w:line="240" w:lineRule="auto"/>
      </w:pPr>
      <w:r w:rsidRPr="006B3793">
        <w:t>Dean of Students</w:t>
      </w:r>
      <w:r w:rsidRPr="006B3793">
        <w:tab/>
      </w:r>
      <w:r w:rsidRPr="006B3793">
        <w:tab/>
      </w:r>
      <w:r w:rsidRPr="006B3793">
        <w:tab/>
      </w:r>
      <w:r w:rsidRPr="006B3793">
        <w:tab/>
        <w:t>318-797-5116</w:t>
      </w:r>
    </w:p>
    <w:p w14:paraId="0BBC9D6A" w14:textId="11FAAB5D" w:rsidR="00611AB1" w:rsidRPr="006B3793" w:rsidRDefault="00494C4A" w:rsidP="00611AB1">
      <w:pPr>
        <w:pStyle w:val="ListParagraph"/>
        <w:numPr>
          <w:ilvl w:val="0"/>
          <w:numId w:val="5"/>
        </w:numPr>
        <w:spacing w:line="240" w:lineRule="auto"/>
      </w:pPr>
      <w:r w:rsidRPr="00494C4A">
        <w:t xml:space="preserve">Office of Civil Rights and </w:t>
      </w:r>
      <w:r w:rsidR="00611AB1" w:rsidRPr="006B3793">
        <w:t>Title IX</w:t>
      </w:r>
      <w:r w:rsidR="00611AB1" w:rsidRPr="006B3793">
        <w:tab/>
      </w:r>
      <w:r w:rsidR="00611AB1" w:rsidRPr="006B3793">
        <w:tab/>
        <w:t>318-797-5071</w:t>
      </w:r>
    </w:p>
    <w:p w14:paraId="5DEF9431" w14:textId="77777777" w:rsidR="00611AB1" w:rsidRPr="006B3793" w:rsidRDefault="00611AB1" w:rsidP="00611AB1">
      <w:pPr>
        <w:pStyle w:val="ListParagraph"/>
        <w:numPr>
          <w:ilvl w:val="0"/>
          <w:numId w:val="5"/>
        </w:numPr>
        <w:spacing w:line="240" w:lineRule="auto"/>
      </w:pPr>
      <w:r w:rsidRPr="006B3793">
        <w:t xml:space="preserve">Student Advocacy </w:t>
      </w:r>
      <w:r w:rsidRPr="006B3793">
        <w:tab/>
      </w:r>
      <w:r w:rsidRPr="006B3793">
        <w:tab/>
      </w:r>
      <w:r w:rsidRPr="006B3793">
        <w:tab/>
      </w:r>
      <w:r w:rsidRPr="006B3793">
        <w:tab/>
        <w:t>318-795-2402</w:t>
      </w:r>
    </w:p>
    <w:p w14:paraId="4B150DD7" w14:textId="77777777" w:rsidR="00611AB1" w:rsidRPr="006B3793" w:rsidRDefault="00611AB1" w:rsidP="00611AB1">
      <w:pPr>
        <w:pStyle w:val="ListParagraph"/>
        <w:numPr>
          <w:ilvl w:val="0"/>
          <w:numId w:val="5"/>
        </w:numPr>
        <w:spacing w:line="240" w:lineRule="auto"/>
      </w:pPr>
      <w:r w:rsidRPr="006B3793">
        <w:t xml:space="preserve">Community Standards </w:t>
      </w:r>
      <w:r w:rsidRPr="006B3793">
        <w:tab/>
      </w:r>
      <w:r w:rsidRPr="006B3793">
        <w:tab/>
      </w:r>
      <w:r w:rsidRPr="006B3793">
        <w:tab/>
        <w:t>318-797-5117</w:t>
      </w:r>
    </w:p>
    <w:p w14:paraId="01C0DC7B" w14:textId="77777777" w:rsidR="00611AB1" w:rsidRPr="006B3793" w:rsidRDefault="00611AB1" w:rsidP="00611AB1">
      <w:pPr>
        <w:pStyle w:val="ListParagraph"/>
        <w:numPr>
          <w:ilvl w:val="0"/>
          <w:numId w:val="5"/>
        </w:numPr>
        <w:spacing w:line="240" w:lineRule="auto"/>
      </w:pPr>
      <w:r w:rsidRPr="006B3793">
        <w:t>Counseling Services</w:t>
      </w:r>
      <w:r w:rsidRPr="006B3793">
        <w:tab/>
      </w:r>
      <w:r w:rsidRPr="006B3793">
        <w:tab/>
      </w:r>
      <w:r w:rsidRPr="006B3793">
        <w:tab/>
      </w:r>
      <w:r w:rsidRPr="006B3793">
        <w:tab/>
        <w:t>318-797-5365</w:t>
      </w:r>
    </w:p>
    <w:p w14:paraId="5ED71952" w14:textId="77777777" w:rsidR="00611AB1" w:rsidRPr="006B3793" w:rsidRDefault="00611AB1" w:rsidP="00611AB1">
      <w:pPr>
        <w:pStyle w:val="ListParagraph"/>
        <w:numPr>
          <w:ilvl w:val="0"/>
          <w:numId w:val="5"/>
        </w:numPr>
        <w:spacing w:line="240" w:lineRule="auto"/>
      </w:pPr>
      <w:r w:rsidRPr="006B3793">
        <w:t>Disability Support Services</w:t>
      </w:r>
      <w:r w:rsidRPr="006B3793">
        <w:tab/>
      </w:r>
      <w:r w:rsidRPr="006B3793">
        <w:tab/>
      </w:r>
      <w:r w:rsidRPr="006B3793">
        <w:tab/>
        <w:t>318-795-2402</w:t>
      </w:r>
    </w:p>
    <w:p w14:paraId="7CF3594C" w14:textId="77777777" w:rsidR="00611AB1" w:rsidRPr="006B3793" w:rsidRDefault="00611AB1" w:rsidP="00611AB1">
      <w:pPr>
        <w:pStyle w:val="ListParagraph"/>
        <w:numPr>
          <w:ilvl w:val="0"/>
          <w:numId w:val="5"/>
        </w:numPr>
        <w:spacing w:line="240" w:lineRule="auto"/>
      </w:pPr>
      <w:r w:rsidRPr="006B3793">
        <w:t>Student Activities</w:t>
      </w:r>
      <w:r w:rsidRPr="006B3793">
        <w:tab/>
      </w:r>
      <w:r w:rsidRPr="006B3793">
        <w:tab/>
      </w:r>
      <w:r w:rsidRPr="006B3793">
        <w:tab/>
      </w:r>
      <w:r w:rsidRPr="006B3793">
        <w:tab/>
        <w:t>318-797-5393</w:t>
      </w:r>
    </w:p>
    <w:p w14:paraId="1EB5A8C8" w14:textId="77777777" w:rsidR="00611AB1" w:rsidRPr="006B3793" w:rsidRDefault="00611AB1" w:rsidP="00611AB1">
      <w:pPr>
        <w:pStyle w:val="ListParagraph"/>
        <w:numPr>
          <w:ilvl w:val="0"/>
          <w:numId w:val="5"/>
        </w:numPr>
        <w:spacing w:line="240" w:lineRule="auto"/>
      </w:pPr>
      <w:r w:rsidRPr="006B3793">
        <w:t>Admissions and Records</w:t>
      </w:r>
      <w:r w:rsidRPr="006B3793">
        <w:tab/>
      </w:r>
      <w:r w:rsidRPr="006B3793">
        <w:tab/>
      </w:r>
      <w:r w:rsidRPr="006B3793">
        <w:tab/>
        <w:t>318-797-5061 or 800-229-5957</w:t>
      </w:r>
    </w:p>
    <w:p w14:paraId="3A18B0FC" w14:textId="77777777" w:rsidR="00611AB1" w:rsidRPr="006B3793" w:rsidRDefault="00611AB1" w:rsidP="00611AB1">
      <w:pPr>
        <w:pStyle w:val="ListParagraph"/>
        <w:numPr>
          <w:ilvl w:val="0"/>
          <w:numId w:val="5"/>
        </w:numPr>
        <w:spacing w:line="240" w:lineRule="auto"/>
      </w:pPr>
      <w:r w:rsidRPr="006B3793">
        <w:t xml:space="preserve">Financial Aid </w:t>
      </w:r>
      <w:r w:rsidRPr="006B3793">
        <w:tab/>
      </w:r>
      <w:r w:rsidRPr="006B3793">
        <w:tab/>
      </w:r>
      <w:r w:rsidRPr="006B3793">
        <w:tab/>
      </w:r>
      <w:r w:rsidRPr="006B3793">
        <w:tab/>
      </w:r>
      <w:r w:rsidRPr="006B3793">
        <w:tab/>
        <w:t>318-797-5363</w:t>
      </w:r>
    </w:p>
    <w:p w14:paraId="604A9374" w14:textId="77777777" w:rsidR="00611AB1" w:rsidRPr="006B3793" w:rsidRDefault="00611AB1" w:rsidP="00611AB1">
      <w:pPr>
        <w:pStyle w:val="ListParagraph"/>
        <w:numPr>
          <w:ilvl w:val="0"/>
          <w:numId w:val="5"/>
        </w:numPr>
        <w:spacing w:line="240" w:lineRule="auto"/>
      </w:pPr>
      <w:r w:rsidRPr="006B3793">
        <w:t>Student Success Center</w:t>
      </w:r>
      <w:r w:rsidRPr="006B3793">
        <w:tab/>
      </w:r>
      <w:r w:rsidRPr="006B3793">
        <w:tab/>
      </w:r>
      <w:r w:rsidRPr="006B3793">
        <w:tab/>
        <w:t>318-795-2486</w:t>
      </w:r>
    </w:p>
    <w:p w14:paraId="2807B62A" w14:textId="77777777" w:rsidR="00611AB1" w:rsidRDefault="00611AB1" w:rsidP="00611AB1">
      <w:pPr>
        <w:pStyle w:val="ListParagraph"/>
        <w:numPr>
          <w:ilvl w:val="0"/>
          <w:numId w:val="5"/>
        </w:numPr>
        <w:spacing w:line="240" w:lineRule="auto"/>
      </w:pPr>
      <w:r w:rsidRPr="006B3793">
        <w:t>Career Services</w:t>
      </w:r>
      <w:r w:rsidRPr="006B3793">
        <w:tab/>
      </w:r>
      <w:r w:rsidRPr="006B3793">
        <w:tab/>
      </w:r>
      <w:r w:rsidRPr="006B3793">
        <w:tab/>
      </w:r>
      <w:r w:rsidRPr="006B3793">
        <w:tab/>
        <w:t>318-797-5062</w:t>
      </w:r>
    </w:p>
    <w:p w14:paraId="7DD73617" w14:textId="1F8204B5" w:rsidR="00B877FC" w:rsidRDefault="00B877FC">
      <w:pPr>
        <w:spacing w:line="278" w:lineRule="auto"/>
      </w:pPr>
      <w:r>
        <w:br w:type="page"/>
      </w:r>
    </w:p>
    <w:p w14:paraId="59FB58C3" w14:textId="759E9D58" w:rsidR="00B877FC" w:rsidRDefault="00B86B3A" w:rsidP="00B877FC">
      <w:pPr>
        <w:pStyle w:val="ASRChapterIntroduction"/>
      </w:pPr>
      <w:bookmarkStart w:id="3" w:name="_Toc209424238"/>
      <w:bookmarkStart w:id="4" w:name="_Toc209508548"/>
      <w:r>
        <w:lastRenderedPageBreak/>
        <w:t>Welcome and Introductions</w:t>
      </w:r>
      <w:bookmarkEnd w:id="3"/>
      <w:bookmarkEnd w:id="4"/>
    </w:p>
    <w:p w14:paraId="3DAD83B7" w14:textId="77777777" w:rsidR="00473C15" w:rsidRPr="00473C15" w:rsidRDefault="00473C15" w:rsidP="00B2013F">
      <w:pPr>
        <w:spacing w:after="0"/>
      </w:pPr>
    </w:p>
    <w:p w14:paraId="0DBC21B4" w14:textId="35F7D274" w:rsidR="00473C15" w:rsidRDefault="00EB613C" w:rsidP="00A27341">
      <w:pPr>
        <w:pStyle w:val="ASRSectionHeaders"/>
      </w:pPr>
      <w:bookmarkStart w:id="5" w:name="_Toc209424239"/>
      <w:bookmarkStart w:id="6" w:name="_Toc209508549"/>
      <w:r>
        <w:rPr>
          <w:noProof/>
        </w:rPr>
        <w:drawing>
          <wp:anchor distT="0" distB="0" distL="114300" distR="114300" simplePos="0" relativeHeight="251658241" behindDoc="0" locked="0" layoutInCell="1" allowOverlap="1" wp14:anchorId="0619975E" wp14:editId="7F518A19">
            <wp:simplePos x="0" y="0"/>
            <wp:positionH relativeFrom="margin">
              <wp:align>left</wp:align>
            </wp:positionH>
            <wp:positionV relativeFrom="page">
              <wp:posOffset>1290955</wp:posOffset>
            </wp:positionV>
            <wp:extent cx="1722120" cy="1501140"/>
            <wp:effectExtent l="0" t="0" r="0" b="3810"/>
            <wp:wrapSquare wrapText="bothSides"/>
            <wp:docPr id="692591186" name="Picture 1" descr="A person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1186" name="Picture 1" descr="A person in a suit and t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2120" cy="150114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008712E1">
        <w:t>Message from the Chancellor</w:t>
      </w:r>
      <w:bookmarkEnd w:id="5"/>
      <w:bookmarkEnd w:id="6"/>
    </w:p>
    <w:p w14:paraId="250DB235" w14:textId="0B5AD05A" w:rsidR="00473C15" w:rsidRPr="00B2013F" w:rsidRDefault="00473C15" w:rsidP="00B2013F">
      <w:pPr>
        <w:spacing w:before="240"/>
      </w:pPr>
      <w:r w:rsidRPr="004F4C8D">
        <w:rPr>
          <w:b/>
          <w:bCs/>
          <w:color w:val="4C216D"/>
          <w:sz w:val="24"/>
          <w:szCs w:val="24"/>
        </w:rPr>
        <w:t>Dear LSUS Community,</w:t>
      </w:r>
    </w:p>
    <w:p w14:paraId="7231F526" w14:textId="77777777" w:rsidR="000C087A" w:rsidRDefault="00473C15" w:rsidP="00473C15">
      <w:pPr>
        <w:rPr>
          <w:b/>
          <w:bCs/>
          <w:color w:val="4C216D"/>
          <w:sz w:val="24"/>
          <w:szCs w:val="24"/>
        </w:rPr>
      </w:pPr>
      <w:r w:rsidRPr="004F4C8D">
        <w:rPr>
          <w:b/>
          <w:bCs/>
          <w:color w:val="4C216D"/>
          <w:sz w:val="24"/>
          <w:szCs w:val="24"/>
        </w:rPr>
        <w:t xml:space="preserve">Since my arrival at LSUS in July 2023, I have been struck by what a caring and welcoming community this is. As part of our obligation under the Clery Act, LSUS is committed to transparency in reporting to the campus incidents of criminal activity that occur on campus. This report will provide detailed crime statistics for the past year. </w:t>
      </w:r>
    </w:p>
    <w:p w14:paraId="42CEEF77" w14:textId="317FD480" w:rsidR="004F4C8D" w:rsidRDefault="00473C15" w:rsidP="00EB613C">
      <w:pPr>
        <w:ind w:firstLine="2880"/>
        <w:rPr>
          <w:i/>
          <w:iCs/>
          <w:color w:val="4C216D"/>
          <w:sz w:val="28"/>
          <w:szCs w:val="28"/>
        </w:rPr>
      </w:pPr>
      <w:r w:rsidRPr="000C087A">
        <w:rPr>
          <w:i/>
          <w:iCs/>
          <w:color w:val="4C216D"/>
          <w:sz w:val="28"/>
          <w:szCs w:val="28"/>
        </w:rPr>
        <w:t>Dr. Robert T. Smith</w:t>
      </w:r>
      <w:r w:rsidR="002A5E88">
        <w:rPr>
          <w:i/>
          <w:iCs/>
          <w:color w:val="4C216D"/>
          <w:sz w:val="28"/>
          <w:szCs w:val="28"/>
        </w:rPr>
        <w:t>,</w:t>
      </w:r>
      <w:r w:rsidRPr="000C087A">
        <w:rPr>
          <w:i/>
          <w:iCs/>
          <w:color w:val="4C216D"/>
          <w:sz w:val="28"/>
          <w:szCs w:val="28"/>
        </w:rPr>
        <w:t xml:space="preserve"> Chancellor </w:t>
      </w:r>
    </w:p>
    <w:p w14:paraId="5A91AEF3" w14:textId="77777777" w:rsidR="00B2013F" w:rsidRPr="00B2013F" w:rsidRDefault="00B2013F" w:rsidP="00473C15">
      <w:pPr>
        <w:rPr>
          <w:i/>
          <w:iCs/>
          <w:color w:val="4C216D"/>
          <w:sz w:val="16"/>
          <w:szCs w:val="16"/>
        </w:rPr>
      </w:pPr>
    </w:p>
    <w:p w14:paraId="0BFF820A" w14:textId="33B5D29D" w:rsidR="004F4C8D" w:rsidRDefault="004F4C8D" w:rsidP="00A27341">
      <w:pPr>
        <w:pStyle w:val="ASRSectionHeaders"/>
      </w:pPr>
      <w:bookmarkStart w:id="7" w:name="_Toc209424240"/>
      <w:bookmarkStart w:id="8" w:name="_Toc209508550"/>
      <w:r>
        <w:t>Message from the Chief of University Police</w:t>
      </w:r>
      <w:bookmarkEnd w:id="7"/>
      <w:bookmarkEnd w:id="8"/>
    </w:p>
    <w:p w14:paraId="2CF2EC25" w14:textId="303EDDD9" w:rsidR="00F06324" w:rsidRPr="00303F6D" w:rsidRDefault="00B2013F" w:rsidP="00F06324">
      <w:r w:rsidRPr="007C18CC">
        <w:rPr>
          <w:noProof/>
          <w:color w:val="7030A0"/>
        </w:rPr>
        <w:drawing>
          <wp:anchor distT="0" distB="0" distL="114300" distR="114300" simplePos="0" relativeHeight="251658242" behindDoc="0" locked="0" layoutInCell="1" allowOverlap="1" wp14:anchorId="05FF1BF4" wp14:editId="006F07BB">
            <wp:simplePos x="0" y="0"/>
            <wp:positionH relativeFrom="column">
              <wp:posOffset>59055</wp:posOffset>
            </wp:positionH>
            <wp:positionV relativeFrom="page">
              <wp:posOffset>3834765</wp:posOffset>
            </wp:positionV>
            <wp:extent cx="1647825" cy="1669415"/>
            <wp:effectExtent l="0" t="0" r="9525" b="6985"/>
            <wp:wrapSquare wrapText="bothSides"/>
            <wp:docPr id="427342059" name="Picture 6" descr="A person in a police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42059" name="Picture 6" descr="A person in a police uniform"/>
                    <pic:cNvPicPr/>
                  </pic:nvPicPr>
                  <pic:blipFill rotWithShape="1">
                    <a:blip r:embed="rId15" cstate="print">
                      <a:extLst>
                        <a:ext uri="{28A0092B-C50C-407E-A947-70E740481C1C}">
                          <a14:useLocalDpi xmlns:a14="http://schemas.microsoft.com/office/drawing/2010/main" val="0"/>
                        </a:ext>
                      </a:extLst>
                    </a:blip>
                    <a:srcRect b="32402"/>
                    <a:stretch/>
                  </pic:blipFill>
                  <pic:spPr bwMode="auto">
                    <a:xfrm>
                      <a:off x="0" y="0"/>
                      <a:ext cx="1647825" cy="166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324" w:rsidRPr="00926D88">
        <w:rPr>
          <w:b/>
          <w:bCs/>
          <w:color w:val="501549" w:themeColor="accent5" w:themeShade="80"/>
          <w:sz w:val="24"/>
          <w:szCs w:val="24"/>
        </w:rPr>
        <w:t>Dear Pilots and other campus stakeholders,</w:t>
      </w:r>
    </w:p>
    <w:p w14:paraId="165CF03D" w14:textId="2C07546F" w:rsidR="00303F6D" w:rsidRPr="00303F6D" w:rsidRDefault="00303F6D" w:rsidP="00303F6D">
      <w:pPr>
        <w:spacing w:line="20" w:lineRule="atLeast"/>
        <w:ind w:left="2880"/>
        <w:rPr>
          <w:b/>
          <w:bCs/>
          <w:color w:val="501549" w:themeColor="accent5" w:themeShade="80"/>
          <w:sz w:val="24"/>
          <w:szCs w:val="24"/>
        </w:rPr>
      </w:pPr>
      <w:r w:rsidRPr="00303F6D">
        <w:rPr>
          <w:b/>
          <w:bCs/>
          <w:color w:val="501549" w:themeColor="accent5" w:themeShade="80"/>
          <w:sz w:val="24"/>
          <w:szCs w:val="24"/>
        </w:rPr>
        <w:t xml:space="preserve">Welcome to Louisiana State University – Shreveport (LSUS)! My name is Allen Johnson, and I am the Chief of Police for the LSUS Police Department (LSUSPD). It is the mission of the LSUS Police Department to provide a safe campus that will promote a successful learning and working environment for both students and faculty/staff. We will strive, through our service, to do our part in improving the quality of campus life </w:t>
      </w:r>
      <w:proofErr w:type="gramStart"/>
      <w:r w:rsidRPr="00303F6D">
        <w:rPr>
          <w:b/>
          <w:bCs/>
          <w:color w:val="501549" w:themeColor="accent5" w:themeShade="80"/>
          <w:sz w:val="24"/>
          <w:szCs w:val="24"/>
        </w:rPr>
        <w:t>to</w:t>
      </w:r>
      <w:proofErr w:type="gramEnd"/>
      <w:r w:rsidRPr="00303F6D">
        <w:rPr>
          <w:b/>
          <w:bCs/>
          <w:color w:val="501549" w:themeColor="accent5" w:themeShade="80"/>
          <w:sz w:val="24"/>
          <w:szCs w:val="24"/>
        </w:rPr>
        <w:t xml:space="preserve"> those we serve. Our police officers are commissioned through the State of Louisiana and are not civilian security officers. LSUS Police Officers possess the same arrest, investigative and reporting powers as any state, parish or municipal officer. In addition, our staff is comprised of officers from local law enforcement agencies and the military with training and expertise ranging from Patrol, Investigations, Narcotics, Traffic and Tactical/SWAT. With over two hundred years of combined law enforcement experience, our department possesses the knowledge and skills to address many of today’s issues.    </w:t>
      </w:r>
    </w:p>
    <w:p w14:paraId="23043BC5" w14:textId="77777777" w:rsidR="00303F6D" w:rsidRDefault="00303F6D" w:rsidP="00303F6D">
      <w:pPr>
        <w:spacing w:line="20" w:lineRule="atLeast"/>
        <w:ind w:left="2880"/>
        <w:rPr>
          <w:b/>
          <w:bCs/>
          <w:color w:val="501549" w:themeColor="accent5" w:themeShade="80"/>
          <w:sz w:val="24"/>
          <w:szCs w:val="24"/>
        </w:rPr>
      </w:pPr>
      <w:r w:rsidRPr="00303F6D">
        <w:rPr>
          <w:b/>
          <w:bCs/>
          <w:color w:val="501549" w:themeColor="accent5" w:themeShade="80"/>
          <w:sz w:val="24"/>
          <w:szCs w:val="24"/>
        </w:rPr>
        <w:t>Please review our Annual Safety Report (CLERY ASR) and how it pertains to the mandatory reporting of certain crimes regarding Sex/Power Based and Domestic Violence along with related incidents that have occurred on or around campus properties during this past year. The LSUS Police Department provides around-the-clock service to students and faculty at the university. Feel free to reach out to us if needed or to report anything suspicious that needs our attention. You have my best wishes for a safe and successful year!</w:t>
      </w:r>
    </w:p>
    <w:p w14:paraId="31FF11E8" w14:textId="78384D8E" w:rsidR="000C087A" w:rsidRDefault="000C087A" w:rsidP="00303F6D">
      <w:pPr>
        <w:spacing w:line="20" w:lineRule="atLeast"/>
        <w:ind w:left="2880"/>
        <w:rPr>
          <w:i/>
          <w:iCs/>
          <w:color w:val="501549" w:themeColor="accent5" w:themeShade="80"/>
          <w:sz w:val="28"/>
          <w:szCs w:val="28"/>
        </w:rPr>
      </w:pPr>
      <w:r w:rsidRPr="000C087A">
        <w:rPr>
          <w:i/>
          <w:iCs/>
          <w:color w:val="501549" w:themeColor="accent5" w:themeShade="80"/>
          <w:sz w:val="28"/>
          <w:szCs w:val="28"/>
        </w:rPr>
        <w:t xml:space="preserve">Allen D. Johnson, Chief of </w:t>
      </w:r>
      <w:r w:rsidR="005D451C">
        <w:rPr>
          <w:i/>
          <w:iCs/>
          <w:color w:val="501549" w:themeColor="accent5" w:themeShade="80"/>
          <w:sz w:val="28"/>
          <w:szCs w:val="28"/>
        </w:rPr>
        <w:t xml:space="preserve">University </w:t>
      </w:r>
      <w:r w:rsidRPr="000C087A">
        <w:rPr>
          <w:i/>
          <w:iCs/>
          <w:color w:val="501549" w:themeColor="accent5" w:themeShade="80"/>
          <w:sz w:val="28"/>
          <w:szCs w:val="28"/>
        </w:rPr>
        <w:t>Police</w:t>
      </w:r>
    </w:p>
    <w:p w14:paraId="611FB88F" w14:textId="48F9D8BA" w:rsidR="003E13F6" w:rsidRDefault="003E13F6">
      <w:pPr>
        <w:spacing w:line="278" w:lineRule="auto"/>
        <w:rPr>
          <w:color w:val="501549" w:themeColor="accent5" w:themeShade="80"/>
          <w:sz w:val="24"/>
          <w:szCs w:val="24"/>
        </w:rPr>
      </w:pPr>
      <w:r>
        <w:rPr>
          <w:color w:val="501549" w:themeColor="accent5" w:themeShade="80"/>
          <w:sz w:val="24"/>
          <w:szCs w:val="24"/>
        </w:rPr>
        <w:br w:type="page"/>
      </w:r>
    </w:p>
    <w:p w14:paraId="6B5A7903" w14:textId="5BE2F3CB" w:rsidR="006F5DC1" w:rsidRDefault="006F5DC1" w:rsidP="006F5DC1">
      <w:pPr>
        <w:pStyle w:val="ASRChapterIntroduction"/>
      </w:pPr>
      <w:bookmarkStart w:id="9" w:name="_Toc209424241"/>
      <w:bookmarkStart w:id="10" w:name="_Toc209508551"/>
      <w:r>
        <w:lastRenderedPageBreak/>
        <w:t>Annual Disclosure of Clery Crime Statistics</w:t>
      </w:r>
      <w:bookmarkEnd w:id="9"/>
      <w:bookmarkEnd w:id="10"/>
    </w:p>
    <w:p w14:paraId="0D23DD01" w14:textId="731AFB29" w:rsidR="009C4C27" w:rsidRDefault="006F764E" w:rsidP="004C36A3">
      <w:r>
        <w:t>The procedures for preparing the annual disclosure of crime statistics include reporting statistics to the University community obtained from the following sources: the</w:t>
      </w:r>
      <w:r w:rsidR="008B33CF">
        <w:t xml:space="preserve"> LSU Shreveport Police Department, Shreveport Police Department, </w:t>
      </w:r>
      <w:r w:rsidR="00F87F55">
        <w:t xml:space="preserve">Caddo Sherrif’s Office, </w:t>
      </w:r>
      <w:r w:rsidR="008B33CF">
        <w:t>Bossier City Police Department</w:t>
      </w:r>
      <w:r w:rsidR="00F87F55">
        <w:t>, Bossier Sheriff’s Office, Louisiana State Police, law enforcement agencies with jurisdiction over non-campus locations</w:t>
      </w:r>
      <w:r w:rsidR="008B33CF">
        <w:t>,</w:t>
      </w:r>
      <w:r w:rsidR="00F87F55">
        <w:t xml:space="preserve"> </w:t>
      </w:r>
      <w:r>
        <w:t xml:space="preserve">and non-police officials (as defined below). For statistical purposes, crime statistics reported to any of these sources are recorded in the calendar </w:t>
      </w:r>
      <w:proofErr w:type="gramStart"/>
      <w:r w:rsidR="00890BF1">
        <w:t>year</w:t>
      </w:r>
      <w:proofErr w:type="gramEnd"/>
      <w:r w:rsidR="00890BF1">
        <w:t xml:space="preserve"> </w:t>
      </w:r>
      <w:r>
        <w:t>the crime was reported. A written request for statistical information is made on an annual basis to all Campus Security Authorities</w:t>
      </w:r>
      <w:r w:rsidR="00545F9D">
        <w:t xml:space="preserve">, The Title IX Office, </w:t>
      </w:r>
      <w:r w:rsidR="004B4925">
        <w:t xml:space="preserve">and </w:t>
      </w:r>
      <w:r w:rsidR="00545F9D">
        <w:t>the Student Conduct Office</w:t>
      </w:r>
      <w:r w:rsidR="004B4925">
        <w:t xml:space="preserve">. </w:t>
      </w:r>
      <w:proofErr w:type="gramStart"/>
      <w:r>
        <w:t>All of</w:t>
      </w:r>
      <w:proofErr w:type="gramEnd"/>
      <w:r>
        <w:t xml:space="preserve"> the statistics are gathered, compiled, and reported to the University community via this Annual Security and Fire Safety Report, which is published by the </w:t>
      </w:r>
      <w:r w:rsidR="00890BF1">
        <w:t>LSU Shreveport</w:t>
      </w:r>
      <w:r>
        <w:t xml:space="preserve"> Police Department. The </w:t>
      </w:r>
      <w:r w:rsidR="00890BF1">
        <w:t>Shreveport</w:t>
      </w:r>
      <w:r>
        <w:t xml:space="preserve"> Police Department submits the annual crime statistics published in this brochure to the Department of Education (ED). The statistical information gathered by the Department of Education is available to the public through the ED website</w:t>
      </w:r>
      <w:r w:rsidR="006F5DC1" w:rsidRPr="00BC344A">
        <w:t>.</w:t>
      </w:r>
    </w:p>
    <w:p w14:paraId="54CB2540" w14:textId="77777777" w:rsidR="003A3FA2" w:rsidRPr="004C36A3" w:rsidRDefault="003A3FA2" w:rsidP="004C36A3"/>
    <w:p w14:paraId="788A9E0F" w14:textId="28CBA56D" w:rsidR="002D7D04" w:rsidRPr="004C36A3" w:rsidRDefault="00E77CAC" w:rsidP="004C36A3">
      <w:r w:rsidRPr="00E77CAC">
        <w:rPr>
          <w:noProof/>
        </w:rPr>
        <w:drawing>
          <wp:inline distT="0" distB="0" distL="0" distR="0" wp14:anchorId="34988851" wp14:editId="2E73D7C6">
            <wp:extent cx="6858000" cy="5622925"/>
            <wp:effectExtent l="0" t="0" r="0" b="0"/>
            <wp:docPr id="1154966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5622925"/>
                    </a:xfrm>
                    <a:prstGeom prst="rect">
                      <a:avLst/>
                    </a:prstGeom>
                    <a:noFill/>
                    <a:ln>
                      <a:noFill/>
                    </a:ln>
                  </pic:spPr>
                </pic:pic>
              </a:graphicData>
            </a:graphic>
          </wp:inline>
        </w:drawing>
      </w:r>
    </w:p>
    <w:p w14:paraId="33FC36CE" w14:textId="006C10FD" w:rsidR="003E13F6" w:rsidRDefault="009406FD" w:rsidP="008B401E">
      <w:pPr>
        <w:pStyle w:val="ASRChapterIntroduction"/>
      </w:pPr>
      <w:bookmarkStart w:id="11" w:name="_Toc209424242"/>
      <w:bookmarkStart w:id="12" w:name="_Toc209508552"/>
      <w:r>
        <w:lastRenderedPageBreak/>
        <w:t>Clery Act</w:t>
      </w:r>
      <w:r w:rsidR="00F8720B">
        <w:t xml:space="preserve"> Overview</w:t>
      </w:r>
      <w:r>
        <w:t xml:space="preserve"> </w:t>
      </w:r>
      <w:r w:rsidR="006B7A91">
        <w:t>&amp;</w:t>
      </w:r>
      <w:r>
        <w:t xml:space="preserve"> Annual </w:t>
      </w:r>
      <w:r w:rsidR="00D31C58">
        <w:t>Security Report</w:t>
      </w:r>
      <w:r w:rsidR="00F8720B">
        <w:t xml:space="preserve"> Requirements</w:t>
      </w:r>
      <w:bookmarkEnd w:id="11"/>
      <w:bookmarkEnd w:id="12"/>
    </w:p>
    <w:p w14:paraId="1CF665CA" w14:textId="77777777" w:rsidR="00D31C58" w:rsidRDefault="00D31C58" w:rsidP="00D31C58"/>
    <w:p w14:paraId="5F29A5DB" w14:textId="3905D76D" w:rsidR="00D31C58" w:rsidRPr="00D31C58" w:rsidRDefault="002C2A63" w:rsidP="00A27341">
      <w:pPr>
        <w:pStyle w:val="ASRSectionHeaders"/>
      </w:pPr>
      <w:bookmarkStart w:id="13" w:name="_Toc209424243"/>
      <w:bookmarkStart w:id="14" w:name="_Toc209508553"/>
      <w:r>
        <w:t>The Clery Act</w:t>
      </w:r>
      <w:bookmarkEnd w:id="13"/>
      <w:bookmarkEnd w:id="14"/>
    </w:p>
    <w:p w14:paraId="4E1392E0" w14:textId="1D57E194" w:rsidR="00D4137E" w:rsidRDefault="00D4137E" w:rsidP="00D4137E">
      <w:pPr>
        <w:spacing w:line="240" w:lineRule="auto"/>
      </w:pPr>
      <w:r w:rsidRPr="00105B1D">
        <w:t xml:space="preserve">The Jeanne Clery </w:t>
      </w:r>
      <w:r w:rsidR="00483A43" w:rsidRPr="00105B1D">
        <w:t>Campus Safety</w:t>
      </w:r>
      <w:r w:rsidRPr="00105B1D">
        <w:t xml:space="preserve"> Act</w:t>
      </w:r>
      <w:r w:rsidRPr="00D4137E">
        <w:t xml:space="preserve"> (20 U.S.C. § 1092(f)), commonly known as the Clery Act, is a pivotal federal law that mandates colleges and universities across the United States to disclose information about crime on and around their campuses. Originally enacted as the Campus Security Act, it aims to promote transparency and enhance campus safety.</w:t>
      </w:r>
    </w:p>
    <w:p w14:paraId="7AB5C9DB" w14:textId="3D6F575E" w:rsidR="00D91EE1" w:rsidRPr="00D91EE1" w:rsidRDefault="008726BC" w:rsidP="00D91EE1">
      <w:pPr>
        <w:rPr>
          <w:b/>
          <w:bCs/>
          <w:u w:val="single"/>
        </w:rPr>
      </w:pPr>
      <w:r w:rsidRPr="008726BC">
        <w:rPr>
          <w:b/>
          <w:bCs/>
          <w:u w:val="single"/>
        </w:rPr>
        <w:t>Under the Clery Act, institutions must</w:t>
      </w:r>
      <w:r w:rsidR="00D91EE1" w:rsidRPr="00D91EE1">
        <w:rPr>
          <w:b/>
          <w:bCs/>
          <w:u w:val="single"/>
        </w:rPr>
        <w:t>:</w:t>
      </w:r>
    </w:p>
    <w:p w14:paraId="2B0DC993" w14:textId="77777777" w:rsidR="00D91EE1" w:rsidRPr="00D91EE1" w:rsidRDefault="00D91EE1" w:rsidP="005D60D6">
      <w:pPr>
        <w:numPr>
          <w:ilvl w:val="0"/>
          <w:numId w:val="8"/>
        </w:numPr>
        <w:tabs>
          <w:tab w:val="clear" w:pos="720"/>
          <w:tab w:val="num" w:pos="1080"/>
        </w:tabs>
        <w:spacing w:after="0"/>
      </w:pPr>
      <w:r w:rsidRPr="00D91EE1">
        <w:rPr>
          <w:b/>
          <w:bCs/>
        </w:rPr>
        <w:t>Publish an Annual Security Report (ASR)</w:t>
      </w:r>
      <w:r w:rsidRPr="00D91EE1">
        <w:t xml:space="preserve"> by October 1, including campus safety policies, resources, and </w:t>
      </w:r>
      <w:r w:rsidRPr="00D91EE1">
        <w:rPr>
          <w:b/>
          <w:bCs/>
        </w:rPr>
        <w:t>crime statistics for the past three years</w:t>
      </w:r>
      <w:r w:rsidRPr="00D91EE1">
        <w:t>, organized by Clery Act categories.</w:t>
      </w:r>
    </w:p>
    <w:p w14:paraId="4AFADF59" w14:textId="77777777" w:rsidR="00D91EE1" w:rsidRPr="00D91EE1" w:rsidRDefault="00D91EE1" w:rsidP="005D60D6">
      <w:pPr>
        <w:numPr>
          <w:ilvl w:val="0"/>
          <w:numId w:val="8"/>
        </w:numPr>
        <w:tabs>
          <w:tab w:val="clear" w:pos="720"/>
          <w:tab w:val="num" w:pos="1080"/>
        </w:tabs>
        <w:spacing w:after="0"/>
      </w:pPr>
      <w:r w:rsidRPr="00D91EE1">
        <w:rPr>
          <w:b/>
          <w:bCs/>
        </w:rPr>
        <w:t>Publish an Annual Fire Safety Report</w:t>
      </w:r>
      <w:r w:rsidRPr="00D91EE1">
        <w:t xml:space="preserve"> if on-campus housing is provided, with data on </w:t>
      </w:r>
      <w:r w:rsidRPr="00D91EE1">
        <w:rPr>
          <w:b/>
          <w:bCs/>
        </w:rPr>
        <w:t>fire incidents</w:t>
      </w:r>
      <w:r w:rsidRPr="00D91EE1">
        <w:t xml:space="preserve">, prevention, safety policies, and </w:t>
      </w:r>
      <w:r w:rsidRPr="00D91EE1">
        <w:rPr>
          <w:b/>
          <w:bCs/>
        </w:rPr>
        <w:t>emergency response</w:t>
      </w:r>
      <w:r w:rsidRPr="00D91EE1">
        <w:t xml:space="preserve">. LSU Shreveport combines this with the ASR as the </w:t>
      </w:r>
      <w:r w:rsidRPr="00D91EE1">
        <w:rPr>
          <w:b/>
          <w:bCs/>
        </w:rPr>
        <w:t>Annual Security and Fire Safety Report (ASFSR)</w:t>
      </w:r>
      <w:r w:rsidRPr="00D91EE1">
        <w:t>.</w:t>
      </w:r>
    </w:p>
    <w:p w14:paraId="15573619" w14:textId="77777777" w:rsidR="00D91EE1" w:rsidRPr="00D91EE1" w:rsidRDefault="00D91EE1" w:rsidP="005D60D6">
      <w:pPr>
        <w:numPr>
          <w:ilvl w:val="0"/>
          <w:numId w:val="8"/>
        </w:numPr>
        <w:tabs>
          <w:tab w:val="clear" w:pos="720"/>
          <w:tab w:val="num" w:pos="1080"/>
        </w:tabs>
        <w:spacing w:after="0"/>
      </w:pPr>
      <w:r w:rsidRPr="00D91EE1">
        <w:rPr>
          <w:b/>
          <w:bCs/>
        </w:rPr>
        <w:t>Issue Timely Warnings</w:t>
      </w:r>
      <w:r w:rsidRPr="00D91EE1">
        <w:t xml:space="preserve"> or </w:t>
      </w:r>
      <w:r w:rsidRPr="00D91EE1">
        <w:rPr>
          <w:b/>
          <w:bCs/>
        </w:rPr>
        <w:t>Emergency Notifications</w:t>
      </w:r>
      <w:r w:rsidRPr="00D91EE1">
        <w:t xml:space="preserve"> for </w:t>
      </w:r>
      <w:r w:rsidRPr="00D91EE1">
        <w:rPr>
          <w:b/>
          <w:bCs/>
        </w:rPr>
        <w:t>ongoing threats</w:t>
      </w:r>
      <w:r w:rsidRPr="00D91EE1">
        <w:t xml:space="preserve"> or confirmed </w:t>
      </w:r>
      <w:r w:rsidRPr="00D91EE1">
        <w:rPr>
          <w:b/>
          <w:bCs/>
        </w:rPr>
        <w:t>emergencies</w:t>
      </w:r>
      <w:r w:rsidRPr="00D91EE1">
        <w:t>.</w:t>
      </w:r>
    </w:p>
    <w:p w14:paraId="4DC30B9D" w14:textId="7130B829" w:rsidR="00D91EE1" w:rsidRPr="00D91EE1" w:rsidRDefault="00D91EE1" w:rsidP="005D60D6">
      <w:pPr>
        <w:numPr>
          <w:ilvl w:val="0"/>
          <w:numId w:val="8"/>
        </w:numPr>
        <w:tabs>
          <w:tab w:val="clear" w:pos="720"/>
          <w:tab w:val="num" w:pos="1080"/>
        </w:tabs>
        <w:spacing w:after="0"/>
      </w:pPr>
      <w:r w:rsidRPr="00D91EE1">
        <w:t>Maintain</w:t>
      </w:r>
      <w:r w:rsidR="007A29D8">
        <w:t xml:space="preserve"> a</w:t>
      </w:r>
      <w:r w:rsidRPr="00D91EE1">
        <w:t xml:space="preserve"> </w:t>
      </w:r>
      <w:r w:rsidRPr="00D91EE1">
        <w:rPr>
          <w:b/>
          <w:bCs/>
        </w:rPr>
        <w:t>Public Crime Log</w:t>
      </w:r>
      <w:r w:rsidRPr="00D91EE1">
        <w:t xml:space="preserve"> with details of all reported crimes, available upon request</w:t>
      </w:r>
      <w:r w:rsidR="007A29D8">
        <w:t>.</w:t>
      </w:r>
    </w:p>
    <w:p w14:paraId="4EA15828" w14:textId="77777777" w:rsidR="00D91EE1" w:rsidRPr="00D91EE1" w:rsidRDefault="00D91EE1" w:rsidP="005D60D6">
      <w:pPr>
        <w:numPr>
          <w:ilvl w:val="0"/>
          <w:numId w:val="8"/>
        </w:numPr>
        <w:tabs>
          <w:tab w:val="clear" w:pos="720"/>
          <w:tab w:val="num" w:pos="1080"/>
        </w:tabs>
        <w:spacing w:after="0"/>
      </w:pPr>
      <w:r w:rsidRPr="00D91EE1">
        <w:t xml:space="preserve">Report </w:t>
      </w:r>
      <w:r w:rsidRPr="00D91EE1">
        <w:rPr>
          <w:b/>
          <w:bCs/>
        </w:rPr>
        <w:t>Hate Crimes</w:t>
      </w:r>
      <w:r w:rsidRPr="00D91EE1">
        <w:t xml:space="preserve"> and </w:t>
      </w:r>
      <w:r w:rsidRPr="00D91EE1">
        <w:rPr>
          <w:b/>
          <w:bCs/>
        </w:rPr>
        <w:t>VAWA-related Crimes</w:t>
      </w:r>
      <w:r w:rsidRPr="00D91EE1">
        <w:t xml:space="preserve">, including </w:t>
      </w:r>
      <w:r w:rsidRPr="00D91EE1">
        <w:rPr>
          <w:b/>
          <w:bCs/>
        </w:rPr>
        <w:t>sexual assault</w:t>
      </w:r>
      <w:r w:rsidRPr="00D91EE1">
        <w:t xml:space="preserve">, </w:t>
      </w:r>
      <w:r w:rsidRPr="00D91EE1">
        <w:rPr>
          <w:b/>
          <w:bCs/>
        </w:rPr>
        <w:t>dating violence</w:t>
      </w:r>
      <w:r w:rsidRPr="00D91EE1">
        <w:t xml:space="preserve">, </w:t>
      </w:r>
      <w:r w:rsidRPr="00D91EE1">
        <w:rPr>
          <w:b/>
          <w:bCs/>
        </w:rPr>
        <w:t>domestic violence</w:t>
      </w:r>
      <w:r w:rsidRPr="00D91EE1">
        <w:t xml:space="preserve">, and </w:t>
      </w:r>
      <w:r w:rsidRPr="00D91EE1">
        <w:rPr>
          <w:b/>
          <w:bCs/>
        </w:rPr>
        <w:t>stalking</w:t>
      </w:r>
      <w:r w:rsidRPr="00D91EE1">
        <w:t>.</w:t>
      </w:r>
    </w:p>
    <w:p w14:paraId="1EBFD35F" w14:textId="71CAB2E9" w:rsidR="00D91EE1" w:rsidRPr="00D91EE1" w:rsidRDefault="00225141" w:rsidP="005D60D6">
      <w:pPr>
        <w:numPr>
          <w:ilvl w:val="0"/>
          <w:numId w:val="8"/>
        </w:numPr>
        <w:tabs>
          <w:tab w:val="clear" w:pos="720"/>
          <w:tab w:val="num" w:pos="1080"/>
        </w:tabs>
        <w:spacing w:after="0"/>
      </w:pPr>
      <w:r w:rsidRPr="00225141">
        <w:rPr>
          <w:b/>
          <w:bCs/>
        </w:rPr>
        <w:t>Offer prevention and awareness education</w:t>
      </w:r>
      <w:r w:rsidRPr="00225141">
        <w:t xml:space="preserve"> for students and employees on topics such as </w:t>
      </w:r>
      <w:r w:rsidRPr="00225141">
        <w:rPr>
          <w:b/>
          <w:bCs/>
        </w:rPr>
        <w:t>dating violence</w:t>
      </w:r>
      <w:r w:rsidRPr="00225141">
        <w:t xml:space="preserve">, </w:t>
      </w:r>
      <w:r w:rsidRPr="00225141">
        <w:rPr>
          <w:b/>
          <w:bCs/>
        </w:rPr>
        <w:t>domestic violence</w:t>
      </w:r>
      <w:r w:rsidRPr="00225141">
        <w:t xml:space="preserve">, </w:t>
      </w:r>
      <w:r w:rsidRPr="00225141">
        <w:rPr>
          <w:b/>
          <w:bCs/>
        </w:rPr>
        <w:t>sexual assault</w:t>
      </w:r>
      <w:r w:rsidRPr="00225141">
        <w:t xml:space="preserve">, </w:t>
      </w:r>
      <w:r w:rsidRPr="00225141">
        <w:rPr>
          <w:b/>
          <w:bCs/>
        </w:rPr>
        <w:t>stalking</w:t>
      </w:r>
      <w:r w:rsidRPr="00225141">
        <w:t>, an</w:t>
      </w:r>
      <w:r>
        <w:t>d</w:t>
      </w:r>
      <w:r w:rsidRPr="00225141">
        <w:t xml:space="preserve"> </w:t>
      </w:r>
      <w:r w:rsidRPr="00225141">
        <w:rPr>
          <w:b/>
          <w:bCs/>
        </w:rPr>
        <w:t>hazing</w:t>
      </w:r>
      <w:r w:rsidRPr="00225141">
        <w:t>.</w:t>
      </w:r>
    </w:p>
    <w:p w14:paraId="401C9903" w14:textId="77777777" w:rsidR="00D91EE1" w:rsidRPr="00D91EE1" w:rsidRDefault="00D91EE1" w:rsidP="005D60D6">
      <w:pPr>
        <w:numPr>
          <w:ilvl w:val="0"/>
          <w:numId w:val="8"/>
        </w:numPr>
        <w:tabs>
          <w:tab w:val="clear" w:pos="720"/>
          <w:tab w:val="num" w:pos="1080"/>
        </w:tabs>
        <w:spacing w:after="0"/>
      </w:pPr>
      <w:r w:rsidRPr="00D91EE1">
        <w:t xml:space="preserve">Disclose </w:t>
      </w:r>
      <w:r w:rsidRPr="00D91EE1">
        <w:rPr>
          <w:b/>
          <w:bCs/>
        </w:rPr>
        <w:t>policies and procedures</w:t>
      </w:r>
      <w:r w:rsidRPr="00D91EE1">
        <w:t xml:space="preserve"> for handling </w:t>
      </w:r>
      <w:r w:rsidRPr="00D91EE1">
        <w:rPr>
          <w:b/>
          <w:bCs/>
        </w:rPr>
        <w:t>dating violence</w:t>
      </w:r>
      <w:r w:rsidRPr="00D91EE1">
        <w:t xml:space="preserve">, </w:t>
      </w:r>
      <w:r w:rsidRPr="00D91EE1">
        <w:rPr>
          <w:b/>
          <w:bCs/>
        </w:rPr>
        <w:t>domestic violence</w:t>
      </w:r>
      <w:r w:rsidRPr="00D91EE1">
        <w:t xml:space="preserve">, </w:t>
      </w:r>
      <w:r w:rsidRPr="00D91EE1">
        <w:rPr>
          <w:b/>
          <w:bCs/>
        </w:rPr>
        <w:t>sexual assault</w:t>
      </w:r>
      <w:r w:rsidRPr="00D91EE1">
        <w:t xml:space="preserve">, and </w:t>
      </w:r>
      <w:r w:rsidRPr="00D91EE1">
        <w:rPr>
          <w:b/>
          <w:bCs/>
        </w:rPr>
        <w:t>stalking</w:t>
      </w:r>
      <w:r w:rsidRPr="00D91EE1">
        <w:t xml:space="preserve"> in the ASR.</w:t>
      </w:r>
    </w:p>
    <w:p w14:paraId="2426D618" w14:textId="77777777" w:rsidR="00D91EE1" w:rsidRPr="00D91EE1" w:rsidRDefault="00D91EE1" w:rsidP="005D60D6">
      <w:pPr>
        <w:numPr>
          <w:ilvl w:val="0"/>
          <w:numId w:val="8"/>
        </w:numPr>
        <w:tabs>
          <w:tab w:val="clear" w:pos="720"/>
          <w:tab w:val="num" w:pos="1080"/>
        </w:tabs>
        <w:spacing w:after="0"/>
      </w:pPr>
      <w:r w:rsidRPr="00D91EE1">
        <w:rPr>
          <w:b/>
          <w:bCs/>
        </w:rPr>
        <w:t>Collect and report crime data</w:t>
      </w:r>
      <w:r w:rsidRPr="00D91EE1">
        <w:t xml:space="preserve"> according to Clery Act guidelines.</w:t>
      </w:r>
    </w:p>
    <w:p w14:paraId="00F00D92" w14:textId="77777777" w:rsidR="00D91EE1" w:rsidRPr="00D91EE1" w:rsidRDefault="00D91EE1" w:rsidP="005D60D6">
      <w:pPr>
        <w:numPr>
          <w:ilvl w:val="0"/>
          <w:numId w:val="8"/>
        </w:numPr>
        <w:tabs>
          <w:tab w:val="clear" w:pos="720"/>
          <w:tab w:val="num" w:pos="1080"/>
        </w:tabs>
        <w:spacing w:after="0"/>
      </w:pPr>
      <w:r w:rsidRPr="00D91EE1">
        <w:rPr>
          <w:b/>
          <w:bCs/>
        </w:rPr>
        <w:t>Submit annual crime statistics</w:t>
      </w:r>
      <w:r w:rsidRPr="00D91EE1">
        <w:t xml:space="preserve"> to the </w:t>
      </w:r>
      <w:r w:rsidRPr="00D91EE1">
        <w:rPr>
          <w:b/>
          <w:bCs/>
        </w:rPr>
        <w:t>U.S. Department of Education</w:t>
      </w:r>
      <w:r w:rsidRPr="00D91EE1">
        <w:t>.</w:t>
      </w:r>
    </w:p>
    <w:p w14:paraId="14454C05" w14:textId="77777777" w:rsidR="00D91EE1" w:rsidRPr="00D91EE1" w:rsidRDefault="00D91EE1" w:rsidP="005D60D6">
      <w:pPr>
        <w:numPr>
          <w:ilvl w:val="0"/>
          <w:numId w:val="8"/>
        </w:numPr>
        <w:tabs>
          <w:tab w:val="clear" w:pos="720"/>
          <w:tab w:val="num" w:pos="1080"/>
        </w:tabs>
        <w:spacing w:after="0"/>
      </w:pPr>
      <w:r w:rsidRPr="00D91EE1">
        <w:t xml:space="preserve">If a campus police department is maintained, keep a </w:t>
      </w:r>
      <w:r w:rsidRPr="00D91EE1">
        <w:rPr>
          <w:b/>
          <w:bCs/>
        </w:rPr>
        <w:t>daily crime log</w:t>
      </w:r>
      <w:r w:rsidRPr="00D91EE1">
        <w:t xml:space="preserve"> open to the public.</w:t>
      </w:r>
    </w:p>
    <w:p w14:paraId="3BEDC263" w14:textId="34F3092C" w:rsidR="008D3EEA" w:rsidRDefault="00D91EE1" w:rsidP="005D60D6">
      <w:pPr>
        <w:numPr>
          <w:ilvl w:val="0"/>
          <w:numId w:val="8"/>
        </w:numPr>
        <w:tabs>
          <w:tab w:val="clear" w:pos="720"/>
          <w:tab w:val="num" w:pos="1080"/>
        </w:tabs>
        <w:spacing w:after="0"/>
      </w:pPr>
      <w:r w:rsidRPr="00D91EE1">
        <w:t xml:space="preserve">If on-campus housing is provided, disclose </w:t>
      </w:r>
      <w:r w:rsidRPr="00D91EE1">
        <w:rPr>
          <w:b/>
          <w:bCs/>
        </w:rPr>
        <w:t>missing student procedures</w:t>
      </w:r>
      <w:r w:rsidRPr="00D91EE1">
        <w:t xml:space="preserve">, maintain a </w:t>
      </w:r>
      <w:r w:rsidRPr="00D91EE1">
        <w:rPr>
          <w:b/>
          <w:bCs/>
        </w:rPr>
        <w:t>fire log</w:t>
      </w:r>
      <w:r w:rsidRPr="00D91EE1">
        <w:t xml:space="preserve">, and </w:t>
      </w:r>
      <w:r w:rsidRPr="00D91EE1">
        <w:rPr>
          <w:b/>
          <w:bCs/>
        </w:rPr>
        <w:t>submit annual fire statistics</w:t>
      </w:r>
      <w:r w:rsidRPr="00D91EE1">
        <w:t xml:space="preserve"> to the U.S. Department of Education.</w:t>
      </w:r>
    </w:p>
    <w:p w14:paraId="07D122BE" w14:textId="77777777" w:rsidR="00D91EE1" w:rsidRPr="00BE357E" w:rsidRDefault="00D91EE1" w:rsidP="00D91EE1">
      <w:pPr>
        <w:spacing w:after="0"/>
      </w:pPr>
    </w:p>
    <w:p w14:paraId="0D716B5A" w14:textId="3B9CBD1B" w:rsidR="00D4137E" w:rsidRPr="00D4137E" w:rsidRDefault="00D4137E" w:rsidP="008D3EEA">
      <w:pPr>
        <w:spacing w:after="0" w:line="240" w:lineRule="auto"/>
        <w:rPr>
          <w:u w:val="single"/>
        </w:rPr>
      </w:pPr>
      <w:r w:rsidRPr="00D4137E">
        <w:rPr>
          <w:b/>
          <w:bCs/>
          <w:u w:val="single"/>
        </w:rPr>
        <w:t>Recent Amendments</w:t>
      </w:r>
      <w:r w:rsidR="001C1BBB" w:rsidRPr="00D26DD5">
        <w:rPr>
          <w:b/>
          <w:bCs/>
          <w:u w:val="single"/>
        </w:rPr>
        <w:t xml:space="preserve"> to the Clery Act</w:t>
      </w:r>
      <w:r w:rsidRPr="00D4137E">
        <w:rPr>
          <w:b/>
          <w:bCs/>
          <w:u w:val="single"/>
        </w:rPr>
        <w:t>:</w:t>
      </w:r>
    </w:p>
    <w:p w14:paraId="53302593" w14:textId="2FFCD088" w:rsidR="00D4137E" w:rsidRPr="00D4137E" w:rsidRDefault="00D4137E" w:rsidP="00FD2413">
      <w:pPr>
        <w:numPr>
          <w:ilvl w:val="0"/>
          <w:numId w:val="6"/>
        </w:numPr>
        <w:tabs>
          <w:tab w:val="clear" w:pos="720"/>
          <w:tab w:val="num" w:pos="1080"/>
        </w:tabs>
        <w:spacing w:after="0" w:line="240" w:lineRule="auto"/>
      </w:pPr>
      <w:r w:rsidRPr="00D4137E">
        <w:rPr>
          <w:b/>
          <w:bCs/>
        </w:rPr>
        <w:t>2022 Violence Against Women Act (VAWA) Reauthorization:</w:t>
      </w:r>
      <w:r w:rsidRPr="00D4137E">
        <w:t xml:space="preserve"> This amendment expanded the Clery Act's provisions by enhancing protections and support for survivors of sexual assault, domestic violence, dating violence, and stalking. It also emphasized the importance of prevention programming and clarified reporting requirements.</w:t>
      </w:r>
    </w:p>
    <w:p w14:paraId="791E55FC" w14:textId="7E23EA87" w:rsidR="00D4137E" w:rsidRPr="00D4137E" w:rsidRDefault="00D4137E" w:rsidP="00FD2413">
      <w:pPr>
        <w:numPr>
          <w:ilvl w:val="0"/>
          <w:numId w:val="6"/>
        </w:numPr>
        <w:tabs>
          <w:tab w:val="clear" w:pos="720"/>
          <w:tab w:val="num" w:pos="1080"/>
        </w:tabs>
        <w:spacing w:line="240" w:lineRule="auto"/>
      </w:pPr>
      <w:r w:rsidRPr="00D4137E">
        <w:rPr>
          <w:b/>
          <w:bCs/>
        </w:rPr>
        <w:t>2024 Stop Campus Hazing Act (SCHA):</w:t>
      </w:r>
      <w:r w:rsidRPr="00D4137E">
        <w:t xml:space="preserve"> Signed into law on December 23, 2024, the SCHA amends the Clery Act to require institutions to report hazing incidents in their Annual Security Reports (ASRs). It also mandates the development of anti-hazing policies, the implementation of hazing awareness and prevention programs, and the publication of a Campus Hazing Transparency Report</w:t>
      </w:r>
      <w:r w:rsidR="007A4921">
        <w:t>.</w:t>
      </w:r>
    </w:p>
    <w:p w14:paraId="3BB923C3" w14:textId="707AFB3B" w:rsidR="00C104FF" w:rsidRDefault="00D4137E" w:rsidP="00C30D12">
      <w:pPr>
        <w:spacing w:line="240" w:lineRule="auto"/>
      </w:pPr>
      <w:r w:rsidRPr="00D4137E">
        <w:t>These updates underscore the federal government's commitment to enhancing campus safety and ensuring that students, employees, and families have the information they need to make informed decisions about their safety and campus environment.</w:t>
      </w:r>
    </w:p>
    <w:p w14:paraId="697F9C2C" w14:textId="50F2A962" w:rsidR="00C104FF" w:rsidRDefault="005E774B" w:rsidP="00A27341">
      <w:pPr>
        <w:pStyle w:val="ASRSectionHeaders"/>
      </w:pPr>
      <w:bookmarkStart w:id="15" w:name="_Toc209424244"/>
      <w:bookmarkStart w:id="16" w:name="_Toc209508554"/>
      <w:r>
        <w:lastRenderedPageBreak/>
        <w:t>Who Was Jeanne Clery?</w:t>
      </w:r>
      <w:bookmarkEnd w:id="15"/>
      <w:bookmarkEnd w:id="16"/>
    </w:p>
    <w:p w14:paraId="7733F902" w14:textId="09CE010D" w:rsidR="004A064B" w:rsidRPr="004A064B" w:rsidRDefault="00181BB2" w:rsidP="004A064B">
      <w:pPr>
        <w:spacing w:line="20" w:lineRule="atLeast"/>
      </w:pPr>
      <w:r>
        <w:rPr>
          <w:noProof/>
        </w:rPr>
        <w:drawing>
          <wp:anchor distT="0" distB="0" distL="114300" distR="114300" simplePos="0" relativeHeight="251658255" behindDoc="0" locked="0" layoutInCell="1" allowOverlap="1" wp14:anchorId="4D269167" wp14:editId="62736A80">
            <wp:simplePos x="0" y="0"/>
            <wp:positionH relativeFrom="margin">
              <wp:posOffset>5080000</wp:posOffset>
            </wp:positionH>
            <wp:positionV relativeFrom="paragraph">
              <wp:posOffset>8890</wp:posOffset>
            </wp:positionV>
            <wp:extent cx="1772285" cy="2179955"/>
            <wp:effectExtent l="0" t="0" r="0" b="0"/>
            <wp:wrapSquare wrapText="bothSides"/>
            <wp:docPr id="878633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2285" cy="2179955"/>
                    </a:xfrm>
                    <a:prstGeom prst="rect">
                      <a:avLst/>
                    </a:prstGeom>
                    <a:noFill/>
                  </pic:spPr>
                </pic:pic>
              </a:graphicData>
            </a:graphic>
            <wp14:sizeRelH relativeFrom="page">
              <wp14:pctWidth>0</wp14:pctWidth>
            </wp14:sizeRelH>
            <wp14:sizeRelV relativeFrom="page">
              <wp14:pctHeight>0</wp14:pctHeight>
            </wp14:sizeRelV>
          </wp:anchor>
        </w:drawing>
      </w:r>
      <w:r w:rsidR="004A064B" w:rsidRPr="004A064B">
        <w:t xml:space="preserve">Jeanne Clery was a 19-year-old freshman at Lehigh University in Pennsylvania. </w:t>
      </w:r>
      <w:r w:rsidR="00A03A7A">
        <w:t>She was d</w:t>
      </w:r>
      <w:r w:rsidR="004A064B" w:rsidRPr="004A064B">
        <w:t>escribed bright, kind-hearted, and full of potential, Jeanne had just begun her college experience when her life was tragically cut short. On April 5, 1986, she was raped and murdered in her campus residence hall. The door to her dorm was propped open, and her attacker was able to enter without resistance.</w:t>
      </w:r>
    </w:p>
    <w:p w14:paraId="1FE4C394" w14:textId="7A19F327" w:rsidR="004A064B" w:rsidRPr="004A064B" w:rsidRDefault="004A064B" w:rsidP="004A064B">
      <w:pPr>
        <w:spacing w:line="20" w:lineRule="atLeast"/>
      </w:pPr>
      <w:r w:rsidRPr="004A064B">
        <w:t>In the aftermath of her death, Jeanne’s parents, Connie and Howard Clery, discovered a disturbing truth: students at Lehigh had not been informed about a pattern of violence on campus. In the three years leading up to Jeanne’s murder, 38 violent crimes had occurred—yet students and families remained unaware, with no systems in place to keep them informed or protected.</w:t>
      </w:r>
    </w:p>
    <w:p w14:paraId="262FD65D" w14:textId="7BC9F300" w:rsidR="004A064B" w:rsidRPr="004A064B" w:rsidRDefault="004A064B" w:rsidP="004A064B">
      <w:pPr>
        <w:spacing w:line="20" w:lineRule="atLeast"/>
      </w:pPr>
      <w:r w:rsidRPr="004A064B">
        <w:t>Heartbroken but determined to prevent similar tragedies, the Clery</w:t>
      </w:r>
      <w:r>
        <w:t xml:space="preserve"> family </w:t>
      </w:r>
      <w:r w:rsidRPr="004A064B">
        <w:t xml:space="preserve">became tireless advocates for campus safety and transparency. They pushed for legislation that would require colleges and universities to disclose crime statistics and safety policies. Their efforts led to the passage of the </w:t>
      </w:r>
      <w:r w:rsidRPr="004A064B">
        <w:rPr>
          <w:b/>
          <w:bCs/>
        </w:rPr>
        <w:t>Crime Awareness and Campus Security Act of 1990</w:t>
      </w:r>
      <w:r w:rsidRPr="004A064B">
        <w:t xml:space="preserve">, which was later renamed the </w:t>
      </w:r>
      <w:r w:rsidRPr="004A064B">
        <w:rPr>
          <w:b/>
          <w:bCs/>
        </w:rPr>
        <w:t>Jeanne Clery Disclosure of Campus Security Policy and Campus Crime Statistics Act</w:t>
      </w:r>
      <w:r w:rsidRPr="004A064B">
        <w:t xml:space="preserve">, now widely known as the </w:t>
      </w:r>
      <w:r w:rsidRPr="004A064B">
        <w:rPr>
          <w:b/>
          <w:bCs/>
        </w:rPr>
        <w:t>Clery Act</w:t>
      </w:r>
      <w:r w:rsidRPr="004A064B">
        <w:t>.</w:t>
      </w:r>
    </w:p>
    <w:p w14:paraId="16A5BB94" w14:textId="620BC0EF" w:rsidR="006B6B75" w:rsidRPr="007B3312" w:rsidRDefault="004A064B" w:rsidP="000C087A">
      <w:pPr>
        <w:spacing w:line="20" w:lineRule="atLeast"/>
        <w:rPr>
          <w:noProof/>
          <w:sz w:val="32"/>
          <w:szCs w:val="32"/>
        </w:rPr>
      </w:pPr>
      <w:r w:rsidRPr="004A064B">
        <w:t>Jeanne’s legacy lives on through this critical legislation, which empowers students and families with information and holds institutions accountable for campus safety.</w:t>
      </w:r>
      <w:r w:rsidR="00A03A7A" w:rsidRPr="00A03A7A">
        <w:rPr>
          <w:noProof/>
          <w:sz w:val="32"/>
          <w:szCs w:val="32"/>
        </w:rPr>
        <w:t xml:space="preserve"> </w:t>
      </w:r>
    </w:p>
    <w:p w14:paraId="6AED1864" w14:textId="21D8F638" w:rsidR="00B86B3A" w:rsidRDefault="003A7E10" w:rsidP="00A27341">
      <w:pPr>
        <w:pStyle w:val="ASRSectionHeaders"/>
      </w:pPr>
      <w:bookmarkStart w:id="17" w:name="_Toc209424245"/>
      <w:bookmarkStart w:id="18" w:name="_Toc209508555"/>
      <w:r>
        <w:t>Preparing the Annual Security Report</w:t>
      </w:r>
      <w:bookmarkEnd w:id="17"/>
      <w:bookmarkEnd w:id="18"/>
    </w:p>
    <w:p w14:paraId="0997355B" w14:textId="6B7036E9" w:rsidR="00D37F5D" w:rsidRPr="00D37F5D" w:rsidRDefault="00D37F5D" w:rsidP="00D37F5D">
      <w:r w:rsidRPr="00D37F5D">
        <w:t xml:space="preserve">In accordance with federal and state law, Louisiana State University Shreveport (LSUS) complies with the Jeanne Clery </w:t>
      </w:r>
      <w:r w:rsidR="00D95D7F">
        <w:t>Campus Safety</w:t>
      </w:r>
      <w:r w:rsidRPr="00D37F5D">
        <w:t xml:space="preserve"> Act (Clery Act). As required, LSUS publishes this Annual Security Report (ASR) by October 1st each year. This report provides accurate crime statistics and details campus safety policies, prevention initiatives, and available resources for students, faculty, staff, and prospective families.</w:t>
      </w:r>
    </w:p>
    <w:p w14:paraId="08E6A40D" w14:textId="0335C07E" w:rsidR="00D37F5D" w:rsidRPr="00D37F5D" w:rsidRDefault="00D37F5D" w:rsidP="00D37F5D">
      <w:r w:rsidRPr="00D37F5D">
        <w:t xml:space="preserve">The content of this report is compiled by the LSUS Chief of Police and Clery Compliance Officer in collaboration with University Police, Campus Security Authorities (CSAs), </w:t>
      </w:r>
      <w:r w:rsidR="002407D0">
        <w:t xml:space="preserve">the Title IX Office, </w:t>
      </w:r>
      <w:r w:rsidR="00B815AD">
        <w:t xml:space="preserve">the Student Conduct Office, </w:t>
      </w:r>
      <w:r w:rsidRPr="00D37F5D">
        <w:t>local law enforcement agencies, the Athletics Department, and other campus offices. Their combined efforts help ensure the accuracy, transparency, and thoroughness of the information presented here.</w:t>
      </w:r>
    </w:p>
    <w:p w14:paraId="6E60B745" w14:textId="77777777" w:rsidR="00115589" w:rsidRPr="00115589" w:rsidRDefault="00115589" w:rsidP="00115589">
      <w:pPr>
        <w:rPr>
          <w:b/>
          <w:bCs/>
        </w:rPr>
      </w:pPr>
      <w:r w:rsidRPr="00115589">
        <w:rPr>
          <w:b/>
          <w:bCs/>
        </w:rPr>
        <w:t>Data Collection and Reporting</w:t>
      </w:r>
    </w:p>
    <w:p w14:paraId="5088FF63" w14:textId="0AAA1A18" w:rsidR="001A25A7" w:rsidRPr="001A25A7" w:rsidRDefault="001A25A7" w:rsidP="001A25A7">
      <w:r w:rsidRPr="001A25A7">
        <w:t>Clery-reportable crimes</w:t>
      </w:r>
      <w:r w:rsidR="00A741E3">
        <w:t xml:space="preserve"> (</w:t>
      </w:r>
      <w:r w:rsidRPr="001A25A7">
        <w:t>including those under the Violence Against Women Act and hate crimes</w:t>
      </w:r>
      <w:r w:rsidR="00A741E3">
        <w:t xml:space="preserve">) </w:t>
      </w:r>
      <w:r w:rsidRPr="001A25A7">
        <w:t>are tracked for the previous three years based on their location within Clery-defined areas: campus property, non-campus property controlled by the university, and adjacent public areas.</w:t>
      </w:r>
    </w:p>
    <w:p w14:paraId="3479F2CE" w14:textId="7F5E8575" w:rsidR="001A25A7" w:rsidRPr="001A25A7" w:rsidRDefault="001A25A7" w:rsidP="001A25A7">
      <w:r w:rsidRPr="001A25A7">
        <w:t>University Police enter crime data into a Records Management System (RMS), which the Clery Coordinator reviews for proper classification using FBI guidelines. Crimes reported to Campus Security Authorities (CSAs) are also included.</w:t>
      </w:r>
      <w:r w:rsidR="00A741E3">
        <w:t xml:space="preserve"> </w:t>
      </w:r>
      <w:r w:rsidRPr="001A25A7">
        <w:t xml:space="preserve">LSUS annually requests crime statistics from local </w:t>
      </w:r>
      <w:r w:rsidR="00A654D5">
        <w:t>and travel location</w:t>
      </w:r>
      <w:r w:rsidRPr="001A25A7">
        <w:t xml:space="preserve"> law enforcement agencies, documenting all good faith efforts.</w:t>
      </w:r>
    </w:p>
    <w:p w14:paraId="3684BFCC" w14:textId="725EB1DB" w:rsidR="009D71BF" w:rsidRDefault="001A25A7" w:rsidP="00115589">
      <w:r w:rsidRPr="001A25A7">
        <w:t xml:space="preserve">After data collection, the Clery Coordinator prepares the report, which is reviewed by the </w:t>
      </w:r>
      <w:r w:rsidR="00375440">
        <w:t>Chief of University Police</w:t>
      </w:r>
      <w:r w:rsidRPr="001A25A7">
        <w:t xml:space="preserve"> and approved by the Chancellor. The final report is published on the LSUS website, distributed to students, faculty, and staff, and submitted to the U.S. Department of Education</w:t>
      </w:r>
      <w:r w:rsidR="006B6B75">
        <w:t>.</w:t>
      </w:r>
    </w:p>
    <w:p w14:paraId="1DAAC631" w14:textId="77777777" w:rsidR="007B3312" w:rsidRDefault="007B3312" w:rsidP="00115589">
      <w:pPr>
        <w:rPr>
          <w:b/>
          <w:bCs/>
        </w:rPr>
      </w:pPr>
    </w:p>
    <w:p w14:paraId="25742EF5" w14:textId="77F56EDB" w:rsidR="00115589" w:rsidRPr="00115589" w:rsidRDefault="00115589" w:rsidP="00115589">
      <w:pPr>
        <w:rPr>
          <w:b/>
          <w:bCs/>
        </w:rPr>
      </w:pPr>
      <w:r w:rsidRPr="00115589">
        <w:rPr>
          <w:b/>
          <w:bCs/>
        </w:rPr>
        <w:lastRenderedPageBreak/>
        <w:t>Clery Act Philosophy</w:t>
      </w:r>
    </w:p>
    <w:p w14:paraId="753A3DC6" w14:textId="77777777" w:rsidR="00115589" w:rsidRPr="00115589" w:rsidRDefault="00115589" w:rsidP="00115589">
      <w:r w:rsidRPr="00115589">
        <w:t>The Clery Act is not just about counting crimes—it’s about creating a culture of awareness, prevention, and response. At LSU Shreveport, the Annual Security Report is a tool to help the community understand the resources, policies, and support systems in place for those impacted by crime.</w:t>
      </w:r>
    </w:p>
    <w:p w14:paraId="5660CDCA" w14:textId="77777777" w:rsidR="00115589" w:rsidRPr="00115589" w:rsidRDefault="00115589" w:rsidP="00115589">
      <w:r w:rsidRPr="00115589">
        <w:t>Often, the first people to hear about an incident aren’t police officers—they’re friends, roommates, coworkers, or instructors. LSUS encourages everyone to direct those in need to the University Police Department or relevant campus services, ensuring they receive the help and support they deserve.</w:t>
      </w:r>
    </w:p>
    <w:p w14:paraId="5AC397C5" w14:textId="77777777" w:rsidR="00115589" w:rsidRPr="00115589" w:rsidRDefault="00115589" w:rsidP="00115589">
      <w:r w:rsidRPr="00115589">
        <w:t>This report reflects a collaborative effort. The LSUS Police Department works closely with the Dean of Students Office, Title IX, Student Services, and other campus partners to ensure accurate reporting and coordinated care.</w:t>
      </w:r>
    </w:p>
    <w:p w14:paraId="5DC48166" w14:textId="02B1FB98" w:rsidR="006B6B75" w:rsidRDefault="00115589" w:rsidP="00115589">
      <w:r w:rsidRPr="00115589">
        <w:t>Finally, the Annual Security Report serves as a resource for prospective students and their families. Transparency and accuracy are essential. Federal audits of Clery compliance can lead to serious consequences—including fines or the loss of federal student aid—if errors are found. That’s why LSUS is committed to producing a report that is not only compliant but meaningful.</w:t>
      </w:r>
    </w:p>
    <w:p w14:paraId="17ABB159" w14:textId="79E153F7" w:rsidR="00831344" w:rsidRDefault="00C81A30" w:rsidP="00A27341">
      <w:pPr>
        <w:pStyle w:val="ASRSectionHeaders"/>
      </w:pPr>
      <w:bookmarkStart w:id="19" w:name="_Toc209424246"/>
      <w:bookmarkStart w:id="20" w:name="_Toc209508556"/>
      <w:r>
        <w:t>Clery Crime Definitions</w:t>
      </w:r>
      <w:bookmarkEnd w:id="19"/>
      <w:bookmarkEnd w:id="20"/>
    </w:p>
    <w:p w14:paraId="56D15048" w14:textId="77777777" w:rsidR="00585490" w:rsidRPr="00585490" w:rsidRDefault="00585490" w:rsidP="00585490">
      <w:r w:rsidRPr="00585490">
        <w:t xml:space="preserve">The following crimes are tracked and reported annually by colleges and universities in compliance with the Clery Act. Definitions from the federal government are provided, along with the corresponding Louisiana Revised Statutes (RS) Code. For more details on state law, visit </w:t>
      </w:r>
      <w:hyperlink r:id="rId18" w:tgtFrame="_new" w:history="1">
        <w:r w:rsidRPr="00585490">
          <w:rPr>
            <w:rStyle w:val="Hyperlink"/>
          </w:rPr>
          <w:t>Louisiana Revised Statutes</w:t>
        </w:r>
      </w:hyperlink>
      <w:r w:rsidRPr="00585490">
        <w:t>.</w:t>
      </w:r>
    </w:p>
    <w:p w14:paraId="3701CDFF" w14:textId="1AD9C056" w:rsidR="00585490" w:rsidRPr="00585490" w:rsidRDefault="00730FDD" w:rsidP="001C586B">
      <w:pPr>
        <w:spacing w:after="0"/>
        <w:ind w:left="360"/>
        <w:rPr>
          <w:b/>
          <w:bCs/>
          <w:sz w:val="24"/>
          <w:szCs w:val="24"/>
          <w:u w:val="single"/>
        </w:rPr>
      </w:pPr>
      <w:r>
        <w:rPr>
          <w:b/>
          <w:bCs/>
          <w:sz w:val="24"/>
          <w:szCs w:val="24"/>
          <w:u w:val="single"/>
        </w:rPr>
        <w:t>Criminal</w:t>
      </w:r>
      <w:r w:rsidR="00AE6A9A">
        <w:rPr>
          <w:b/>
          <w:bCs/>
          <w:sz w:val="24"/>
          <w:szCs w:val="24"/>
          <w:u w:val="single"/>
        </w:rPr>
        <w:t xml:space="preserve"> Offenses</w:t>
      </w:r>
      <w:r>
        <w:rPr>
          <w:b/>
          <w:bCs/>
          <w:sz w:val="24"/>
          <w:szCs w:val="24"/>
          <w:u w:val="single"/>
        </w:rPr>
        <w:t xml:space="preserve"> / </w:t>
      </w:r>
      <w:r w:rsidR="00E87DB2" w:rsidRPr="00A04AFB">
        <w:rPr>
          <w:b/>
          <w:bCs/>
          <w:sz w:val="24"/>
          <w:szCs w:val="24"/>
          <w:u w:val="single"/>
        </w:rPr>
        <w:t xml:space="preserve">General </w:t>
      </w:r>
      <w:r w:rsidR="00585490" w:rsidRPr="00585490">
        <w:rPr>
          <w:b/>
          <w:bCs/>
          <w:sz w:val="24"/>
          <w:szCs w:val="24"/>
          <w:u w:val="single"/>
        </w:rPr>
        <w:t>Crimes</w:t>
      </w:r>
    </w:p>
    <w:p w14:paraId="0A400FF4" w14:textId="77777777" w:rsidR="00796A10" w:rsidRDefault="00B22CD2" w:rsidP="005D60D6">
      <w:pPr>
        <w:pStyle w:val="ListParagraph"/>
        <w:numPr>
          <w:ilvl w:val="0"/>
          <w:numId w:val="10"/>
        </w:numPr>
        <w:tabs>
          <w:tab w:val="clear" w:pos="360"/>
          <w:tab w:val="num" w:pos="1080"/>
        </w:tabs>
        <w:spacing w:line="240" w:lineRule="auto"/>
        <w:ind w:left="720"/>
      </w:pPr>
      <w:r w:rsidRPr="00796A10">
        <w:rPr>
          <w:b/>
          <w:bCs/>
        </w:rPr>
        <w:t xml:space="preserve">Murder and Non-Negligent Manslaughter </w:t>
      </w:r>
      <w:r w:rsidR="00796A10">
        <w:t xml:space="preserve">is </w:t>
      </w:r>
      <w:r w:rsidRPr="00B22CD2">
        <w:t xml:space="preserve">the willful killing of one human being by another. Non-Negligent Manslaughter would include those that die </w:t>
      </w:r>
      <w:proofErr w:type="gramStart"/>
      <w:r w:rsidRPr="00B22CD2">
        <w:t>as a result of</w:t>
      </w:r>
      <w:proofErr w:type="gramEnd"/>
      <w:r w:rsidRPr="00B22CD2">
        <w:t xml:space="preserve"> a fight, argument, quarrel, assault and those that die during the commission of another crime.</w:t>
      </w:r>
    </w:p>
    <w:p w14:paraId="6515F658" w14:textId="77777777" w:rsidR="00796A10" w:rsidRDefault="00B22CD2" w:rsidP="005D60D6">
      <w:pPr>
        <w:pStyle w:val="ListParagraph"/>
        <w:numPr>
          <w:ilvl w:val="0"/>
          <w:numId w:val="10"/>
        </w:numPr>
        <w:tabs>
          <w:tab w:val="clear" w:pos="360"/>
          <w:tab w:val="num" w:pos="1080"/>
        </w:tabs>
        <w:spacing w:line="240" w:lineRule="auto"/>
        <w:ind w:left="720"/>
      </w:pPr>
      <w:r w:rsidRPr="00796A10">
        <w:rPr>
          <w:b/>
          <w:bCs/>
        </w:rPr>
        <w:t>Negligent Manslaughter</w:t>
      </w:r>
      <w:r w:rsidRPr="00B22CD2">
        <w:t xml:space="preserve"> is the killing of another person through gross negligence. In other words, it is simply something that a reasonable and prudent person would not do.</w:t>
      </w:r>
    </w:p>
    <w:p w14:paraId="06A42753" w14:textId="77777777" w:rsidR="00796A10" w:rsidRDefault="00B22CD2" w:rsidP="005D60D6">
      <w:pPr>
        <w:pStyle w:val="ListParagraph"/>
        <w:numPr>
          <w:ilvl w:val="0"/>
          <w:numId w:val="10"/>
        </w:numPr>
        <w:tabs>
          <w:tab w:val="clear" w:pos="360"/>
          <w:tab w:val="num" w:pos="1080"/>
        </w:tabs>
        <w:spacing w:line="240" w:lineRule="auto"/>
        <w:ind w:left="720"/>
      </w:pPr>
      <w:r w:rsidRPr="00796A10">
        <w:rPr>
          <w:b/>
          <w:bCs/>
        </w:rPr>
        <w:t>Robbery</w:t>
      </w:r>
      <w:r w:rsidR="00796A10">
        <w:t xml:space="preserve"> the</w:t>
      </w:r>
      <w:r w:rsidRPr="00B22CD2">
        <w:t xml:space="preserve"> taking, or attempting to take, anything of value from the care, custody, or control of a person or persons by force or threat of force or violence and/or by putting the victim in fear.</w:t>
      </w:r>
    </w:p>
    <w:p w14:paraId="297E4BF5" w14:textId="77777777" w:rsidR="00796A10" w:rsidRDefault="00B22CD2" w:rsidP="005D60D6">
      <w:pPr>
        <w:pStyle w:val="ListParagraph"/>
        <w:numPr>
          <w:ilvl w:val="0"/>
          <w:numId w:val="10"/>
        </w:numPr>
        <w:tabs>
          <w:tab w:val="clear" w:pos="360"/>
          <w:tab w:val="num" w:pos="1080"/>
        </w:tabs>
        <w:spacing w:line="240" w:lineRule="auto"/>
        <w:ind w:left="720"/>
      </w:pPr>
      <w:r w:rsidRPr="00796A10">
        <w:rPr>
          <w:b/>
          <w:bCs/>
        </w:rPr>
        <w:t>Aggravated Assault</w:t>
      </w:r>
      <w:r w:rsidRPr="00B22CD2">
        <w:t xml:space="preserve"> </w:t>
      </w:r>
      <w:r w:rsidR="00796A10">
        <w:t>is a</w:t>
      </w:r>
      <w:r w:rsidRPr="00B22CD2">
        <w:t xml:space="preserve">n unlawful attack by one person upon another for the purpose of inflicting severe or aggravated bodily injury.  This type of assault is accompanied </w:t>
      </w:r>
      <w:proofErr w:type="gramStart"/>
      <w:r w:rsidRPr="00B22CD2">
        <w:t>by the use of</w:t>
      </w:r>
      <w:proofErr w:type="gramEnd"/>
      <w:r w:rsidRPr="00B22CD2">
        <w:t xml:space="preserve"> a weapon or by means likely to produce death or great bodily harm.  It is not necessary that injury result from an aggravated assault when a gun, knife, or other weapon is used which could or probably would result in a serious potential injury if the crime were successfully completed.  Aggravated assault also includes poisoning (date rape drug, etc.).</w:t>
      </w:r>
    </w:p>
    <w:p w14:paraId="4AD6E491" w14:textId="77777777" w:rsidR="00796A10" w:rsidRDefault="00B22CD2" w:rsidP="005D60D6">
      <w:pPr>
        <w:pStyle w:val="ListParagraph"/>
        <w:numPr>
          <w:ilvl w:val="0"/>
          <w:numId w:val="10"/>
        </w:numPr>
        <w:tabs>
          <w:tab w:val="clear" w:pos="360"/>
          <w:tab w:val="num" w:pos="1080"/>
        </w:tabs>
        <w:spacing w:line="240" w:lineRule="auto"/>
        <w:ind w:left="720"/>
      </w:pPr>
      <w:r w:rsidRPr="00796A10">
        <w:rPr>
          <w:b/>
          <w:bCs/>
        </w:rPr>
        <w:t xml:space="preserve">Burglary </w:t>
      </w:r>
      <w:r w:rsidR="00796A10">
        <w:t>t</w:t>
      </w:r>
      <w:r w:rsidRPr="00B22CD2">
        <w:t xml:space="preserve">he unlawful entry of a structure to commit a felony or a theft. For reporting purposes this definition </w:t>
      </w:r>
      <w:proofErr w:type="gramStart"/>
      <w:r w:rsidRPr="00B22CD2">
        <w:t>includes:</w:t>
      </w:r>
      <w:proofErr w:type="gramEnd"/>
      <w:r w:rsidRPr="00B22CD2">
        <w:t xml:space="preserve"> unlawful entry with intent to commit a larceny or a felony; breaking and entering with intent to commit a larceny; housebreaking; safecracking; and all attempts to commit any of the aforementioned.</w:t>
      </w:r>
    </w:p>
    <w:p w14:paraId="32001B18" w14:textId="77777777" w:rsidR="00796A10" w:rsidRDefault="00B22CD2" w:rsidP="005D60D6">
      <w:pPr>
        <w:pStyle w:val="ListParagraph"/>
        <w:numPr>
          <w:ilvl w:val="0"/>
          <w:numId w:val="10"/>
        </w:numPr>
        <w:tabs>
          <w:tab w:val="clear" w:pos="360"/>
          <w:tab w:val="num" w:pos="1080"/>
        </w:tabs>
        <w:spacing w:line="240" w:lineRule="auto"/>
        <w:ind w:left="720"/>
      </w:pPr>
      <w:r w:rsidRPr="00796A10">
        <w:rPr>
          <w:b/>
          <w:bCs/>
        </w:rPr>
        <w:t>Motor Vehicle Theft</w:t>
      </w:r>
      <w:r w:rsidRPr="00B22CD2">
        <w:t xml:space="preserve"> </w:t>
      </w:r>
      <w:r w:rsidR="00796A10">
        <w:t>is t</w:t>
      </w:r>
      <w:r w:rsidRPr="00B22CD2">
        <w:t>he theft, or attempted theft, of a motor vehicle.  Motor vehicle thefts are best defined when a person does not have lawful access to, but exercises control over, another’s automobile.  Statistics are also counted for those where the vehicles were later found abandoned, or if the vehicle was used for “joyriding”.</w:t>
      </w:r>
    </w:p>
    <w:p w14:paraId="708E9BB7" w14:textId="758FA584" w:rsidR="00585490" w:rsidRDefault="00B22CD2" w:rsidP="005D60D6">
      <w:pPr>
        <w:pStyle w:val="ListParagraph"/>
        <w:numPr>
          <w:ilvl w:val="0"/>
          <w:numId w:val="10"/>
        </w:numPr>
        <w:tabs>
          <w:tab w:val="clear" w:pos="360"/>
          <w:tab w:val="num" w:pos="1080"/>
        </w:tabs>
        <w:spacing w:after="0" w:line="240" w:lineRule="auto"/>
        <w:ind w:left="720"/>
      </w:pPr>
      <w:r w:rsidRPr="00796A10">
        <w:rPr>
          <w:b/>
          <w:bCs/>
        </w:rPr>
        <w:t>Arson</w:t>
      </w:r>
      <w:r w:rsidRPr="00B22CD2">
        <w:t xml:space="preserve"> </w:t>
      </w:r>
      <w:r w:rsidR="00796A10">
        <w:t>is t</w:t>
      </w:r>
      <w:r w:rsidRPr="00B22CD2">
        <w:t>he willful or malicious burning or attempt to burn, with or without intent to defraud, a dwelling house, public building, motor vehicle or aircraft, or personal property of another kind.</w:t>
      </w:r>
    </w:p>
    <w:p w14:paraId="63DDAA80" w14:textId="77777777" w:rsidR="00796A10" w:rsidRDefault="00796A10" w:rsidP="007B3312">
      <w:pPr>
        <w:spacing w:after="0" w:line="240" w:lineRule="auto"/>
      </w:pPr>
    </w:p>
    <w:p w14:paraId="774BD388" w14:textId="77777777" w:rsidR="007B3312" w:rsidRDefault="007B3312" w:rsidP="007B3312">
      <w:pPr>
        <w:spacing w:after="0"/>
        <w:ind w:left="360"/>
        <w:rPr>
          <w:b/>
          <w:bCs/>
          <w:sz w:val="24"/>
          <w:szCs w:val="24"/>
          <w:u w:val="single"/>
        </w:rPr>
      </w:pPr>
    </w:p>
    <w:p w14:paraId="437C1A65" w14:textId="06C9659C" w:rsidR="00585490" w:rsidRPr="007B3312" w:rsidRDefault="00585490" w:rsidP="007B3312">
      <w:pPr>
        <w:spacing w:after="0"/>
        <w:ind w:left="360"/>
        <w:rPr>
          <w:b/>
          <w:bCs/>
          <w:sz w:val="24"/>
          <w:szCs w:val="24"/>
          <w:u w:val="single"/>
        </w:rPr>
      </w:pPr>
      <w:r w:rsidRPr="00585490">
        <w:rPr>
          <w:b/>
          <w:bCs/>
          <w:sz w:val="24"/>
          <w:szCs w:val="24"/>
          <w:u w:val="single"/>
        </w:rPr>
        <w:lastRenderedPageBreak/>
        <w:t>Sex Offenses</w:t>
      </w:r>
      <w:r w:rsidR="007B3312" w:rsidRPr="007B3312">
        <w:rPr>
          <w:b/>
          <w:bCs/>
          <w:sz w:val="24"/>
          <w:szCs w:val="24"/>
        </w:rPr>
        <w:t xml:space="preserve">: </w:t>
      </w:r>
      <w:r w:rsidR="00C62093" w:rsidRPr="00C62093">
        <w:t>A</w:t>
      </w:r>
      <w:r w:rsidRPr="00585490">
        <w:t>ny sexual acts against another person without consent, or when the complainant is unable to consent. These offenses are broken into two categories:</w:t>
      </w:r>
    </w:p>
    <w:p w14:paraId="0B0D6744" w14:textId="7E1C1503" w:rsidR="00585490" w:rsidRPr="00585490" w:rsidRDefault="00585490" w:rsidP="005D60D6">
      <w:pPr>
        <w:numPr>
          <w:ilvl w:val="0"/>
          <w:numId w:val="7"/>
        </w:numPr>
        <w:tabs>
          <w:tab w:val="clear" w:pos="360"/>
          <w:tab w:val="num" w:pos="1080"/>
        </w:tabs>
        <w:spacing w:after="0" w:line="240" w:lineRule="auto"/>
        <w:ind w:left="720"/>
      </w:pPr>
      <w:r w:rsidRPr="00585490">
        <w:rPr>
          <w:b/>
          <w:bCs/>
        </w:rPr>
        <w:t>Sex Offenses</w:t>
      </w:r>
      <w:r w:rsidRPr="00585490">
        <w:t>:</w:t>
      </w:r>
    </w:p>
    <w:p w14:paraId="1C3F55A0" w14:textId="35FF0096" w:rsidR="00585490" w:rsidRPr="00585490" w:rsidRDefault="00585490" w:rsidP="005D60D6">
      <w:pPr>
        <w:numPr>
          <w:ilvl w:val="1"/>
          <w:numId w:val="7"/>
        </w:numPr>
        <w:tabs>
          <w:tab w:val="clear" w:pos="1080"/>
          <w:tab w:val="num" w:pos="1800"/>
        </w:tabs>
        <w:spacing w:after="0" w:line="240" w:lineRule="auto"/>
        <w:ind w:left="1440"/>
      </w:pPr>
      <w:r w:rsidRPr="00585490">
        <w:rPr>
          <w:b/>
          <w:bCs/>
        </w:rPr>
        <w:t>Rape</w:t>
      </w:r>
      <w:r w:rsidRPr="00585490">
        <w:t xml:space="preserve">: </w:t>
      </w:r>
      <w:r w:rsidR="00E87DB2" w:rsidRPr="00476D6B">
        <w:t>P</w:t>
      </w:r>
      <w:r w:rsidR="00730BE2" w:rsidRPr="00476D6B">
        <w:t>enetration, no matter how slight, of the vagina or anus, with any body part or object, or oral penetration by a sex organ of another person, without the consent of the victim. This offense includes the rape of both males and females.</w:t>
      </w:r>
    </w:p>
    <w:p w14:paraId="2FA7CEFD" w14:textId="5002FDF4" w:rsidR="00585490" w:rsidRPr="00585490" w:rsidRDefault="00585490" w:rsidP="005D60D6">
      <w:pPr>
        <w:numPr>
          <w:ilvl w:val="1"/>
          <w:numId w:val="7"/>
        </w:numPr>
        <w:tabs>
          <w:tab w:val="clear" w:pos="1080"/>
          <w:tab w:val="num" w:pos="1440"/>
        </w:tabs>
        <w:spacing w:after="0" w:line="240" w:lineRule="auto"/>
        <w:ind w:left="1440"/>
      </w:pPr>
      <w:r w:rsidRPr="00585490">
        <w:rPr>
          <w:b/>
          <w:bCs/>
        </w:rPr>
        <w:t>Fondling</w:t>
      </w:r>
      <w:r w:rsidRPr="00585490">
        <w:t>:</w:t>
      </w:r>
      <w:r w:rsidR="00970B59" w:rsidRPr="00476D6B">
        <w:t xml:space="preserve"> T</w:t>
      </w:r>
      <w:r w:rsidR="006575A0" w:rsidRPr="00476D6B">
        <w:t>ouching of private body parts of another person for the purpose of sexual gratification, without the consent of the victim, including instances where the victim is incapable of giving consent because of his/her age or because of his/her temporary or permanent mental incapacity.</w:t>
      </w:r>
    </w:p>
    <w:p w14:paraId="0B38A6A0" w14:textId="4BB1F79E" w:rsidR="005A54CD" w:rsidRDefault="00585490" w:rsidP="005D60D6">
      <w:pPr>
        <w:numPr>
          <w:ilvl w:val="1"/>
          <w:numId w:val="7"/>
        </w:numPr>
        <w:tabs>
          <w:tab w:val="clear" w:pos="1080"/>
          <w:tab w:val="num" w:pos="1440"/>
        </w:tabs>
        <w:spacing w:after="0" w:line="240" w:lineRule="auto"/>
        <w:ind w:left="1440"/>
      </w:pPr>
      <w:r w:rsidRPr="00585490">
        <w:rPr>
          <w:b/>
          <w:bCs/>
        </w:rPr>
        <w:t>Incest</w:t>
      </w:r>
      <w:r w:rsidRPr="00585490">
        <w:t>:</w:t>
      </w:r>
      <w:r w:rsidR="00787DD7">
        <w:t xml:space="preserve"> </w:t>
      </w:r>
      <w:r w:rsidR="005A54CD" w:rsidRPr="005A54CD">
        <w:t xml:space="preserve">sexual intercourse between </w:t>
      </w:r>
      <w:proofErr w:type="gramStart"/>
      <w:r w:rsidR="005A54CD" w:rsidRPr="005A54CD">
        <w:t>persons</w:t>
      </w:r>
      <w:proofErr w:type="gramEnd"/>
      <w:r w:rsidR="005A54CD" w:rsidRPr="005A54CD">
        <w:t xml:space="preserve"> who are related to each other within the </w:t>
      </w:r>
      <w:proofErr w:type="gramStart"/>
      <w:r w:rsidR="005A54CD" w:rsidRPr="005A54CD">
        <w:t>degrees</w:t>
      </w:r>
      <w:proofErr w:type="gramEnd"/>
      <w:r w:rsidR="005A54CD" w:rsidRPr="005A54CD">
        <w:t xml:space="preserve"> wherein marriage is prohibited by </w:t>
      </w:r>
      <w:r w:rsidR="005A54CD">
        <w:t xml:space="preserve">Louisiana </w:t>
      </w:r>
      <w:r w:rsidR="005A54CD" w:rsidRPr="005A54CD">
        <w:t>law.</w:t>
      </w:r>
    </w:p>
    <w:p w14:paraId="60D4F591" w14:textId="360B5A42" w:rsidR="00585490" w:rsidRDefault="00585490" w:rsidP="005D60D6">
      <w:pPr>
        <w:numPr>
          <w:ilvl w:val="1"/>
          <w:numId w:val="7"/>
        </w:numPr>
        <w:tabs>
          <w:tab w:val="clear" w:pos="1080"/>
          <w:tab w:val="num" w:pos="1440"/>
        </w:tabs>
        <w:spacing w:after="0" w:line="240" w:lineRule="auto"/>
        <w:ind w:left="1440"/>
      </w:pPr>
      <w:r w:rsidRPr="00585490">
        <w:rPr>
          <w:b/>
          <w:bCs/>
        </w:rPr>
        <w:t>Statutory Rape</w:t>
      </w:r>
      <w:r w:rsidRPr="00585490">
        <w:t>: sexual intercourse with a person below the statutory age of consent.</w:t>
      </w:r>
    </w:p>
    <w:p w14:paraId="70440269" w14:textId="77777777" w:rsidR="00796A10" w:rsidRPr="00585490" w:rsidRDefault="00796A10" w:rsidP="00FD2413">
      <w:pPr>
        <w:spacing w:after="0" w:line="240" w:lineRule="auto"/>
        <w:ind w:left="360"/>
      </w:pPr>
    </w:p>
    <w:p w14:paraId="64DD92F8" w14:textId="64F85700" w:rsidR="00585490" w:rsidRPr="00585490" w:rsidRDefault="00585490" w:rsidP="001C586B">
      <w:pPr>
        <w:spacing w:after="0"/>
        <w:ind w:left="360"/>
        <w:rPr>
          <w:b/>
          <w:bCs/>
          <w:sz w:val="24"/>
          <w:szCs w:val="24"/>
          <w:u w:val="single"/>
        </w:rPr>
      </w:pPr>
      <w:r w:rsidRPr="00585490">
        <w:rPr>
          <w:b/>
          <w:bCs/>
          <w:sz w:val="24"/>
          <w:szCs w:val="24"/>
          <w:u w:val="single"/>
        </w:rPr>
        <w:t>Violence Against Women Act (VAWA) Offenses</w:t>
      </w:r>
    </w:p>
    <w:p w14:paraId="3DF12C33" w14:textId="77777777" w:rsidR="00E77397" w:rsidRDefault="0099354D" w:rsidP="005D60D6">
      <w:pPr>
        <w:pStyle w:val="ListParagraph"/>
        <w:numPr>
          <w:ilvl w:val="0"/>
          <w:numId w:val="9"/>
        </w:numPr>
        <w:ind w:left="720"/>
      </w:pPr>
      <w:r w:rsidRPr="00BD4704">
        <w:rPr>
          <w:b/>
          <w:bCs/>
        </w:rPr>
        <w:t>Dating Violence</w:t>
      </w:r>
      <w:r w:rsidR="00BD4704">
        <w:rPr>
          <w:b/>
          <w:bCs/>
        </w:rPr>
        <w:t xml:space="preserve">: </w:t>
      </w:r>
      <w:r w:rsidR="00BD4704">
        <w:t>R</w:t>
      </w:r>
      <w:r w:rsidRPr="0099354D">
        <w:t>efers to violence committed by a person who is or has been in a romantic or intimate relationship with the Complainant. The existence of such a relationship is determined based on the Complainant’s statement and consideration of:</w:t>
      </w:r>
    </w:p>
    <w:p w14:paraId="04B38079" w14:textId="42023BF8" w:rsidR="00E77397" w:rsidRDefault="008023FE" w:rsidP="005D60D6">
      <w:pPr>
        <w:pStyle w:val="ListParagraph"/>
        <w:numPr>
          <w:ilvl w:val="1"/>
          <w:numId w:val="9"/>
        </w:numPr>
        <w:ind w:left="1440"/>
      </w:pPr>
      <w:r>
        <w:t>L</w:t>
      </w:r>
      <w:r w:rsidR="0099354D" w:rsidRPr="0099354D">
        <w:t>ength of the relationship,</w:t>
      </w:r>
      <w:r w:rsidR="00E77397">
        <w:t xml:space="preserve"> </w:t>
      </w:r>
      <w:r w:rsidR="0099354D" w:rsidRPr="0099354D">
        <w:t>type of relationship, and frequency of interaction between</w:t>
      </w:r>
      <w:r>
        <w:t xml:space="preserve"> </w:t>
      </w:r>
      <w:r w:rsidR="0099354D" w:rsidRPr="0099354D">
        <w:t>individuals involved</w:t>
      </w:r>
      <w:r>
        <w:t xml:space="preserve"> (</w:t>
      </w:r>
      <w:r w:rsidR="0099354D" w:rsidRPr="0099354D">
        <w:t>includes, but not limited to, sexual or physical abuse or the threat of such abuse.</w:t>
      </w:r>
    </w:p>
    <w:p w14:paraId="26F91EF6" w14:textId="73E04CFD" w:rsidR="00E77397" w:rsidRDefault="0099354D" w:rsidP="005D60D6">
      <w:pPr>
        <w:pStyle w:val="ListParagraph"/>
        <w:numPr>
          <w:ilvl w:val="0"/>
          <w:numId w:val="9"/>
        </w:numPr>
        <w:ind w:left="720"/>
      </w:pPr>
      <w:r w:rsidRPr="00E77397">
        <w:rPr>
          <w:b/>
          <w:bCs/>
        </w:rPr>
        <w:t>Domestic Violenc</w:t>
      </w:r>
      <w:r w:rsidR="00BD4704" w:rsidRPr="00E77397">
        <w:rPr>
          <w:b/>
          <w:bCs/>
        </w:rPr>
        <w:t xml:space="preserve">e: </w:t>
      </w:r>
      <w:r w:rsidR="00E77397">
        <w:t>R</w:t>
      </w:r>
      <w:r w:rsidRPr="0099354D">
        <w:t xml:space="preserve">efers to a felony or misdemeanor </w:t>
      </w:r>
      <w:r w:rsidR="001D16B6" w:rsidRPr="0099354D">
        <w:t>crime</w:t>
      </w:r>
      <w:r w:rsidRPr="0099354D">
        <w:t xml:space="preserve"> committed by:</w:t>
      </w:r>
    </w:p>
    <w:p w14:paraId="45A36FD3" w14:textId="77777777" w:rsidR="00E77397" w:rsidRDefault="0099354D" w:rsidP="005D60D6">
      <w:pPr>
        <w:pStyle w:val="ListParagraph"/>
        <w:numPr>
          <w:ilvl w:val="1"/>
          <w:numId w:val="9"/>
        </w:numPr>
        <w:ind w:left="1440"/>
      </w:pPr>
      <w:r w:rsidRPr="0099354D">
        <w:t xml:space="preserve">A current or former spouse or intimate partner of the </w:t>
      </w:r>
      <w:proofErr w:type="gramStart"/>
      <w:r w:rsidRPr="0099354D">
        <w:t>Complainant;</w:t>
      </w:r>
      <w:proofErr w:type="gramEnd"/>
    </w:p>
    <w:p w14:paraId="5DB38F02" w14:textId="77777777" w:rsidR="003C7F73" w:rsidRDefault="0099354D" w:rsidP="005D60D6">
      <w:pPr>
        <w:pStyle w:val="ListParagraph"/>
        <w:numPr>
          <w:ilvl w:val="1"/>
          <w:numId w:val="9"/>
        </w:numPr>
        <w:ind w:left="1440"/>
      </w:pPr>
      <w:r w:rsidRPr="0099354D">
        <w:t xml:space="preserve">A person with whom the Complainant shares a </w:t>
      </w:r>
      <w:proofErr w:type="gramStart"/>
      <w:r w:rsidRPr="0099354D">
        <w:t>child;</w:t>
      </w:r>
      <w:proofErr w:type="gramEnd"/>
    </w:p>
    <w:p w14:paraId="6CED3EC4" w14:textId="77777777" w:rsidR="003C7F73" w:rsidRDefault="0099354D" w:rsidP="005D60D6">
      <w:pPr>
        <w:pStyle w:val="ListParagraph"/>
        <w:numPr>
          <w:ilvl w:val="1"/>
          <w:numId w:val="9"/>
        </w:numPr>
        <w:ind w:left="1440"/>
      </w:pPr>
      <w:r w:rsidRPr="0099354D">
        <w:t xml:space="preserve">A person who is living with, or has lived with, the Complainant as a spouse or intimate </w:t>
      </w:r>
      <w:proofErr w:type="gramStart"/>
      <w:r w:rsidRPr="0099354D">
        <w:t>partner;</w:t>
      </w:r>
      <w:proofErr w:type="gramEnd"/>
    </w:p>
    <w:p w14:paraId="7EE4FDCF" w14:textId="317E7517" w:rsidR="003C7F73" w:rsidRDefault="0099354D" w:rsidP="005D60D6">
      <w:pPr>
        <w:pStyle w:val="ListParagraph"/>
        <w:numPr>
          <w:ilvl w:val="1"/>
          <w:numId w:val="9"/>
        </w:numPr>
        <w:ind w:left="1440"/>
      </w:pPr>
      <w:r w:rsidRPr="0099354D">
        <w:t xml:space="preserve">A person who is legally recognized as having a relationship </w:t>
      </w:r>
      <w:r w:rsidR="003C7F73" w:rsidRPr="0099354D">
        <w:t>like</w:t>
      </w:r>
      <w:r w:rsidRPr="0099354D">
        <w:t xml:space="preserve"> a spouse under Louisiana law; or</w:t>
      </w:r>
    </w:p>
    <w:p w14:paraId="08561875" w14:textId="77777777" w:rsidR="003C7F73" w:rsidRDefault="003C7F73" w:rsidP="005D60D6">
      <w:pPr>
        <w:pStyle w:val="ListParagraph"/>
        <w:numPr>
          <w:ilvl w:val="1"/>
          <w:numId w:val="9"/>
        </w:numPr>
        <w:ind w:left="1440"/>
      </w:pPr>
      <w:r>
        <w:t>A</w:t>
      </w:r>
      <w:r w:rsidR="0099354D" w:rsidRPr="0099354D">
        <w:t>ny other person against an adult or youth who is protected under Louisiana’s domestic abuse or family violence laws.</w:t>
      </w:r>
    </w:p>
    <w:p w14:paraId="1677F991" w14:textId="77777777" w:rsidR="007B3312" w:rsidRDefault="007B3312" w:rsidP="005D60D6">
      <w:pPr>
        <w:pStyle w:val="ListParagraph"/>
        <w:numPr>
          <w:ilvl w:val="0"/>
          <w:numId w:val="9"/>
        </w:numPr>
        <w:ind w:left="720"/>
      </w:pPr>
      <w:r w:rsidRPr="003C7F73">
        <w:rPr>
          <w:b/>
          <w:bCs/>
        </w:rPr>
        <w:t xml:space="preserve">Stalking: </w:t>
      </w:r>
      <w:r>
        <w:t>I</w:t>
      </w:r>
      <w:r w:rsidRPr="0099354D">
        <w:t xml:space="preserve">nvolves a </w:t>
      </w:r>
      <w:r w:rsidRPr="005D518E">
        <w:t xml:space="preserve">course of conduct directed at a specific person that would cause a reasonable person to </w:t>
      </w:r>
      <w:proofErr w:type="gramStart"/>
      <w:r w:rsidRPr="005D518E">
        <w:t>either</w:t>
      </w:r>
      <w:r>
        <w:t>,</w:t>
      </w:r>
      <w:proofErr w:type="gramEnd"/>
      <w:r>
        <w:t xml:space="preserve"> f</w:t>
      </w:r>
      <w:r w:rsidRPr="005D518E">
        <w:t xml:space="preserve">ear for their own safety or the safety of </w:t>
      </w:r>
      <w:proofErr w:type="gramStart"/>
      <w:r w:rsidRPr="005D518E">
        <w:t>others, or</w:t>
      </w:r>
      <w:proofErr w:type="gramEnd"/>
      <w:r>
        <w:t xml:space="preserve"> e</w:t>
      </w:r>
      <w:r w:rsidRPr="005D518E">
        <w:t>xperience substantial emotional distress.</w:t>
      </w:r>
    </w:p>
    <w:p w14:paraId="13ADED0C" w14:textId="77777777" w:rsidR="007B3312" w:rsidRDefault="007B3312" w:rsidP="007B3312">
      <w:pPr>
        <w:pStyle w:val="ListParagraph"/>
        <w:rPr>
          <w:b/>
          <w:bCs/>
        </w:rPr>
      </w:pPr>
    </w:p>
    <w:p w14:paraId="126B8FC6" w14:textId="77777777" w:rsidR="007B3312" w:rsidRPr="005D518E" w:rsidRDefault="007B3312" w:rsidP="007B3312">
      <w:pPr>
        <w:pStyle w:val="ListParagraph"/>
      </w:pPr>
      <w:r w:rsidRPr="005D518E">
        <w:t>For the purposes of this definition:</w:t>
      </w:r>
    </w:p>
    <w:p w14:paraId="43774B10" w14:textId="77777777" w:rsidR="007B3312" w:rsidRPr="005D518E" w:rsidRDefault="007B3312" w:rsidP="005D60D6">
      <w:pPr>
        <w:pStyle w:val="ListParagraph"/>
        <w:numPr>
          <w:ilvl w:val="1"/>
          <w:numId w:val="9"/>
        </w:numPr>
      </w:pPr>
      <w:r w:rsidRPr="005D518E">
        <w:rPr>
          <w:b/>
          <w:bCs/>
        </w:rPr>
        <w:t>Course of conduct</w:t>
      </w:r>
      <w:r w:rsidRPr="005D518E">
        <w:t xml:space="preserve"> means two or more acts—directly, indirectly, or through third parties—by any method, device, or means, including following, monitoring, observing, surveilling, threatening, or communicating to or about the person, or interfering with their property.</w:t>
      </w:r>
    </w:p>
    <w:p w14:paraId="52877E20" w14:textId="77777777" w:rsidR="007B3312" w:rsidRPr="005D518E" w:rsidRDefault="007B3312" w:rsidP="005D60D6">
      <w:pPr>
        <w:pStyle w:val="ListParagraph"/>
        <w:numPr>
          <w:ilvl w:val="1"/>
          <w:numId w:val="9"/>
        </w:numPr>
      </w:pPr>
      <w:r w:rsidRPr="005D518E">
        <w:rPr>
          <w:b/>
          <w:bCs/>
        </w:rPr>
        <w:t>Reasonable person</w:t>
      </w:r>
      <w:r w:rsidRPr="005D518E">
        <w:t xml:space="preserve"> refers to someone under similar circumstances and with similar identities as the Complainant.</w:t>
      </w:r>
    </w:p>
    <w:p w14:paraId="32FE7F3F" w14:textId="77777777" w:rsidR="007B3312" w:rsidRPr="005D518E" w:rsidRDefault="007B3312" w:rsidP="005D60D6">
      <w:pPr>
        <w:pStyle w:val="ListParagraph"/>
        <w:numPr>
          <w:ilvl w:val="1"/>
          <w:numId w:val="9"/>
        </w:numPr>
      </w:pPr>
      <w:r w:rsidRPr="005D518E">
        <w:rPr>
          <w:b/>
          <w:bCs/>
        </w:rPr>
        <w:t>Substantial emotional distress</w:t>
      </w:r>
      <w:r w:rsidRPr="005D518E">
        <w:t xml:space="preserve"> means significant mental suffering or anguish that may—but does not necessarily—require medical or other professional treatment or counseling.</w:t>
      </w:r>
    </w:p>
    <w:p w14:paraId="43D8403D" w14:textId="5AC51CD4" w:rsidR="00796A10" w:rsidRPr="00585490" w:rsidRDefault="007B3312" w:rsidP="005D60D6">
      <w:pPr>
        <w:pStyle w:val="ListParagraph"/>
        <w:numPr>
          <w:ilvl w:val="1"/>
          <w:numId w:val="9"/>
        </w:numPr>
      </w:pPr>
      <w:r w:rsidRPr="005D518E">
        <w:t>Nothing in this definition will be interpreted in a way that infringes on an individual’s rights under the First Amendment</w:t>
      </w:r>
      <w:r w:rsidR="0099354D" w:rsidRPr="0099354D">
        <w:t>.</w:t>
      </w:r>
    </w:p>
    <w:p w14:paraId="7151B3AB" w14:textId="77777777" w:rsidR="00585490" w:rsidRPr="00585490" w:rsidRDefault="00585490" w:rsidP="001C586B">
      <w:pPr>
        <w:spacing w:after="0"/>
        <w:ind w:left="360"/>
        <w:rPr>
          <w:b/>
          <w:bCs/>
          <w:sz w:val="24"/>
          <w:szCs w:val="24"/>
          <w:u w:val="single"/>
        </w:rPr>
      </w:pPr>
      <w:r w:rsidRPr="00585490">
        <w:rPr>
          <w:b/>
          <w:bCs/>
          <w:sz w:val="24"/>
          <w:szCs w:val="24"/>
          <w:u w:val="single"/>
        </w:rPr>
        <w:t>Alcohol, Drug, and Weapon Law Violations</w:t>
      </w:r>
    </w:p>
    <w:p w14:paraId="31580E0A" w14:textId="77777777" w:rsidR="00F23290" w:rsidRDefault="00F23290" w:rsidP="005D60D6">
      <w:pPr>
        <w:pStyle w:val="ListParagraph"/>
        <w:numPr>
          <w:ilvl w:val="0"/>
          <w:numId w:val="11"/>
        </w:numPr>
        <w:tabs>
          <w:tab w:val="clear" w:pos="360"/>
          <w:tab w:val="num" w:pos="720"/>
        </w:tabs>
        <w:spacing w:line="240" w:lineRule="auto"/>
        <w:ind w:left="720"/>
      </w:pPr>
      <w:r w:rsidRPr="00F23290">
        <w:rPr>
          <w:b/>
          <w:bCs/>
        </w:rPr>
        <w:t>Liquor Law Violations:</w:t>
      </w:r>
      <w:r w:rsidRPr="00F23290">
        <w:t xml:space="preserve"> The violation of laws or ordinance prohibiting: </w:t>
      </w:r>
      <w:proofErr w:type="gramStart"/>
      <w:r w:rsidRPr="00F23290">
        <w:t>the manufacture</w:t>
      </w:r>
      <w:proofErr w:type="gramEnd"/>
      <w:r w:rsidRPr="00F23290">
        <w:t>, sale, transporting, furnishing, possessing of intoxicating liquor; maintaining unlawful drinking places; bootlegging; operating a still; furnishing liquor to minor or intemperate person; using a vehicle for illegal transportation of liquor; drinking on a train or public conveyance; all attempts to commit any of the aforementioned.  (Drunkenness and driving under the influence are not included in this definition.).</w:t>
      </w:r>
    </w:p>
    <w:p w14:paraId="1FD142CC" w14:textId="77777777" w:rsidR="00F23290" w:rsidRDefault="00F23290" w:rsidP="005D60D6">
      <w:pPr>
        <w:pStyle w:val="ListParagraph"/>
        <w:numPr>
          <w:ilvl w:val="0"/>
          <w:numId w:val="11"/>
        </w:numPr>
        <w:tabs>
          <w:tab w:val="clear" w:pos="360"/>
          <w:tab w:val="num" w:pos="720"/>
        </w:tabs>
        <w:spacing w:line="240" w:lineRule="auto"/>
        <w:ind w:left="720"/>
      </w:pPr>
      <w:r w:rsidRPr="00F23290">
        <w:rPr>
          <w:b/>
          <w:bCs/>
        </w:rPr>
        <w:t>Drug Law Violations</w:t>
      </w:r>
      <w:r w:rsidRPr="00F23290">
        <w:t xml:space="preserve">: Violations of state and local laws relating to the unlawful possession, sale, use, growing, manufacturing, and making of narcotic drugs.  The relevant substances </w:t>
      </w:r>
      <w:proofErr w:type="gramStart"/>
      <w:r w:rsidRPr="00F23290">
        <w:t>include:</w:t>
      </w:r>
      <w:proofErr w:type="gramEnd"/>
      <w:r w:rsidRPr="00F23290">
        <w:t xml:space="preserve"> opium or cocaine </w:t>
      </w:r>
      <w:r w:rsidRPr="00F23290">
        <w:lastRenderedPageBreak/>
        <w:t>and their derivatives (morphine, heroin, codeine); marijuana; synthetic narcotics (Demerol, methadone); and dangerous non-narcotic drugs (barbiturates, Benzedrine).</w:t>
      </w:r>
    </w:p>
    <w:p w14:paraId="6F512570" w14:textId="0DA220CE" w:rsidR="00796A10" w:rsidRPr="00585490" w:rsidRDefault="00F23290" w:rsidP="005D60D6">
      <w:pPr>
        <w:pStyle w:val="ListParagraph"/>
        <w:numPr>
          <w:ilvl w:val="0"/>
          <w:numId w:val="11"/>
        </w:numPr>
        <w:tabs>
          <w:tab w:val="clear" w:pos="360"/>
          <w:tab w:val="num" w:pos="720"/>
        </w:tabs>
        <w:spacing w:line="240" w:lineRule="auto"/>
        <w:ind w:left="720"/>
      </w:pPr>
      <w:r w:rsidRPr="00F23290">
        <w:rPr>
          <w:b/>
          <w:bCs/>
        </w:rPr>
        <w:t>Weapon Law Violations:</w:t>
      </w:r>
      <w:r w:rsidRPr="00F23290">
        <w:t xml:space="preserve"> The violation of laws or ordinances dealing with weapon offenses, regulatory in nature, </w:t>
      </w:r>
      <w:proofErr w:type="gramStart"/>
      <w:r w:rsidRPr="00F23290">
        <w:t>such as:</w:t>
      </w:r>
      <w:proofErr w:type="gramEnd"/>
      <w:r w:rsidRPr="00F23290">
        <w:t xml:space="preserve"> manufacture, sale, or possession of deadly weapons; carrying deadly weapons, concealed or openly; furnishing deadly weapons to minors; aliens possessing deadly weapons; all attempts to commit any of the aforementioned</w:t>
      </w:r>
    </w:p>
    <w:p w14:paraId="396BE7FE" w14:textId="02607FAC" w:rsidR="00C62093" w:rsidRPr="007B3312" w:rsidRDefault="00585490" w:rsidP="007B3312">
      <w:pPr>
        <w:ind w:left="360"/>
        <w:rPr>
          <w:b/>
          <w:bCs/>
          <w:sz w:val="24"/>
          <w:szCs w:val="24"/>
        </w:rPr>
      </w:pPr>
      <w:r w:rsidRPr="00585490">
        <w:rPr>
          <w:b/>
          <w:bCs/>
          <w:sz w:val="24"/>
          <w:szCs w:val="24"/>
          <w:u w:val="single"/>
        </w:rPr>
        <w:t>Hate Crimes</w:t>
      </w:r>
      <w:r w:rsidR="007B3312">
        <w:rPr>
          <w:b/>
          <w:bCs/>
          <w:sz w:val="24"/>
          <w:szCs w:val="24"/>
        </w:rPr>
        <w:t xml:space="preserve">: </w:t>
      </w:r>
      <w:r w:rsidR="007B3312">
        <w:t>A</w:t>
      </w:r>
      <w:r w:rsidR="00462357" w:rsidRPr="00462357">
        <w:t xml:space="preserve"> criminal offense committed in part or entirely because of the offender’s bias against the victim’s actual or perceived race, gender, gender identity, religion, sexual orientation, ethnicity, national origin, or disability. It is not a separate crime but is classified as a hate crime when there is evidence of bias. LSUS uses the FBI’s Hate Crime Data Collection Guidelines to determine classification.</w:t>
      </w:r>
    </w:p>
    <w:p w14:paraId="45785231" w14:textId="77777777" w:rsidR="00CE4D8F" w:rsidRDefault="00C62093" w:rsidP="00CE4D8F">
      <w:pPr>
        <w:spacing w:line="240" w:lineRule="auto"/>
        <w:ind w:left="720"/>
      </w:pPr>
      <w:r w:rsidRPr="00C62093">
        <w:rPr>
          <w:b/>
          <w:bCs/>
        </w:rPr>
        <w:t>What Is Bias?</w:t>
      </w:r>
      <w:r w:rsidR="00244B1B">
        <w:t xml:space="preserve"> </w:t>
      </w:r>
      <w:r w:rsidRPr="00C62093">
        <w:t>Bias is a preformed negative opinion or attitude toward a person or group based on one or more of the following Clery-recognized categories</w:t>
      </w:r>
      <w:r w:rsidR="00CE4D8F" w:rsidRPr="00CE4D8F">
        <w:t>:</w:t>
      </w:r>
    </w:p>
    <w:p w14:paraId="0DCC90CA" w14:textId="77777777" w:rsidR="00CE4D8F" w:rsidRDefault="00CE4D8F" w:rsidP="005D60D6">
      <w:pPr>
        <w:pStyle w:val="ListParagraph"/>
        <w:numPr>
          <w:ilvl w:val="0"/>
          <w:numId w:val="13"/>
        </w:numPr>
        <w:spacing w:line="240" w:lineRule="auto"/>
      </w:pPr>
      <w:r w:rsidRPr="00CE4D8F">
        <w:rPr>
          <w:b/>
          <w:bCs/>
        </w:rPr>
        <w:t>Race</w:t>
      </w:r>
      <w:r w:rsidRPr="00CE4D8F">
        <w:t xml:space="preserve"> – Negative feelings toward people because of physical traits like skin color, facial features, or hair, often linked to ancestry (e.g., Black, White, Asian).</w:t>
      </w:r>
    </w:p>
    <w:p w14:paraId="708D7E0E" w14:textId="77777777" w:rsidR="00CE4D8F" w:rsidRDefault="00CE4D8F" w:rsidP="005D60D6">
      <w:pPr>
        <w:pStyle w:val="ListParagraph"/>
        <w:numPr>
          <w:ilvl w:val="0"/>
          <w:numId w:val="13"/>
        </w:numPr>
        <w:spacing w:line="240" w:lineRule="auto"/>
      </w:pPr>
      <w:r w:rsidRPr="00CE4D8F">
        <w:rPr>
          <w:b/>
          <w:bCs/>
        </w:rPr>
        <w:t>Gender</w:t>
      </w:r>
      <w:r w:rsidRPr="00CE4D8F">
        <w:t xml:space="preserve"> – Negative feelings toward someone because they are male or female.</w:t>
      </w:r>
    </w:p>
    <w:p w14:paraId="3909F87E" w14:textId="77777777" w:rsidR="00CE4D8F" w:rsidRDefault="00CE4D8F" w:rsidP="005D60D6">
      <w:pPr>
        <w:pStyle w:val="ListParagraph"/>
        <w:numPr>
          <w:ilvl w:val="0"/>
          <w:numId w:val="13"/>
        </w:numPr>
        <w:spacing w:line="240" w:lineRule="auto"/>
      </w:pPr>
      <w:r w:rsidRPr="00CE4D8F">
        <w:rPr>
          <w:b/>
          <w:bCs/>
        </w:rPr>
        <w:t>Gender Identity</w:t>
      </w:r>
      <w:r w:rsidRPr="00CE4D8F">
        <w:t xml:space="preserve"> – Negative feelings toward someone based on their actual or perceived gender identity (e.g., transgender or gender non-conforming).</w:t>
      </w:r>
    </w:p>
    <w:p w14:paraId="35B78D33" w14:textId="77777777" w:rsidR="00CE4D8F" w:rsidRDefault="00CE4D8F" w:rsidP="005D60D6">
      <w:pPr>
        <w:pStyle w:val="ListParagraph"/>
        <w:numPr>
          <w:ilvl w:val="0"/>
          <w:numId w:val="13"/>
        </w:numPr>
        <w:spacing w:line="240" w:lineRule="auto"/>
      </w:pPr>
      <w:r w:rsidRPr="00CE4D8F">
        <w:rPr>
          <w:b/>
          <w:bCs/>
        </w:rPr>
        <w:t>Religion</w:t>
      </w:r>
      <w:r w:rsidRPr="00CE4D8F">
        <w:t xml:space="preserve"> – Negative feelings toward people based on their religious beliefs or practices (e.g., Protestant, Jewish, Muslim, atheist).</w:t>
      </w:r>
    </w:p>
    <w:p w14:paraId="2BA7C11E" w14:textId="77777777" w:rsidR="00CE4D8F" w:rsidRDefault="00CE4D8F" w:rsidP="005D60D6">
      <w:pPr>
        <w:pStyle w:val="ListParagraph"/>
        <w:numPr>
          <w:ilvl w:val="0"/>
          <w:numId w:val="13"/>
        </w:numPr>
        <w:spacing w:line="240" w:lineRule="auto"/>
      </w:pPr>
      <w:r w:rsidRPr="00CE4D8F">
        <w:rPr>
          <w:b/>
          <w:bCs/>
        </w:rPr>
        <w:t>Sexual Orientation</w:t>
      </w:r>
      <w:r w:rsidRPr="00CE4D8F">
        <w:t xml:space="preserve"> – Negative feelings toward people based on their actual or perceived sexual orientation (e.g., straight, gay, bisexual).</w:t>
      </w:r>
    </w:p>
    <w:p w14:paraId="6D9D9E57" w14:textId="77777777" w:rsidR="00CE4D8F" w:rsidRDefault="00CE4D8F" w:rsidP="005D60D6">
      <w:pPr>
        <w:pStyle w:val="ListParagraph"/>
        <w:numPr>
          <w:ilvl w:val="0"/>
          <w:numId w:val="13"/>
        </w:numPr>
        <w:spacing w:line="240" w:lineRule="auto"/>
      </w:pPr>
      <w:r w:rsidRPr="00CE4D8F">
        <w:rPr>
          <w:b/>
          <w:bCs/>
        </w:rPr>
        <w:t>Ethnicity</w:t>
      </w:r>
      <w:r w:rsidRPr="00CE4D8F">
        <w:t xml:space="preserve"> – Negative feelings toward people who share a common culture, language, or traditions (separate from race).</w:t>
      </w:r>
    </w:p>
    <w:p w14:paraId="3DF1C35B" w14:textId="77777777" w:rsidR="00CE4D8F" w:rsidRDefault="00CE4D8F" w:rsidP="005D60D6">
      <w:pPr>
        <w:pStyle w:val="ListParagraph"/>
        <w:numPr>
          <w:ilvl w:val="0"/>
          <w:numId w:val="13"/>
        </w:numPr>
        <w:spacing w:line="240" w:lineRule="auto"/>
      </w:pPr>
      <w:r w:rsidRPr="00CE4D8F">
        <w:rPr>
          <w:b/>
          <w:bCs/>
        </w:rPr>
        <w:t>National Origin</w:t>
      </w:r>
      <w:r w:rsidRPr="00CE4D8F">
        <w:t xml:space="preserve"> – Negative feelings toward people based on their country of origin or cultural background.</w:t>
      </w:r>
    </w:p>
    <w:p w14:paraId="484D90B6" w14:textId="1C95E7FE" w:rsidR="00C62093" w:rsidRPr="00C62093" w:rsidRDefault="00CE4D8F" w:rsidP="005D60D6">
      <w:pPr>
        <w:pStyle w:val="ListParagraph"/>
        <w:numPr>
          <w:ilvl w:val="0"/>
          <w:numId w:val="13"/>
        </w:numPr>
        <w:spacing w:line="240" w:lineRule="auto"/>
      </w:pPr>
      <w:r w:rsidRPr="00CE4D8F">
        <w:rPr>
          <w:b/>
          <w:bCs/>
        </w:rPr>
        <w:t>Disability</w:t>
      </w:r>
      <w:r w:rsidRPr="00CE4D8F">
        <w:t xml:space="preserve"> – Negative feelings toward people with physical or mental disabilities, whether lifelong or temporary</w:t>
      </w:r>
      <w:r w:rsidR="00C62093" w:rsidRPr="00C62093">
        <w:t>.</w:t>
      </w:r>
    </w:p>
    <w:p w14:paraId="62B5640A" w14:textId="77357D19" w:rsidR="00C62093" w:rsidRPr="00C62093" w:rsidRDefault="00C62093" w:rsidP="00462357">
      <w:pPr>
        <w:spacing w:line="240" w:lineRule="auto"/>
        <w:ind w:left="720"/>
      </w:pPr>
      <w:r w:rsidRPr="00C62093">
        <w:rPr>
          <w:b/>
          <w:bCs/>
        </w:rPr>
        <w:t xml:space="preserve">When Is </w:t>
      </w:r>
      <w:r w:rsidR="00462357" w:rsidRPr="00C62093">
        <w:rPr>
          <w:b/>
          <w:bCs/>
        </w:rPr>
        <w:t>Crime</w:t>
      </w:r>
      <w:r w:rsidRPr="00C62093">
        <w:rPr>
          <w:b/>
          <w:bCs/>
        </w:rPr>
        <w:t xml:space="preserve"> Classified as </w:t>
      </w:r>
      <w:proofErr w:type="gramStart"/>
      <w:r w:rsidRPr="00C62093">
        <w:rPr>
          <w:b/>
          <w:bCs/>
        </w:rPr>
        <w:t>a Hate</w:t>
      </w:r>
      <w:proofErr w:type="gramEnd"/>
      <w:r w:rsidRPr="00C62093">
        <w:rPr>
          <w:b/>
          <w:bCs/>
        </w:rPr>
        <w:t xml:space="preserve"> Crime?</w:t>
      </w:r>
      <w:r w:rsidR="00244B1B">
        <w:t xml:space="preserve"> </w:t>
      </w:r>
      <w:r w:rsidRPr="00C62093">
        <w:t>If the facts of a case indicate that the offender committed the crime because of bias against the victim’s protected characteristic(s), the offense is classified as a hate crime.</w:t>
      </w:r>
    </w:p>
    <w:p w14:paraId="63CBD03D" w14:textId="5A511A5E" w:rsidR="00C62093" w:rsidRPr="00C62093" w:rsidRDefault="00C62093" w:rsidP="00462357">
      <w:pPr>
        <w:spacing w:line="240" w:lineRule="auto"/>
        <w:ind w:left="720"/>
      </w:pPr>
      <w:r w:rsidRPr="00C62093">
        <w:rPr>
          <w:b/>
          <w:bCs/>
        </w:rPr>
        <w:t>Clery-Reportable Hate Crime Offenses</w:t>
      </w:r>
      <w:r w:rsidR="00244B1B">
        <w:t xml:space="preserve">: </w:t>
      </w:r>
      <w:r w:rsidRPr="00C62093">
        <w:t xml:space="preserve">Certain crimes are reported as hate crimes under the Clery Act </w:t>
      </w:r>
      <w:r w:rsidRPr="00C62093">
        <w:rPr>
          <w:i/>
          <w:iCs/>
        </w:rPr>
        <w:t>only when there is evidence of bias motivation</w:t>
      </w:r>
      <w:r w:rsidRPr="00C62093">
        <w:t>, even if the crimes themselves are not typically Clery-reportable. These include:</w:t>
      </w:r>
    </w:p>
    <w:p w14:paraId="1D0090A0" w14:textId="77777777" w:rsidR="00C62093" w:rsidRPr="00C62093" w:rsidRDefault="00C62093" w:rsidP="005D60D6">
      <w:pPr>
        <w:numPr>
          <w:ilvl w:val="0"/>
          <w:numId w:val="12"/>
        </w:numPr>
        <w:tabs>
          <w:tab w:val="clear" w:pos="720"/>
          <w:tab w:val="num" w:pos="1080"/>
        </w:tabs>
        <w:spacing w:after="0" w:line="240" w:lineRule="auto"/>
        <w:ind w:left="1440"/>
      </w:pPr>
      <w:r w:rsidRPr="00C62093">
        <w:rPr>
          <w:b/>
          <w:bCs/>
        </w:rPr>
        <w:t>Larceny/Theft</w:t>
      </w:r>
      <w:r w:rsidRPr="00C62093">
        <w:t xml:space="preserve"> – The unlawful taking of property from another’s possession or constructive possession. </w:t>
      </w:r>
      <w:r w:rsidRPr="00C62093">
        <w:rPr>
          <w:i/>
          <w:iCs/>
        </w:rPr>
        <w:t>(Constructive possession refers to control over property even without physical custody.)</w:t>
      </w:r>
    </w:p>
    <w:p w14:paraId="39B90325" w14:textId="77777777" w:rsidR="00C62093" w:rsidRPr="00C62093" w:rsidRDefault="00C62093" w:rsidP="005D60D6">
      <w:pPr>
        <w:numPr>
          <w:ilvl w:val="0"/>
          <w:numId w:val="12"/>
        </w:numPr>
        <w:tabs>
          <w:tab w:val="clear" w:pos="720"/>
          <w:tab w:val="num" w:pos="1080"/>
        </w:tabs>
        <w:spacing w:after="0" w:line="240" w:lineRule="auto"/>
        <w:ind w:left="1440"/>
      </w:pPr>
      <w:r w:rsidRPr="00C62093">
        <w:rPr>
          <w:b/>
          <w:bCs/>
        </w:rPr>
        <w:t>Simple Assault</w:t>
      </w:r>
      <w:r w:rsidRPr="00C62093">
        <w:t xml:space="preserve"> – An unlawful physical attack without a weapon and without serious injury (e.g., no broken bones, severe cuts, or loss of consciousness).</w:t>
      </w:r>
    </w:p>
    <w:p w14:paraId="09BA850D" w14:textId="77777777" w:rsidR="00C62093" w:rsidRPr="00C62093" w:rsidRDefault="00C62093" w:rsidP="005D60D6">
      <w:pPr>
        <w:numPr>
          <w:ilvl w:val="0"/>
          <w:numId w:val="12"/>
        </w:numPr>
        <w:tabs>
          <w:tab w:val="clear" w:pos="720"/>
          <w:tab w:val="num" w:pos="1080"/>
        </w:tabs>
        <w:spacing w:after="0" w:line="240" w:lineRule="auto"/>
        <w:ind w:left="1440"/>
      </w:pPr>
      <w:r w:rsidRPr="00C62093">
        <w:rPr>
          <w:b/>
          <w:bCs/>
        </w:rPr>
        <w:t>Intimidation</w:t>
      </w:r>
      <w:r w:rsidRPr="00C62093">
        <w:t xml:space="preserve"> – Placing someone in reasonable fear of bodily harm through threats or other conduct, without physical contact or display of a weapon.</w:t>
      </w:r>
    </w:p>
    <w:p w14:paraId="31075288" w14:textId="6955ABCC" w:rsidR="00836331" w:rsidRDefault="00C62093" w:rsidP="005D60D6">
      <w:pPr>
        <w:numPr>
          <w:ilvl w:val="0"/>
          <w:numId w:val="12"/>
        </w:numPr>
        <w:tabs>
          <w:tab w:val="clear" w:pos="720"/>
          <w:tab w:val="num" w:pos="1080"/>
        </w:tabs>
        <w:spacing w:after="0" w:line="240" w:lineRule="auto"/>
        <w:ind w:left="1440"/>
      </w:pPr>
      <w:r w:rsidRPr="00C62093">
        <w:rPr>
          <w:b/>
          <w:bCs/>
        </w:rPr>
        <w:t>Destruction/Damage/Vandalism of Property</w:t>
      </w:r>
      <w:r w:rsidRPr="00C62093">
        <w:t xml:space="preserve"> – Willful or malicious destruction or defacement of property (excluding arson), including acts like breaking, marking, or painting property without the owner’s consent.</w:t>
      </w:r>
    </w:p>
    <w:p w14:paraId="153561CB" w14:textId="7C9716A5" w:rsidR="00A97849" w:rsidRDefault="00F54D30" w:rsidP="00A27341">
      <w:pPr>
        <w:pStyle w:val="ASRSectionHeaders"/>
      </w:pPr>
      <w:bookmarkStart w:id="21" w:name="_Toc209424247"/>
      <w:bookmarkStart w:id="22" w:name="_Toc209508557"/>
      <w:r>
        <w:lastRenderedPageBreak/>
        <w:t>Clery Geography Categories</w:t>
      </w:r>
      <w:bookmarkEnd w:id="21"/>
      <w:bookmarkEnd w:id="22"/>
    </w:p>
    <w:p w14:paraId="4721F3E9" w14:textId="78BAE31A" w:rsidR="00CB65C4" w:rsidRDefault="00CB65C4" w:rsidP="0086275C">
      <w:pPr>
        <w:jc w:val="center"/>
      </w:pPr>
      <w:r>
        <w:rPr>
          <w:noProof/>
          <w14:ligatures w14:val="standardContextual"/>
        </w:rPr>
        <w:drawing>
          <wp:inline distT="0" distB="0" distL="0" distR="0" wp14:anchorId="34A756CE" wp14:editId="05805C2C">
            <wp:extent cx="6713057" cy="8204200"/>
            <wp:effectExtent l="0" t="0" r="0" b="6350"/>
            <wp:docPr id="1627019079" name="Picture 1" descr="A map of a camp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19079" name="Picture 1" descr="A map of a campus&#10;&#10;AI-generated content may be incorrect."/>
                    <pic:cNvPicPr/>
                  </pic:nvPicPr>
                  <pic:blipFill rotWithShape="1">
                    <a:blip r:embed="rId19" cstate="print">
                      <a:extLst>
                        <a:ext uri="{28A0092B-C50C-407E-A947-70E740481C1C}">
                          <a14:useLocalDpi xmlns:a14="http://schemas.microsoft.com/office/drawing/2010/main" val="0"/>
                        </a:ext>
                      </a:extLst>
                    </a:blip>
                    <a:srcRect l="3258" t="2997" r="2969" b="2378"/>
                    <a:stretch>
                      <a:fillRect/>
                    </a:stretch>
                  </pic:blipFill>
                  <pic:spPr bwMode="auto">
                    <a:xfrm>
                      <a:off x="0" y="0"/>
                      <a:ext cx="6737714" cy="8234334"/>
                    </a:xfrm>
                    <a:prstGeom prst="rect">
                      <a:avLst/>
                    </a:prstGeom>
                    <a:ln>
                      <a:noFill/>
                    </a:ln>
                    <a:extLst>
                      <a:ext uri="{53640926-AAD7-44D8-BBD7-CCE9431645EC}">
                        <a14:shadowObscured xmlns:a14="http://schemas.microsoft.com/office/drawing/2010/main"/>
                      </a:ext>
                    </a:extLst>
                  </pic:spPr>
                </pic:pic>
              </a:graphicData>
            </a:graphic>
          </wp:inline>
        </w:drawing>
      </w:r>
    </w:p>
    <w:p w14:paraId="32621F4D" w14:textId="17CA4E13" w:rsidR="006B240C" w:rsidRDefault="005440B4" w:rsidP="00477B08">
      <w:r w:rsidRPr="005440B4">
        <w:lastRenderedPageBreak/>
        <w:t xml:space="preserve">Under the Clery Act, all institutions of higher education are required to report crime statistics based on the location where each incident occurred. These locations are categorized into </w:t>
      </w:r>
      <w:r w:rsidR="006608D2">
        <w:t>four</w:t>
      </w:r>
      <w:r w:rsidRPr="005440B4">
        <w:t xml:space="preserve"> primary geographic areas</w:t>
      </w:r>
      <w:r w:rsidR="006608D2">
        <w:t xml:space="preserve"> for the LSUS Campus</w:t>
      </w:r>
      <w:r w:rsidRPr="005440B4">
        <w:t xml:space="preserve">: </w:t>
      </w:r>
      <w:r w:rsidRPr="005440B4">
        <w:rPr>
          <w:b/>
          <w:bCs/>
        </w:rPr>
        <w:t>On-Campus</w:t>
      </w:r>
      <w:r w:rsidRPr="005440B4">
        <w:t xml:space="preserve">, </w:t>
      </w:r>
      <w:r w:rsidR="006608D2" w:rsidRPr="006608D2">
        <w:rPr>
          <w:b/>
          <w:bCs/>
        </w:rPr>
        <w:t>Residential Facilities</w:t>
      </w:r>
      <w:r w:rsidR="006608D2">
        <w:rPr>
          <w:b/>
          <w:bCs/>
        </w:rPr>
        <w:t xml:space="preserve"> (Subset Category of On-Campus)</w:t>
      </w:r>
      <w:r w:rsidR="006608D2" w:rsidRPr="006608D2">
        <w:rPr>
          <w:b/>
          <w:bCs/>
        </w:rPr>
        <w:t xml:space="preserve">, </w:t>
      </w:r>
      <w:r w:rsidRPr="005440B4">
        <w:rPr>
          <w:b/>
          <w:bCs/>
        </w:rPr>
        <w:t>Non</w:t>
      </w:r>
      <w:r>
        <w:rPr>
          <w:b/>
          <w:bCs/>
        </w:rPr>
        <w:t>-</w:t>
      </w:r>
      <w:r w:rsidRPr="005440B4">
        <w:rPr>
          <w:b/>
          <w:bCs/>
        </w:rPr>
        <w:t>campus</w:t>
      </w:r>
      <w:r w:rsidRPr="005440B4">
        <w:t xml:space="preserve">, and </w:t>
      </w:r>
      <w:r w:rsidRPr="005440B4">
        <w:rPr>
          <w:b/>
          <w:bCs/>
        </w:rPr>
        <w:t>Public Property</w:t>
      </w:r>
      <w:r w:rsidRPr="005440B4">
        <w:t xml:space="preserve">. A fourth category, </w:t>
      </w:r>
      <w:r w:rsidRPr="005440B4">
        <w:rPr>
          <w:b/>
          <w:bCs/>
        </w:rPr>
        <w:t>Unclassifiable</w:t>
      </w:r>
      <w:r w:rsidRPr="005440B4">
        <w:t>, is used in limited cases when a crime occurs outside of these defined areas but is still documented for transparency and safety planning.</w:t>
      </w:r>
    </w:p>
    <w:p w14:paraId="6EEA806C" w14:textId="37940932" w:rsidR="00477B08" w:rsidRPr="00477B08" w:rsidRDefault="00477B08" w:rsidP="00477B08">
      <w:pPr>
        <w:rPr>
          <w:b/>
          <w:bCs/>
          <w:u w:val="single"/>
        </w:rPr>
      </w:pPr>
      <w:r w:rsidRPr="00477B08">
        <w:rPr>
          <w:b/>
          <w:bCs/>
        </w:rPr>
        <w:t xml:space="preserve">1. </w:t>
      </w:r>
      <w:r w:rsidRPr="00477B08">
        <w:rPr>
          <w:b/>
          <w:bCs/>
          <w:u w:val="single"/>
        </w:rPr>
        <w:t>On-Campus Property</w:t>
      </w:r>
      <w:r w:rsidR="004F02E7">
        <w:rPr>
          <w:b/>
          <w:bCs/>
          <w:u w:val="single"/>
        </w:rPr>
        <w:t>:</w:t>
      </w:r>
    </w:p>
    <w:p w14:paraId="354DA0D4" w14:textId="77777777" w:rsidR="00477B08" w:rsidRPr="00477B08" w:rsidRDefault="00477B08" w:rsidP="0086275C">
      <w:pPr>
        <w:spacing w:after="0"/>
        <w:ind w:left="360"/>
      </w:pPr>
      <w:r w:rsidRPr="00477B08">
        <w:t>This includes any building or property:</w:t>
      </w:r>
    </w:p>
    <w:p w14:paraId="7E1FA693" w14:textId="77777777" w:rsidR="00477B08" w:rsidRPr="00477B08" w:rsidRDefault="00477B08" w:rsidP="005D60D6">
      <w:pPr>
        <w:numPr>
          <w:ilvl w:val="0"/>
          <w:numId w:val="14"/>
        </w:numPr>
        <w:tabs>
          <w:tab w:val="clear" w:pos="720"/>
          <w:tab w:val="num" w:pos="1080"/>
        </w:tabs>
        <w:spacing w:after="0"/>
        <w:ind w:left="1080"/>
      </w:pPr>
      <w:r w:rsidRPr="00477B08">
        <w:t xml:space="preserve">Owned or controlled by LSU </w:t>
      </w:r>
      <w:proofErr w:type="gramStart"/>
      <w:r w:rsidRPr="00477B08">
        <w:t>Shreveport;</w:t>
      </w:r>
      <w:proofErr w:type="gramEnd"/>
    </w:p>
    <w:p w14:paraId="1F465322" w14:textId="77777777" w:rsidR="00477B08" w:rsidRPr="00477B08" w:rsidRDefault="00477B08" w:rsidP="005D60D6">
      <w:pPr>
        <w:numPr>
          <w:ilvl w:val="0"/>
          <w:numId w:val="14"/>
        </w:numPr>
        <w:tabs>
          <w:tab w:val="clear" w:pos="720"/>
          <w:tab w:val="num" w:pos="1080"/>
        </w:tabs>
        <w:spacing w:after="0"/>
        <w:ind w:left="1080"/>
      </w:pPr>
      <w:r w:rsidRPr="00477B08">
        <w:t xml:space="preserve">Within the same reasonably contiguous geographic </w:t>
      </w:r>
      <w:proofErr w:type="gramStart"/>
      <w:r w:rsidRPr="00477B08">
        <w:t>area;</w:t>
      </w:r>
      <w:proofErr w:type="gramEnd"/>
    </w:p>
    <w:p w14:paraId="67F01165" w14:textId="77777777" w:rsidR="00477B08" w:rsidRPr="00477B08" w:rsidRDefault="00477B08" w:rsidP="005D60D6">
      <w:pPr>
        <w:numPr>
          <w:ilvl w:val="0"/>
          <w:numId w:val="14"/>
        </w:numPr>
        <w:tabs>
          <w:tab w:val="clear" w:pos="720"/>
          <w:tab w:val="num" w:pos="1080"/>
        </w:tabs>
        <w:ind w:left="1080"/>
      </w:pPr>
      <w:r w:rsidRPr="00477B08">
        <w:t>Used to support the institution’s educational purposes (including residence halls).</w:t>
      </w:r>
    </w:p>
    <w:p w14:paraId="7FD84BEB" w14:textId="77777777" w:rsidR="00477B08" w:rsidRPr="00477B08" w:rsidRDefault="00477B08" w:rsidP="0086275C">
      <w:pPr>
        <w:spacing w:after="0"/>
        <w:ind w:left="360"/>
      </w:pPr>
      <w:r w:rsidRPr="00477B08">
        <w:t>It also includes buildings or properties within or adjacent to campus that are:</w:t>
      </w:r>
    </w:p>
    <w:p w14:paraId="27E57CB8" w14:textId="77777777" w:rsidR="00477B08" w:rsidRPr="00477B08" w:rsidRDefault="00477B08" w:rsidP="005D60D6">
      <w:pPr>
        <w:numPr>
          <w:ilvl w:val="0"/>
          <w:numId w:val="15"/>
        </w:numPr>
        <w:tabs>
          <w:tab w:val="clear" w:pos="720"/>
          <w:tab w:val="num" w:pos="1080"/>
        </w:tabs>
        <w:spacing w:after="0"/>
        <w:ind w:left="1080"/>
      </w:pPr>
      <w:r w:rsidRPr="00477B08">
        <w:t>Owned by LSUS but controlled by another party (e.g., vendors</w:t>
      </w:r>
      <w:proofErr w:type="gramStart"/>
      <w:r w:rsidRPr="00477B08">
        <w:t>);</w:t>
      </w:r>
      <w:proofErr w:type="gramEnd"/>
    </w:p>
    <w:p w14:paraId="29EE6C8C" w14:textId="77777777" w:rsidR="00477B08" w:rsidRPr="00477B08" w:rsidRDefault="00477B08" w:rsidP="005D60D6">
      <w:pPr>
        <w:numPr>
          <w:ilvl w:val="0"/>
          <w:numId w:val="15"/>
        </w:numPr>
        <w:tabs>
          <w:tab w:val="clear" w:pos="720"/>
          <w:tab w:val="num" w:pos="1080"/>
        </w:tabs>
        <w:spacing w:after="0"/>
        <w:ind w:left="1080"/>
      </w:pPr>
      <w:r w:rsidRPr="00477B08">
        <w:t>Frequently used by students; and</w:t>
      </w:r>
    </w:p>
    <w:p w14:paraId="3AC6F833" w14:textId="77777777" w:rsidR="00477B08" w:rsidRPr="00477B08" w:rsidRDefault="00477B08" w:rsidP="005D60D6">
      <w:pPr>
        <w:numPr>
          <w:ilvl w:val="0"/>
          <w:numId w:val="15"/>
        </w:numPr>
        <w:tabs>
          <w:tab w:val="clear" w:pos="720"/>
          <w:tab w:val="num" w:pos="1080"/>
        </w:tabs>
        <w:ind w:left="1080"/>
      </w:pPr>
      <w:r w:rsidRPr="00477B08">
        <w:t>Supporting institutional functions.</w:t>
      </w:r>
    </w:p>
    <w:p w14:paraId="7E2C7EFC" w14:textId="77777777" w:rsidR="00477B08" w:rsidRPr="00477B08" w:rsidRDefault="00477B08" w:rsidP="00446F21">
      <w:pPr>
        <w:tabs>
          <w:tab w:val="left" w:pos="810"/>
        </w:tabs>
        <w:ind w:left="360"/>
      </w:pPr>
      <w:r w:rsidRPr="00477B08">
        <w:rPr>
          <w:b/>
          <w:bCs/>
        </w:rPr>
        <w:t>Buildings include</w:t>
      </w:r>
      <w:r w:rsidRPr="00477B08">
        <w:t>:</w:t>
      </w:r>
      <w:r w:rsidRPr="00477B08">
        <w:br/>
        <w:t>Administration Building, Science Building, Science Lecture Auditorium, Technology Center, University Center, Health &amp; Physical Education Building, Bronson Hall, Business &amp; Education Building, Noel Memorial Library, Red River Radio/Community Outreach Building, Fine Arts Building, Life Sciences Museum, Pioneer Heritage Center, Baptist Collegiate Ministry, Anderson Watershed Institute, and all sports facilities.</w:t>
      </w:r>
    </w:p>
    <w:p w14:paraId="722AF4F0" w14:textId="78C38A2D" w:rsidR="00477B08" w:rsidRPr="00477B08" w:rsidRDefault="00477B08" w:rsidP="00446F21">
      <w:pPr>
        <w:tabs>
          <w:tab w:val="left" w:pos="810"/>
        </w:tabs>
        <w:ind w:left="360"/>
      </w:pPr>
      <w:r w:rsidRPr="00477B08">
        <w:rPr>
          <w:b/>
          <w:bCs/>
        </w:rPr>
        <w:t>Additional areas include</w:t>
      </w:r>
      <w:r w:rsidRPr="00477B08">
        <w:t>:</w:t>
      </w:r>
      <w:r w:rsidRPr="00477B08">
        <w:br/>
        <w:t>Parking lots adjacent to campus buildings, the Pilots Pointe Apartments parking lot and grounds, all campus sidewalks, and roads such as “The Ring” and the “Cut Through,” which are owned and maintained by LSUS.</w:t>
      </w:r>
    </w:p>
    <w:p w14:paraId="75039BE9" w14:textId="77777777" w:rsidR="00477B08" w:rsidRPr="00477B08" w:rsidRDefault="00477B08" w:rsidP="00477B08">
      <w:pPr>
        <w:rPr>
          <w:b/>
          <w:bCs/>
          <w:u w:val="single"/>
        </w:rPr>
      </w:pPr>
      <w:r w:rsidRPr="00477B08">
        <w:rPr>
          <w:b/>
          <w:bCs/>
        </w:rPr>
        <w:t>2.</w:t>
      </w:r>
      <w:r w:rsidRPr="00477B08">
        <w:rPr>
          <w:b/>
          <w:bCs/>
          <w:u w:val="single"/>
        </w:rPr>
        <w:t xml:space="preserve"> Residential Facilities (On-Campus Subset)</w:t>
      </w:r>
    </w:p>
    <w:p w14:paraId="26813C3F" w14:textId="77777777" w:rsidR="00477B08" w:rsidRPr="00477B08" w:rsidRDefault="00477B08" w:rsidP="00446F21">
      <w:pPr>
        <w:ind w:left="360"/>
      </w:pPr>
      <w:r w:rsidRPr="00477B08">
        <w:t xml:space="preserve">This category includes </w:t>
      </w:r>
      <w:r w:rsidRPr="00477B08">
        <w:rPr>
          <w:b/>
          <w:bCs/>
        </w:rPr>
        <w:t>on-campus housing</w:t>
      </w:r>
      <w:r w:rsidRPr="00477B08">
        <w:t xml:space="preserve"> and is reported separately, though incidents are also counted under the general “on-campus” category.</w:t>
      </w:r>
    </w:p>
    <w:p w14:paraId="5F3272D7" w14:textId="252E0F4E" w:rsidR="009137A0" w:rsidRPr="0086275C" w:rsidRDefault="00477B08" w:rsidP="0086275C">
      <w:pPr>
        <w:ind w:left="360"/>
      </w:pPr>
      <w:r w:rsidRPr="00477B08">
        <w:rPr>
          <w:b/>
          <w:bCs/>
        </w:rPr>
        <w:t>Included buildings</w:t>
      </w:r>
      <w:r w:rsidRPr="00477B08">
        <w:t>:</w:t>
      </w:r>
      <w:r w:rsidRPr="00477B08">
        <w:br/>
        <w:t xml:space="preserve">All Pilots Pointe Apartment (PPA) buildings. Note: The </w:t>
      </w:r>
      <w:proofErr w:type="gramStart"/>
      <w:r w:rsidRPr="00477B08">
        <w:t>fenced</w:t>
      </w:r>
      <w:proofErr w:type="gramEnd"/>
      <w:r w:rsidRPr="00477B08">
        <w:t>-in parking area is not included in this category since it is not directly attached to the residential buildings.</w:t>
      </w:r>
    </w:p>
    <w:p w14:paraId="3D905538" w14:textId="380CD41F" w:rsidR="00477B08" w:rsidRPr="00477B08" w:rsidRDefault="00477B08" w:rsidP="00477B08">
      <w:pPr>
        <w:rPr>
          <w:b/>
          <w:bCs/>
          <w:u w:val="single"/>
        </w:rPr>
      </w:pPr>
      <w:r w:rsidRPr="00477B08">
        <w:rPr>
          <w:b/>
          <w:bCs/>
        </w:rPr>
        <w:t>3.</w:t>
      </w:r>
      <w:r w:rsidRPr="00477B08">
        <w:rPr>
          <w:b/>
          <w:bCs/>
          <w:u w:val="single"/>
        </w:rPr>
        <w:t xml:space="preserve"> Non</w:t>
      </w:r>
      <w:r w:rsidR="00B3387B">
        <w:rPr>
          <w:b/>
          <w:bCs/>
          <w:u w:val="single"/>
        </w:rPr>
        <w:t>-</w:t>
      </w:r>
      <w:r w:rsidRPr="00477B08">
        <w:rPr>
          <w:b/>
          <w:bCs/>
          <w:u w:val="single"/>
        </w:rPr>
        <w:t>campus Property</w:t>
      </w:r>
    </w:p>
    <w:p w14:paraId="652213DE" w14:textId="77777777" w:rsidR="00477B08" w:rsidRPr="00477B08" w:rsidRDefault="00477B08" w:rsidP="0086275C">
      <w:pPr>
        <w:spacing w:after="0"/>
        <w:ind w:left="360"/>
      </w:pPr>
      <w:r w:rsidRPr="00477B08">
        <w:t>This includes:</w:t>
      </w:r>
    </w:p>
    <w:p w14:paraId="67611346" w14:textId="77777777" w:rsidR="00477B08" w:rsidRPr="00477B08" w:rsidRDefault="00477B08" w:rsidP="005D60D6">
      <w:pPr>
        <w:numPr>
          <w:ilvl w:val="0"/>
          <w:numId w:val="16"/>
        </w:numPr>
        <w:tabs>
          <w:tab w:val="clear" w:pos="720"/>
          <w:tab w:val="num" w:pos="1080"/>
        </w:tabs>
        <w:spacing w:after="0"/>
        <w:ind w:left="1080"/>
      </w:pPr>
      <w:r w:rsidRPr="00477B08">
        <w:t xml:space="preserve">Properties owned or controlled by officially recognized student </w:t>
      </w:r>
      <w:proofErr w:type="gramStart"/>
      <w:r w:rsidRPr="00477B08">
        <w:t>organizations;</w:t>
      </w:r>
      <w:proofErr w:type="gramEnd"/>
    </w:p>
    <w:p w14:paraId="122D464A" w14:textId="77777777" w:rsidR="00477B08" w:rsidRPr="00477B08" w:rsidRDefault="00477B08" w:rsidP="005D60D6">
      <w:pPr>
        <w:numPr>
          <w:ilvl w:val="0"/>
          <w:numId w:val="16"/>
        </w:numPr>
        <w:ind w:left="1080"/>
      </w:pPr>
      <w:r w:rsidRPr="00477B08">
        <w:t>Buildings or properties owned or controlled by LSUS that are used for educational purposes, frequently used by students, and located outside the main campus area.</w:t>
      </w:r>
    </w:p>
    <w:p w14:paraId="6DEE40E6" w14:textId="77777777" w:rsidR="00477B08" w:rsidRPr="00477B08" w:rsidRDefault="00477B08" w:rsidP="0086275C">
      <w:pPr>
        <w:spacing w:after="0"/>
        <w:ind w:left="360"/>
      </w:pPr>
      <w:r w:rsidRPr="00477B08">
        <w:rPr>
          <w:b/>
          <w:bCs/>
        </w:rPr>
        <w:t>Included locations</w:t>
      </w:r>
      <w:r w:rsidRPr="00477B08">
        <w:t>:</w:t>
      </w:r>
    </w:p>
    <w:p w14:paraId="7979E0A4" w14:textId="77777777" w:rsidR="00477B08" w:rsidRPr="00477B08" w:rsidRDefault="00477B08" w:rsidP="005D60D6">
      <w:pPr>
        <w:numPr>
          <w:ilvl w:val="0"/>
          <w:numId w:val="17"/>
        </w:numPr>
        <w:spacing w:after="0"/>
        <w:ind w:left="1080"/>
      </w:pPr>
      <w:r w:rsidRPr="00477B08">
        <w:t xml:space="preserve">Locations used for LSUS study abroad </w:t>
      </w:r>
      <w:proofErr w:type="gramStart"/>
      <w:r w:rsidRPr="00477B08">
        <w:t>programs;</w:t>
      </w:r>
      <w:proofErr w:type="gramEnd"/>
    </w:p>
    <w:p w14:paraId="53ABEC83" w14:textId="7540B04E" w:rsidR="00477B08" w:rsidRPr="00477B08" w:rsidRDefault="00477B08" w:rsidP="005D60D6">
      <w:pPr>
        <w:numPr>
          <w:ilvl w:val="0"/>
          <w:numId w:val="17"/>
        </w:numPr>
        <w:ind w:left="1080"/>
      </w:pPr>
      <w:r w:rsidRPr="00477B08">
        <w:t>Hotel stays and trips by student athletes or other student organizations</w:t>
      </w:r>
    </w:p>
    <w:p w14:paraId="7C613D40" w14:textId="50E403BF" w:rsidR="00477B08" w:rsidRPr="00477B08" w:rsidRDefault="00477B08" w:rsidP="00446F21">
      <w:pPr>
        <w:ind w:left="360"/>
      </w:pPr>
      <w:r w:rsidRPr="00477B08">
        <w:rPr>
          <w:b/>
          <w:bCs/>
        </w:rPr>
        <w:t>Note on Spring Street Museum</w:t>
      </w:r>
      <w:r w:rsidR="00E01B6B">
        <w:rPr>
          <w:b/>
          <w:bCs/>
        </w:rPr>
        <w:t xml:space="preserve"> and Penn</w:t>
      </w:r>
      <w:r w:rsidR="00597FD1">
        <w:rPr>
          <w:b/>
          <w:bCs/>
        </w:rPr>
        <w:t>zoil Property</w:t>
      </w:r>
      <w:r w:rsidRPr="00477B08">
        <w:t>:</w:t>
      </w:r>
      <w:r w:rsidRPr="00477B08">
        <w:br/>
        <w:t>The LSUS Foundation has acquired th</w:t>
      </w:r>
      <w:r w:rsidR="00597FD1">
        <w:t>ese properties</w:t>
      </w:r>
      <w:r w:rsidRPr="00477B08">
        <w:t xml:space="preserve"> for future educational and fundraising purposes. As of this publication, it is </w:t>
      </w:r>
      <w:r w:rsidRPr="00477B08">
        <w:rPr>
          <w:b/>
          <w:bCs/>
        </w:rPr>
        <w:t>not currently used for academic purposes as defined by Clery</w:t>
      </w:r>
      <w:r w:rsidRPr="00477B08">
        <w:t xml:space="preserve"> and is not included in statistical reporting.</w:t>
      </w:r>
    </w:p>
    <w:p w14:paraId="3977AE9F" w14:textId="77777777" w:rsidR="00477B08" w:rsidRPr="00477B08" w:rsidRDefault="00477B08" w:rsidP="00477B08">
      <w:pPr>
        <w:rPr>
          <w:b/>
          <w:bCs/>
          <w:u w:val="single"/>
        </w:rPr>
      </w:pPr>
      <w:r w:rsidRPr="00A41842">
        <w:rPr>
          <w:b/>
          <w:bCs/>
        </w:rPr>
        <w:lastRenderedPageBreak/>
        <w:t>4.</w:t>
      </w:r>
      <w:r w:rsidRPr="00477B08">
        <w:rPr>
          <w:b/>
          <w:bCs/>
          <w:u w:val="single"/>
        </w:rPr>
        <w:t xml:space="preserve"> Public Property</w:t>
      </w:r>
    </w:p>
    <w:p w14:paraId="3F72D2AB" w14:textId="77777777" w:rsidR="00477B08" w:rsidRPr="00477B08" w:rsidRDefault="00477B08" w:rsidP="0086275C">
      <w:pPr>
        <w:spacing w:after="0"/>
        <w:ind w:left="360"/>
      </w:pPr>
      <w:r w:rsidRPr="00477B08">
        <w:t>This includes public areas that are:</w:t>
      </w:r>
    </w:p>
    <w:p w14:paraId="3308B9D9" w14:textId="77777777" w:rsidR="00477B08" w:rsidRPr="00477B08" w:rsidRDefault="00477B08" w:rsidP="005D60D6">
      <w:pPr>
        <w:numPr>
          <w:ilvl w:val="0"/>
          <w:numId w:val="18"/>
        </w:numPr>
        <w:tabs>
          <w:tab w:val="clear" w:pos="720"/>
          <w:tab w:val="num" w:pos="1080"/>
        </w:tabs>
        <w:spacing w:after="0"/>
        <w:ind w:left="1080"/>
      </w:pPr>
      <w:r w:rsidRPr="00477B08">
        <w:t>Within campus boundaries or</w:t>
      </w:r>
    </w:p>
    <w:p w14:paraId="70CE777F" w14:textId="77777777" w:rsidR="00477B08" w:rsidRPr="00477B08" w:rsidRDefault="00477B08" w:rsidP="005D60D6">
      <w:pPr>
        <w:numPr>
          <w:ilvl w:val="0"/>
          <w:numId w:val="18"/>
        </w:numPr>
        <w:tabs>
          <w:tab w:val="clear" w:pos="720"/>
          <w:tab w:val="num" w:pos="1080"/>
        </w:tabs>
        <w:ind w:left="1080"/>
      </w:pPr>
      <w:r w:rsidRPr="00477B08">
        <w:t>Immediately adjacent to and accessible from campus.</w:t>
      </w:r>
    </w:p>
    <w:p w14:paraId="7CF4F42E" w14:textId="674EFBF4" w:rsidR="00477B08" w:rsidRPr="00477B08" w:rsidRDefault="00477B08" w:rsidP="00446F21">
      <w:pPr>
        <w:ind w:left="360"/>
      </w:pPr>
      <w:r w:rsidRPr="00477B08">
        <w:rPr>
          <w:b/>
          <w:bCs/>
        </w:rPr>
        <w:t>Included areas</w:t>
      </w:r>
      <w:r w:rsidRPr="00477B08">
        <w:t>:</w:t>
      </w:r>
      <w:r w:rsidRPr="00477B08">
        <w:br/>
      </w:r>
      <w:r w:rsidR="00BB180A">
        <w:t xml:space="preserve">The </w:t>
      </w:r>
      <w:r w:rsidR="00BB180A" w:rsidRPr="0040118C">
        <w:t xml:space="preserve">section of the </w:t>
      </w:r>
      <w:r w:rsidR="006B4CE1" w:rsidRPr="0040118C">
        <w:t>C. Bickham Dickson Lake</w:t>
      </w:r>
      <w:r w:rsidR="00BB180A" w:rsidRPr="0040118C">
        <w:t xml:space="preserve"> that borders our Red River Watershed Management Institute,</w:t>
      </w:r>
      <w:r w:rsidR="00D92941">
        <w:t xml:space="preserve"> all bus stops on campus or on the roadways directly surrounding the campus, </w:t>
      </w:r>
      <w:r w:rsidRPr="00477B08">
        <w:t>Youree Drive, Millicent Way, and East Kings Highway.</w:t>
      </w:r>
    </w:p>
    <w:p w14:paraId="5C487176" w14:textId="77777777" w:rsidR="00477B08" w:rsidRPr="00477B08" w:rsidRDefault="00477B08" w:rsidP="00477B08">
      <w:pPr>
        <w:rPr>
          <w:b/>
          <w:bCs/>
          <w:u w:val="single"/>
        </w:rPr>
      </w:pPr>
      <w:r w:rsidRPr="00477B08">
        <w:rPr>
          <w:b/>
          <w:bCs/>
        </w:rPr>
        <w:t>5</w:t>
      </w:r>
      <w:r w:rsidRPr="00A41842">
        <w:rPr>
          <w:b/>
          <w:bCs/>
        </w:rPr>
        <w:t xml:space="preserve">. </w:t>
      </w:r>
      <w:r w:rsidRPr="00477B08">
        <w:rPr>
          <w:b/>
          <w:bCs/>
          <w:u w:val="single"/>
        </w:rPr>
        <w:t>Unclassifiable Locations</w:t>
      </w:r>
    </w:p>
    <w:p w14:paraId="6235934F" w14:textId="77777777" w:rsidR="00477B08" w:rsidRPr="00477B08" w:rsidRDefault="00477B08" w:rsidP="0086275C">
      <w:pPr>
        <w:spacing w:after="0"/>
        <w:ind w:left="360"/>
      </w:pPr>
      <w:r w:rsidRPr="00477B08">
        <w:t xml:space="preserve">If a Clery-reportable crime occurs in a location that does </w:t>
      </w:r>
      <w:r w:rsidRPr="00477B08">
        <w:rPr>
          <w:b/>
          <w:bCs/>
        </w:rPr>
        <w:t>not</w:t>
      </w:r>
      <w:r w:rsidRPr="00477B08">
        <w:t xml:space="preserve"> fit into the categories above (e.g., a private residence or off-campus business), it is recorded as "Unclassifiable." While these locations fall outside Clery geography, LSUS PD tracks them to:</w:t>
      </w:r>
    </w:p>
    <w:p w14:paraId="3C611691" w14:textId="77777777" w:rsidR="00477B08" w:rsidRPr="00477B08" w:rsidRDefault="00477B08" w:rsidP="005D60D6">
      <w:pPr>
        <w:numPr>
          <w:ilvl w:val="0"/>
          <w:numId w:val="19"/>
        </w:numPr>
        <w:tabs>
          <w:tab w:val="clear" w:pos="720"/>
          <w:tab w:val="num" w:pos="1080"/>
        </w:tabs>
        <w:spacing w:after="0"/>
        <w:ind w:left="1080"/>
      </w:pPr>
      <w:r w:rsidRPr="00477B08">
        <w:t xml:space="preserve">Identify emerging </w:t>
      </w:r>
      <w:proofErr w:type="gramStart"/>
      <w:r w:rsidRPr="00477B08">
        <w:t>risks;</w:t>
      </w:r>
      <w:proofErr w:type="gramEnd"/>
    </w:p>
    <w:p w14:paraId="73AB7C7C" w14:textId="77777777" w:rsidR="00477B08" w:rsidRPr="00477B08" w:rsidRDefault="00477B08" w:rsidP="005D60D6">
      <w:pPr>
        <w:numPr>
          <w:ilvl w:val="0"/>
          <w:numId w:val="19"/>
        </w:numPr>
        <w:tabs>
          <w:tab w:val="clear" w:pos="720"/>
          <w:tab w:val="num" w:pos="1080"/>
        </w:tabs>
        <w:ind w:left="1080"/>
      </w:pPr>
      <w:r w:rsidRPr="00477B08">
        <w:t>Ensure appropriate support and resource referrals for those impacted.</w:t>
      </w:r>
    </w:p>
    <w:p w14:paraId="3AE3F3EC" w14:textId="0E1467FD" w:rsidR="00232D56" w:rsidRDefault="00477B08" w:rsidP="00BB180A">
      <w:pPr>
        <w:ind w:left="360"/>
        <w:rPr>
          <w:rFonts w:ascii="Lato" w:eastAsiaTheme="majorEastAsia" w:hAnsi="Lato" w:cstheme="majorBidi"/>
          <w:b/>
          <w:color w:val="58267E"/>
          <w:sz w:val="40"/>
          <w:szCs w:val="40"/>
          <w:u w:val="single"/>
        </w:rPr>
      </w:pPr>
      <w:r w:rsidRPr="00477B08">
        <w:t>Clarifying notes will accompany these incidents in the published statistics.</w:t>
      </w:r>
      <w:r w:rsidR="00232D56">
        <w:br w:type="page"/>
      </w:r>
    </w:p>
    <w:p w14:paraId="749CA5AE" w14:textId="71509152" w:rsidR="008636FC" w:rsidRDefault="005A3451" w:rsidP="00E85BA6">
      <w:pPr>
        <w:pStyle w:val="ASRChapterIntroduction"/>
      </w:pPr>
      <w:bookmarkStart w:id="23" w:name="_Toc209424248"/>
      <w:bookmarkStart w:id="24" w:name="_Toc209508558"/>
      <w:r>
        <w:lastRenderedPageBreak/>
        <w:t>Law Enforcement and Jurisdiction</w:t>
      </w:r>
      <w:bookmarkEnd w:id="23"/>
      <w:bookmarkEnd w:id="24"/>
    </w:p>
    <w:p w14:paraId="7073B595" w14:textId="287CA8B8" w:rsidR="00B94316" w:rsidRDefault="0098669B" w:rsidP="00090CD0">
      <w:pPr>
        <w:spacing w:line="278" w:lineRule="auto"/>
      </w:pPr>
      <w:r w:rsidRPr="0098669B">
        <w:t>Understanding which law enforcement agencies have jurisdiction on</w:t>
      </w:r>
      <w:r w:rsidR="005F284C">
        <w:t xml:space="preserve"> and</w:t>
      </w:r>
      <w:r w:rsidRPr="0098669B">
        <w:t xml:space="preserve"> around the LSU Shreveport campus is essential to ensuring safety and clarity in reporting and response procedures. This section outlines the roles and responsibilities of the LSUS Police Department, the Shreveport Police Department, and other relevant agencies, including the Caddo Parish Sheriff's Office,</w:t>
      </w:r>
      <w:r w:rsidR="00C05E4F">
        <w:t xml:space="preserve"> Federal Bureau of Investigation</w:t>
      </w:r>
      <w:r w:rsidRPr="0098669B">
        <w:t xml:space="preserve"> </w:t>
      </w:r>
      <w:r w:rsidR="00C05E4F">
        <w:t>(</w:t>
      </w:r>
      <w:r w:rsidRPr="0098669B">
        <w:t>FBI</w:t>
      </w:r>
      <w:r w:rsidR="00C05E4F">
        <w:t>)</w:t>
      </w:r>
      <w:r w:rsidRPr="0098669B">
        <w:t>, and</w:t>
      </w:r>
      <w:r w:rsidR="00F772F5">
        <w:t xml:space="preserve"> </w:t>
      </w:r>
      <w:r w:rsidR="008414E2">
        <w:t xml:space="preserve">Bureau of </w:t>
      </w:r>
      <w:r w:rsidRPr="0098669B">
        <w:t>A</w:t>
      </w:r>
      <w:r w:rsidR="008414E2">
        <w:t xml:space="preserve">lcohol, Tobacco, </w:t>
      </w:r>
      <w:r w:rsidRPr="0098669B">
        <w:t>F</w:t>
      </w:r>
      <w:r w:rsidR="008414E2">
        <w:t>irearms, and Explosives (ATFE)</w:t>
      </w:r>
      <w:r w:rsidRPr="0098669B">
        <w:t xml:space="preserve"> as they relate to campus security and criminal investigations.</w:t>
      </w:r>
    </w:p>
    <w:p w14:paraId="56EC2D01" w14:textId="404A4B2A" w:rsidR="00090CD0" w:rsidRDefault="00986D94" w:rsidP="00090CD0">
      <w:pPr>
        <w:spacing w:line="278" w:lineRule="auto"/>
      </w:pPr>
      <w:r>
        <w:rPr>
          <w:noProof/>
          <w14:ligatures w14:val="standardContextual"/>
        </w:rPr>
        <w:drawing>
          <wp:inline distT="0" distB="0" distL="0" distR="0" wp14:anchorId="74B69EE2" wp14:editId="36766A4B">
            <wp:extent cx="6078814" cy="3467100"/>
            <wp:effectExtent l="0" t="0" r="0" b="0"/>
            <wp:docPr id="455086492" name="Picture 3" descr="A group of police offic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86492" name="Picture 3" descr="A group of police officers posing for a photo&#10;&#10;AI-generated content may be incorrect."/>
                    <pic:cNvPicPr/>
                  </pic:nvPicPr>
                  <pic:blipFill rotWithShape="1">
                    <a:blip r:embed="rId20" cstate="print">
                      <a:extLst>
                        <a:ext uri="{28A0092B-C50C-407E-A947-70E740481C1C}">
                          <a14:useLocalDpi xmlns:a14="http://schemas.microsoft.com/office/drawing/2010/main" val="0"/>
                        </a:ext>
                      </a:extLst>
                    </a:blip>
                    <a:srcRect l="2804" t="12387" r="4342" b="8163"/>
                    <a:stretch>
                      <a:fillRect/>
                    </a:stretch>
                  </pic:blipFill>
                  <pic:spPr bwMode="auto">
                    <a:xfrm>
                      <a:off x="0" y="0"/>
                      <a:ext cx="6082295" cy="3469086"/>
                    </a:xfrm>
                    <a:prstGeom prst="rect">
                      <a:avLst/>
                    </a:prstGeom>
                    <a:ln>
                      <a:noFill/>
                    </a:ln>
                    <a:extLst>
                      <a:ext uri="{53640926-AAD7-44D8-BBD7-CCE9431645EC}">
                        <a14:shadowObscured xmlns:a14="http://schemas.microsoft.com/office/drawing/2010/main"/>
                      </a:ext>
                    </a:extLst>
                  </pic:spPr>
                </pic:pic>
              </a:graphicData>
            </a:graphic>
          </wp:inline>
        </w:drawing>
      </w:r>
    </w:p>
    <w:p w14:paraId="705F6E66" w14:textId="30F57ADE" w:rsidR="00BE192D" w:rsidRDefault="00BE192D" w:rsidP="00A27341">
      <w:pPr>
        <w:pStyle w:val="ASRSectionHeaders"/>
      </w:pPr>
      <w:bookmarkStart w:id="25" w:name="_Toc209424249"/>
      <w:bookmarkStart w:id="26" w:name="_Toc209508559"/>
      <w:r>
        <w:t>Louisiana State University Shreveport (LSUS) Police Department</w:t>
      </w:r>
      <w:bookmarkEnd w:id="25"/>
      <w:bookmarkEnd w:id="26"/>
    </w:p>
    <w:p w14:paraId="3868FA8F" w14:textId="13E013CF" w:rsidR="002C37C4" w:rsidRPr="002C37C4" w:rsidRDefault="008967CE" w:rsidP="002C37C4">
      <w:r w:rsidRPr="001F54C8">
        <w:rPr>
          <w:noProof/>
        </w:rPr>
        <w:drawing>
          <wp:anchor distT="0" distB="0" distL="114300" distR="114300" simplePos="0" relativeHeight="251658243" behindDoc="1" locked="0" layoutInCell="1" allowOverlap="1" wp14:anchorId="44C1AE0D" wp14:editId="16649B1B">
            <wp:simplePos x="0" y="0"/>
            <wp:positionH relativeFrom="margin">
              <wp:align>right</wp:align>
            </wp:positionH>
            <wp:positionV relativeFrom="paragraph">
              <wp:posOffset>151367</wp:posOffset>
            </wp:positionV>
            <wp:extent cx="1384617" cy="1284051"/>
            <wp:effectExtent l="0" t="0" r="6350" b="0"/>
            <wp:wrapSquare wrapText="bothSides"/>
            <wp:docPr id="2318" name="Picture 2318" descr="LSU Shreveport University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ray\2020 Clery Report\PHOTOS\Bad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4617" cy="1284051"/>
                    </a:xfrm>
                    <a:prstGeom prst="rect">
                      <a:avLst/>
                    </a:prstGeom>
                    <a:noFill/>
                    <a:ln>
                      <a:noFill/>
                    </a:ln>
                  </pic:spPr>
                </pic:pic>
              </a:graphicData>
            </a:graphic>
          </wp:anchor>
        </w:drawing>
      </w:r>
      <w:r w:rsidR="002C37C4" w:rsidRPr="002C37C4">
        <w:t>The primary mission of the LSU Shreveport Police Department (LSUS PD) is to ensure a safe and secure environment for students, faculty, staff, and visitors. LSUS PD serves as the first responder for all incidents and emergencies that occur on campus.</w:t>
      </w:r>
    </w:p>
    <w:p w14:paraId="2E60FF57" w14:textId="77777777" w:rsidR="002C37C4" w:rsidRPr="002C37C4" w:rsidRDefault="002C37C4" w:rsidP="002C37C4">
      <w:r w:rsidRPr="00692202">
        <w:rPr>
          <w:i/>
          <w:iCs/>
          <w:color w:val="A02B93" w:themeColor="accent5"/>
        </w:rPr>
        <w:t xml:space="preserve">All LSUS PD officers are State of Louisiana employees and are commissioned under Louisiana Revised Statute 17:1805 as “University or College Police Officers.” </w:t>
      </w:r>
      <w:r w:rsidRPr="002C37C4">
        <w:t>This designation authorizes officers to maintain public order, carry service weapons, investigate criminal activity, develop probable cause, and arrest individuals for violations of state law and university policy.</w:t>
      </w:r>
    </w:p>
    <w:p w14:paraId="10B9EB13" w14:textId="156A2B06" w:rsidR="002C37C4" w:rsidRPr="002C37C4" w:rsidRDefault="002C37C4" w:rsidP="002C37C4">
      <w:r w:rsidRPr="002C37C4">
        <w:t xml:space="preserve">LSUS PD operates 24 hours a day, 365 days a year, and is equipped to respond immediately to campus-related incidents. While their primary jurisdiction includes all LSUS-owned or controlled buildings, grounds, roads, and parking areas, LSUS PD officers also hold statewide jurisdiction. In situations where an incident is connected to </w:t>
      </w:r>
      <w:r w:rsidR="00035DF2">
        <w:rPr>
          <w:noProof/>
        </w:rPr>
        <w:drawing>
          <wp:anchor distT="0" distB="0" distL="114300" distR="114300" simplePos="0" relativeHeight="251658244" behindDoc="0" locked="0" layoutInCell="1" allowOverlap="1" wp14:anchorId="74442D7F" wp14:editId="5B215351">
            <wp:simplePos x="0" y="0"/>
            <wp:positionH relativeFrom="margin">
              <wp:align>left</wp:align>
            </wp:positionH>
            <wp:positionV relativeFrom="paragraph">
              <wp:posOffset>57785</wp:posOffset>
            </wp:positionV>
            <wp:extent cx="915035" cy="1035050"/>
            <wp:effectExtent l="0" t="0" r="0" b="0"/>
            <wp:wrapSquare wrapText="bothSides"/>
            <wp:docPr id="7" name="Picture 4" descr="QCode to Call LSUS University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QCode to Call LSUS University Polic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922888" cy="1043264"/>
                    </a:xfrm>
                    <a:prstGeom prst="rect">
                      <a:avLst/>
                    </a:prstGeom>
                    <a:solidFill>
                      <a:srgbClr val="A02B93">
                        <a:lumMod val="50000"/>
                      </a:srgbClr>
                    </a:solidFill>
                    <a:ln>
                      <a:noFill/>
                    </a:ln>
                  </pic:spPr>
                </pic:pic>
              </a:graphicData>
            </a:graphic>
            <wp14:sizeRelH relativeFrom="page">
              <wp14:pctWidth>0</wp14:pctWidth>
            </wp14:sizeRelH>
            <wp14:sizeRelV relativeFrom="page">
              <wp14:pctHeight>0</wp14:pctHeight>
            </wp14:sizeRelV>
          </wp:anchor>
        </w:drawing>
      </w:r>
      <w:r w:rsidRPr="002C37C4">
        <w:t xml:space="preserve">LSUS property but occurs off-campus, officers coordinate with local law enforcement agencies as </w:t>
      </w:r>
      <w:proofErr w:type="gramStart"/>
      <w:r w:rsidRPr="002C37C4">
        <w:t>a professional</w:t>
      </w:r>
      <w:proofErr w:type="gramEnd"/>
      <w:r w:rsidRPr="002C37C4">
        <w:t xml:space="preserve"> courtesy.</w:t>
      </w:r>
      <w:r w:rsidR="00035DF2">
        <w:t xml:space="preserve"> </w:t>
      </w:r>
      <w:r w:rsidRPr="002C37C4">
        <w:t xml:space="preserve">The department promotes </w:t>
      </w:r>
      <w:r w:rsidR="00DE29EE" w:rsidRPr="002C37C4">
        <w:t>accurate</w:t>
      </w:r>
      <w:r w:rsidRPr="002C37C4">
        <w:t xml:space="preserve"> and timely reporting of crimes to both campus and local law enforcement, especially when the victim elects to, or is unable to, make a report themselves.</w:t>
      </w:r>
    </w:p>
    <w:p w14:paraId="7971A95A" w14:textId="6B36DCEE" w:rsidR="002C37C4" w:rsidRPr="002C37C4" w:rsidRDefault="002C37C4" w:rsidP="002C37C4">
      <w:r w:rsidRPr="002C37C4">
        <w:lastRenderedPageBreak/>
        <w:t>Although LSU Shreveport does not currently have any officially recognized student organizations with off-campus housing, LSUS PD collaborates with local law enforcement to monitor criminal activity involving students at off-campus locations.</w:t>
      </w:r>
      <w:r w:rsidR="00E237CA">
        <w:t xml:space="preserve"> </w:t>
      </w:r>
      <w:r w:rsidRPr="002C37C4">
        <w:t>In addition to traditional law enforcement duties, LSU</w:t>
      </w:r>
      <w:r w:rsidR="00E237CA">
        <w:t>S</w:t>
      </w:r>
      <w:r w:rsidRPr="002C37C4">
        <w:t>PD officers are trained in First Aid, CPR, Stop the Bleed, and active threat response. Officers are also receiving updated training related to new AED and trauma kits that have been placed in high-traffic areas across campus to improve emergency response capabilities.</w:t>
      </w:r>
    </w:p>
    <w:p w14:paraId="187AEB0B" w14:textId="7BCFFC31" w:rsidR="002C37C4" w:rsidRPr="002C37C4" w:rsidRDefault="002C37C4" w:rsidP="002C37C4">
      <w:r w:rsidRPr="002C37C4">
        <w:t>To enhance visibility and campus safety, LSUS PD has expanded its team with part-time officers and upgraded much of its equipment. In Fall 2024, the department opened a new satellite office on the first floor of the University Center. This high-traffic location is staffed Monday through Friday, from 8:00 AM to 4:30 PM, providing a convenient place for students and faculty to ask questions, share concerns, or seek assistance. The increased visibility also fosters stronger relationships between the campus community and LSUS PD.</w:t>
      </w:r>
      <w:r w:rsidR="00B94316" w:rsidRPr="00B94316">
        <w:rPr>
          <w:noProof/>
        </w:rPr>
        <w:t xml:space="preserve"> </w:t>
      </w:r>
    </w:p>
    <w:p w14:paraId="3E97B686" w14:textId="77777777" w:rsidR="002C37C4" w:rsidRPr="002C37C4" w:rsidRDefault="002C37C4" w:rsidP="002C37C4">
      <w:r w:rsidRPr="002C37C4">
        <w:rPr>
          <w:b/>
          <w:bCs/>
        </w:rPr>
        <w:t>Additional Services and Community Support</w:t>
      </w:r>
    </w:p>
    <w:p w14:paraId="5D420EFD" w14:textId="77777777" w:rsidR="002C37C4" w:rsidRPr="002C37C4" w:rsidRDefault="002C37C4" w:rsidP="002C37C4">
      <w:r w:rsidRPr="002C37C4">
        <w:t xml:space="preserve">LSUS PD encourages everyone to remain aware of their surroundings both on and off campus. For assistance or non-emergency support, call (318) 455-5497 or scan the provided QR code to </w:t>
      </w:r>
      <w:proofErr w:type="gramStart"/>
      <w:r w:rsidRPr="002C37C4">
        <w:t>be connected with</w:t>
      </w:r>
      <w:proofErr w:type="gramEnd"/>
      <w:r w:rsidRPr="002C37C4">
        <w:t xml:space="preserve"> an officer.</w:t>
      </w:r>
    </w:p>
    <w:p w14:paraId="4A45F7B8" w14:textId="77777777" w:rsidR="002C37C4" w:rsidRPr="002C37C4" w:rsidRDefault="002C37C4" w:rsidP="002C37C4">
      <w:r w:rsidRPr="002C37C4">
        <w:t>LSUS PD also offers the following campus support services:</w:t>
      </w:r>
    </w:p>
    <w:p w14:paraId="793D38B0" w14:textId="7F945C72" w:rsidR="002C37C4" w:rsidRPr="002C37C4" w:rsidRDefault="002C37C4" w:rsidP="005D60D6">
      <w:pPr>
        <w:numPr>
          <w:ilvl w:val="0"/>
          <w:numId w:val="20"/>
        </w:numPr>
      </w:pPr>
      <w:r w:rsidRPr="002C37C4">
        <w:rPr>
          <w:b/>
          <w:bCs/>
        </w:rPr>
        <w:t>Vehicle Assistance (Jump Start):</w:t>
      </w:r>
      <w:r w:rsidRPr="002C37C4">
        <w:t xml:space="preserve"> If your car won’t start while on campus, call LSUS PD. An officer will come to your </w:t>
      </w:r>
      <w:r w:rsidR="00DE29EE" w:rsidRPr="002C37C4">
        <w:t xml:space="preserve">location, </w:t>
      </w:r>
      <w:r w:rsidRPr="002C37C4">
        <w:t xml:space="preserve">just raise your hood and be prepared to share your parking </w:t>
      </w:r>
      <w:proofErr w:type="gramStart"/>
      <w:r w:rsidRPr="002C37C4">
        <w:t>location</w:t>
      </w:r>
      <w:proofErr w:type="gramEnd"/>
      <w:r w:rsidRPr="002C37C4">
        <w:t>.</w:t>
      </w:r>
    </w:p>
    <w:p w14:paraId="531A0E66" w14:textId="62454B92" w:rsidR="001E6EEA" w:rsidRPr="00A90141" w:rsidRDefault="002C37C4" w:rsidP="005D60D6">
      <w:pPr>
        <w:numPr>
          <w:ilvl w:val="0"/>
          <w:numId w:val="20"/>
        </w:numPr>
      </w:pPr>
      <w:r w:rsidRPr="002C37C4">
        <w:rPr>
          <w:b/>
          <w:bCs/>
        </w:rPr>
        <w:t>Safety Escorts (“Walk and Talk”):</w:t>
      </w:r>
      <w:r w:rsidRPr="002C37C4">
        <w:t xml:space="preserve"> If you're working or attending classes late, officers are available to escort you to your vehicle upon request. Please note: LSUS PD does not provide ride services or transportation off campus due to liability restrictions.</w:t>
      </w:r>
    </w:p>
    <w:p w14:paraId="44CBFC18" w14:textId="36919C58" w:rsidR="002C37C4" w:rsidRDefault="001E6EEA" w:rsidP="00A27341">
      <w:pPr>
        <w:pStyle w:val="ASRSectionHeaders"/>
      </w:pPr>
      <w:bookmarkStart w:id="27" w:name="_Toc209424250"/>
      <w:bookmarkStart w:id="28" w:name="_Toc209508560"/>
      <w:r>
        <w:t>Shreveport Police Department (SPD)</w:t>
      </w:r>
      <w:bookmarkEnd w:id="27"/>
      <w:bookmarkEnd w:id="28"/>
    </w:p>
    <w:p w14:paraId="723BAC5B" w14:textId="5798858C" w:rsidR="003D6B1C" w:rsidRPr="003D6B1C" w:rsidRDefault="003D6B1C" w:rsidP="003D6B1C">
      <w:r>
        <w:rPr>
          <w:noProof/>
        </w:rPr>
        <w:drawing>
          <wp:anchor distT="0" distB="0" distL="114300" distR="114300" simplePos="0" relativeHeight="251658245" behindDoc="0" locked="0" layoutInCell="1" allowOverlap="1" wp14:anchorId="5E921B07" wp14:editId="11483B35">
            <wp:simplePos x="0" y="0"/>
            <wp:positionH relativeFrom="margin">
              <wp:align>left</wp:align>
            </wp:positionH>
            <wp:positionV relativeFrom="paragraph">
              <wp:posOffset>10160</wp:posOffset>
            </wp:positionV>
            <wp:extent cx="1228725" cy="1380490"/>
            <wp:effectExtent l="0" t="0" r="9525" b="0"/>
            <wp:wrapThrough wrapText="bothSides">
              <wp:wrapPolygon edited="0">
                <wp:start x="0" y="0"/>
                <wp:lineTo x="0" y="21163"/>
                <wp:lineTo x="21433" y="21163"/>
                <wp:lineTo x="21433" y="0"/>
                <wp:lineTo x="0" y="0"/>
              </wp:wrapPolygon>
            </wp:wrapThrough>
            <wp:docPr id="9" name="Picture 9" descr="Shreveport Pol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reveport Police Officer Arrested On Malfeasance Charge | KED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8725" cy="1380490"/>
                    </a:xfrm>
                    <a:prstGeom prst="rect">
                      <a:avLst/>
                    </a:prstGeom>
                    <a:noFill/>
                    <a:ln>
                      <a:noFill/>
                    </a:ln>
                  </pic:spPr>
                </pic:pic>
              </a:graphicData>
            </a:graphic>
          </wp:anchor>
        </w:drawing>
      </w:r>
      <w:r w:rsidRPr="003D6B1C">
        <w:t>The LSUS Police Department (LSUS PD) and the Shreveport Police Department (SPD) have a long-standing relationship of coordination and cooperation in responding to crimes and incidents on university property and in surrounding areas. As the primary law enforcement agency for the City of Shreveport, SPD holds jurisdiction over all violations of Louisiana state law and responds to such incidents upon request—whether from LSUS or individual citizens. SPD officers patrol the city 24 hours a day, seven days a week.</w:t>
      </w:r>
    </w:p>
    <w:p w14:paraId="765000C3" w14:textId="02DC46E6" w:rsidR="003D6B1C" w:rsidRPr="003D6B1C" w:rsidRDefault="003D6B1C" w:rsidP="003D6B1C">
      <w:r w:rsidRPr="003D6B1C">
        <w:t>While the LSUS PD is typically the first to respond to criminal incidents on campus, SPD frequently assists with investigations, particularly when specialized resources or personnel are required. Given the size and scope of LSUS PD, SPD plays a key role in supporting more complex cases.</w:t>
      </w:r>
    </w:p>
    <w:p w14:paraId="763A33A5" w14:textId="72C89EA6" w:rsidR="003D6B1C" w:rsidRDefault="003D6B1C" w:rsidP="003D6B1C">
      <w:r w:rsidRPr="003D6B1C">
        <w:t>LSUS currently maintains a Memorandum of Understanding (MOU), as established under Act 152 of 2015, with SPD regarding the investigation of sexual assault and abuse cases.</w:t>
      </w:r>
      <w:r w:rsidR="00DA0F54">
        <w:t xml:space="preserve"> This MOU does not cover the </w:t>
      </w:r>
      <w:r w:rsidR="00D77AB8">
        <w:t>investigation of other crimes.</w:t>
      </w:r>
      <w:r w:rsidRPr="003D6B1C">
        <w:t xml:space="preserve"> The agency responsible for filing the initial case report depends on how the complaint is received, but both departments work collaboratively to ensure a coordinated response. This partnership ensures that survivors receive appropriate support, that the university is informed and able to provide necessary accommodations, that accurate data is maintained for reporting purposes, and that timely warnings can be issued to the campus community if needed.</w:t>
      </w:r>
    </w:p>
    <w:p w14:paraId="19519122" w14:textId="43E2163C" w:rsidR="00A8588F" w:rsidRDefault="00B91999" w:rsidP="00A27341">
      <w:pPr>
        <w:pStyle w:val="ASRSectionHeaders"/>
      </w:pPr>
      <w:bookmarkStart w:id="29" w:name="_Toc209424251"/>
      <w:bookmarkStart w:id="30" w:name="_Toc209508561"/>
      <w:r>
        <w:t xml:space="preserve">Other </w:t>
      </w:r>
      <w:r w:rsidR="00A30E26" w:rsidRPr="00A30E26">
        <w:t xml:space="preserve">Collaborating </w:t>
      </w:r>
      <w:r w:rsidR="00D6494B">
        <w:t xml:space="preserve">Law Enforcement </w:t>
      </w:r>
      <w:r w:rsidR="00A30E26" w:rsidRPr="00A30E26">
        <w:t>Agencies</w:t>
      </w:r>
      <w:bookmarkEnd w:id="29"/>
      <w:bookmarkEnd w:id="30"/>
    </w:p>
    <w:p w14:paraId="162043A3" w14:textId="1627D8B5" w:rsidR="004F6140" w:rsidRDefault="004F6140" w:rsidP="004F6140">
      <w:r w:rsidRPr="005678E9">
        <w:t xml:space="preserve">The LSUS Police Department maintains strong working relationships with a range of local, state, and federal law enforcement agencies. These partnerships enhance campus safety through coordinated training, information </w:t>
      </w:r>
      <w:r w:rsidRPr="005678E9">
        <w:lastRenderedPageBreak/>
        <w:t>sharing, and joint response efforts.</w:t>
      </w:r>
      <w:r>
        <w:t xml:space="preserve"> </w:t>
      </w:r>
      <w:r w:rsidRPr="005678E9">
        <w:t>Key partners include the Caddo Parish Sheriff’s Office—which has primary jurisdiction over all areas within Caddo Parish—the Shreveport Field Office of the Federal Bureau of Investigation (FBI), the Bureau of Alcohol, Tobacco, Firearms and Explosives (ATF</w:t>
      </w:r>
      <w:r>
        <w:t>E</w:t>
      </w:r>
      <w:r w:rsidRPr="005678E9">
        <w:t>), the Louisiana State Police and its Bureau of Investigations, and the Governor’s Office of Homeland Security and Emergency Preparedness (GOHSEP). LSUS PD also collaborates with campus police departments from other colleges and universities in the Shreveport area.</w:t>
      </w:r>
    </w:p>
    <w:p w14:paraId="4B7A498B" w14:textId="419BB8DC" w:rsidR="00CD5B6A" w:rsidRDefault="00370404" w:rsidP="00CD5B6A">
      <w:pPr>
        <w:pStyle w:val="ASRChapterIntroduction"/>
      </w:pPr>
      <w:bookmarkStart w:id="31" w:name="_Toc209424252"/>
      <w:bookmarkStart w:id="32" w:name="_Toc209508562"/>
      <w:r>
        <w:t>Campus Security and Access</w:t>
      </w:r>
      <w:bookmarkEnd w:id="31"/>
      <w:bookmarkEnd w:id="32"/>
    </w:p>
    <w:p w14:paraId="09B6F21A" w14:textId="77777777" w:rsidR="00CD5B6A" w:rsidRPr="00CD5B6A" w:rsidRDefault="00CD5B6A" w:rsidP="00CD5B6A"/>
    <w:p w14:paraId="6005793A" w14:textId="61105ADA" w:rsidR="00CE5F82" w:rsidRDefault="00CE5F82" w:rsidP="00A27341">
      <w:pPr>
        <w:pStyle w:val="ASRSectionHeaders"/>
      </w:pPr>
      <w:bookmarkStart w:id="33" w:name="_Toc209424253"/>
      <w:bookmarkStart w:id="34" w:name="_Toc209508563"/>
      <w:r>
        <w:t>Campus Academic Building and Facility Accessibility</w:t>
      </w:r>
      <w:bookmarkEnd w:id="33"/>
      <w:bookmarkEnd w:id="34"/>
    </w:p>
    <w:p w14:paraId="790F957E" w14:textId="2F508E6C" w:rsidR="00E673B2" w:rsidRPr="00E673B2" w:rsidRDefault="004F64CE" w:rsidP="00E673B2">
      <w:r>
        <w:rPr>
          <w:noProof/>
        </w:rPr>
        <w:drawing>
          <wp:anchor distT="0" distB="0" distL="114300" distR="114300" simplePos="0" relativeHeight="251658246" behindDoc="0" locked="0" layoutInCell="1" allowOverlap="1" wp14:anchorId="6920774B" wp14:editId="2EADEDC4">
            <wp:simplePos x="0" y="0"/>
            <wp:positionH relativeFrom="margin">
              <wp:posOffset>1609090</wp:posOffset>
            </wp:positionH>
            <wp:positionV relativeFrom="paragraph">
              <wp:posOffset>8890</wp:posOffset>
            </wp:positionV>
            <wp:extent cx="5243830" cy="4333240"/>
            <wp:effectExtent l="0" t="0" r="0" b="0"/>
            <wp:wrapSquare wrapText="bothSides"/>
            <wp:docPr id="4" name="Picture 2" descr="2021 lsus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 lsus campus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3830" cy="433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3B2" w:rsidRPr="00E673B2">
        <w:t>Most academic and administrative buildings at LSU Shreveport are open to the university community and the public from 7:00 a.m. to 5:00 p.m., Monday through Friday. Buildings are generally closed on weekends, though some remain open beyond regular hours to support evening classes, research activities, or special programs.</w:t>
      </w:r>
    </w:p>
    <w:p w14:paraId="7B03BFDD" w14:textId="3C1C936D" w:rsidR="00E673B2" w:rsidRDefault="00E673B2" w:rsidP="00E673B2">
      <w:r w:rsidRPr="00E673B2">
        <w:t xml:space="preserve">Each academic and administrative department is responsible for securing its own offices and interior spaces. Beginning at 5:00 p.m., LSUS Police Department officers begin locking exterior doors across campus, with exceptions made for buildings where evening classes or university business </w:t>
      </w:r>
      <w:proofErr w:type="gramStart"/>
      <w:r w:rsidRPr="00E673B2">
        <w:t>is</w:t>
      </w:r>
      <w:proofErr w:type="gramEnd"/>
      <w:r w:rsidRPr="00E673B2">
        <w:t xml:space="preserve"> still underway. Once all scheduled activities have concluded, the remaining buildings are locked, and</w:t>
      </w:r>
      <w:r w:rsidR="00A25A4A">
        <w:t xml:space="preserve"> </w:t>
      </w:r>
      <w:r w:rsidRPr="00E673B2">
        <w:t>LSUS PD continues campus patrols 24/7 to maintain safety and security.</w:t>
      </w:r>
      <w:r w:rsidR="00A25A4A" w:rsidRPr="00A25A4A">
        <w:rPr>
          <w:noProof/>
        </w:rPr>
        <w:t xml:space="preserve"> </w:t>
      </w:r>
    </w:p>
    <w:p w14:paraId="0B229B4E" w14:textId="77F348B3" w:rsidR="00577DB4" w:rsidRDefault="00577DB4" w:rsidP="00A27341">
      <w:pPr>
        <w:pStyle w:val="ASRSectionHeaders"/>
      </w:pPr>
      <w:bookmarkStart w:id="35" w:name="_Toc209424254"/>
      <w:bookmarkStart w:id="36" w:name="_Toc209508564"/>
      <w:r>
        <w:lastRenderedPageBreak/>
        <w:t>Building Access</w:t>
      </w:r>
      <w:bookmarkEnd w:id="35"/>
      <w:bookmarkEnd w:id="36"/>
    </w:p>
    <w:p w14:paraId="7A23D8C7" w14:textId="3E0C51AB" w:rsidR="00E8452D" w:rsidRPr="00E8452D" w:rsidRDefault="002E0966" w:rsidP="00E8452D">
      <w:r>
        <w:rPr>
          <w:rFonts w:ascii="Lato" w:eastAsiaTheme="majorEastAsia" w:hAnsi="Lato" w:cstheme="majorBidi"/>
          <w:b/>
          <w:noProof/>
          <w:color w:val="58267E"/>
          <w:sz w:val="40"/>
          <w:szCs w:val="40"/>
          <w:u w:val="single"/>
          <w14:ligatures w14:val="standardContextual"/>
        </w:rPr>
        <w:drawing>
          <wp:anchor distT="0" distB="0" distL="114300" distR="114300" simplePos="0" relativeHeight="251658249" behindDoc="1" locked="0" layoutInCell="1" allowOverlap="1" wp14:anchorId="44CAF37C" wp14:editId="3E7C9423">
            <wp:simplePos x="0" y="0"/>
            <wp:positionH relativeFrom="margin">
              <wp:posOffset>3752850</wp:posOffset>
            </wp:positionH>
            <wp:positionV relativeFrom="paragraph">
              <wp:posOffset>12065</wp:posOffset>
            </wp:positionV>
            <wp:extent cx="3096260" cy="2061845"/>
            <wp:effectExtent l="0" t="0" r="8890" b="0"/>
            <wp:wrapSquare wrapText="bothSides"/>
            <wp:docPr id="756589290" name="Picture 2" descr="Low angle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89290" name="Picture 2" descr="Low angle view of a building&#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6260" cy="2061845"/>
                    </a:xfrm>
                    <a:prstGeom prst="rect">
                      <a:avLst/>
                    </a:prstGeom>
                  </pic:spPr>
                </pic:pic>
              </a:graphicData>
            </a:graphic>
            <wp14:sizeRelH relativeFrom="margin">
              <wp14:pctWidth>0</wp14:pctWidth>
            </wp14:sizeRelH>
            <wp14:sizeRelV relativeFrom="margin">
              <wp14:pctHeight>0</wp14:pctHeight>
            </wp14:sizeRelV>
          </wp:anchor>
        </w:drawing>
      </w:r>
      <w:r w:rsidR="00E8452D" w:rsidRPr="00E8452D">
        <w:t>Unauthorized entry into university facilities, including buildings and grounds, is strictly prohibited. Any use of campus buildings outside of regular business hours requires prior approval from the LSUS Office of Events Management.</w:t>
      </w:r>
    </w:p>
    <w:p w14:paraId="4C40427A" w14:textId="03E759A5" w:rsidR="00E8452D" w:rsidRPr="00E8452D" w:rsidRDefault="00E8452D" w:rsidP="00644818">
      <w:pPr>
        <w:ind w:left="360"/>
      </w:pPr>
      <w:r w:rsidRPr="00E8452D">
        <w:rPr>
          <w:b/>
          <w:bCs/>
        </w:rPr>
        <w:t>Faculty and Staff:</w:t>
      </w:r>
      <w:r w:rsidRPr="00E8452D">
        <w:br/>
        <w:t>If you plan to work alone or remain in your building after regular hours, please notify the LSUS Police Department (LSUS PD) in advance with your location and expected time of entry.</w:t>
      </w:r>
    </w:p>
    <w:p w14:paraId="584329A5" w14:textId="5B684696" w:rsidR="00E8452D" w:rsidRPr="00E8452D" w:rsidRDefault="00E8452D" w:rsidP="00644818">
      <w:pPr>
        <w:ind w:left="360"/>
      </w:pPr>
      <w:r w:rsidRPr="00E8452D">
        <w:rPr>
          <w:b/>
          <w:bCs/>
        </w:rPr>
        <w:t>Students:</w:t>
      </w:r>
      <w:r w:rsidRPr="00E8452D">
        <w:br/>
        <w:t>Students may be allowed to remain on campus after normal hours to use classrooms or labs for academic purposes, but only with instructor approval. The instructor must email a roster to the LSUS Chief of Police that includes the students' names and ID numbers before access will be granted.</w:t>
      </w:r>
    </w:p>
    <w:p w14:paraId="23A18B4A" w14:textId="1CD11624" w:rsidR="00E8452D" w:rsidRDefault="00E8452D" w:rsidP="00E8452D">
      <w:r w:rsidRPr="00E8452D">
        <w:t>The LSUS PD encourages all members of the campus community to report any unfamiliar individuals, suspicious activity, or safety concerns by calling (318) 455-5497. After-hours access requires a valid photo ID before entry is permitted.</w:t>
      </w:r>
    </w:p>
    <w:p w14:paraId="24A32ECA" w14:textId="258C5BBC" w:rsidR="00BC4E00" w:rsidRDefault="00BC4E00" w:rsidP="00A27341">
      <w:pPr>
        <w:pStyle w:val="ASRSectionHeaders"/>
      </w:pPr>
      <w:bookmarkStart w:id="37" w:name="_Toc209424255"/>
      <w:bookmarkStart w:id="38" w:name="_Toc209508565"/>
      <w:r>
        <w:t>Keys</w:t>
      </w:r>
      <w:bookmarkEnd w:id="37"/>
      <w:bookmarkEnd w:id="38"/>
    </w:p>
    <w:p w14:paraId="282B2432" w14:textId="2328337F" w:rsidR="002E299C" w:rsidRDefault="002E299C" w:rsidP="002E299C">
      <w:pPr>
        <w:spacing w:line="240" w:lineRule="auto"/>
      </w:pPr>
      <w:r>
        <w:t xml:space="preserve">Members of the university community are issued keys to help access their place of business on campus.  If an issued key is lost, misplaced, or stolen, you are required to report it to the LSUS PD immediately. University keys may not be duplicated, transferred, or loaned to others and should be regarded as the highest level of university-wide security.  </w:t>
      </w:r>
      <w:proofErr w:type="gramStart"/>
      <w:r>
        <w:t>Report</w:t>
      </w:r>
      <w:proofErr w:type="gramEnd"/>
      <w:r>
        <w:t xml:space="preserve"> all key-related issues immediately.</w:t>
      </w:r>
    </w:p>
    <w:p w14:paraId="7530ACA1" w14:textId="69970F11" w:rsidR="00713221" w:rsidRDefault="00713221" w:rsidP="00A27341">
      <w:pPr>
        <w:pStyle w:val="ASRSectionHeaders"/>
      </w:pPr>
      <w:bookmarkStart w:id="39" w:name="_Toc209424256"/>
      <w:bookmarkStart w:id="40" w:name="_Toc209508566"/>
      <w:r w:rsidRPr="00713221">
        <w:t>Exterior, Grounds, and Door Security</w:t>
      </w:r>
      <w:bookmarkEnd w:id="39"/>
      <w:bookmarkEnd w:id="40"/>
    </w:p>
    <w:p w14:paraId="4810823E" w14:textId="2DD56A9E" w:rsidR="002F4E86" w:rsidRDefault="00BE48FB" w:rsidP="00713221">
      <w:r w:rsidRPr="00BE48FB">
        <w:t>Proper upkeep of lighting, trees, shrubbery, and other vegetation is essential to supporting overall safety measures.</w:t>
      </w:r>
      <w:r w:rsidR="008A79D5">
        <w:t xml:space="preserve"> </w:t>
      </w:r>
      <w:r w:rsidRPr="00BE48FB">
        <w:t>LSUS Police Department officers conduct nightly patrols to inspect parking lots, walkways, high-traffic zones, building exteriors, and lighting systems. Doors are locked and secured each evening. The Department of Facility Services regularly trims trees and landscaping to reduce safety risks and enhance visibility across campus.</w:t>
      </w:r>
      <w:r w:rsidR="008A79D5">
        <w:t xml:space="preserve"> </w:t>
      </w:r>
      <w:r w:rsidRPr="00BE48FB">
        <w:t>All students, faculty, and staff are encouraged to report safety hazards, broken or insufficient exterior lighting, or issues with the grounds to the Department of Facility Services at (318) 797-5360.</w:t>
      </w:r>
    </w:p>
    <w:p w14:paraId="1FF910B2" w14:textId="0A9E3EF4" w:rsidR="00CD5B6A" w:rsidRDefault="00CD5B6A">
      <w:pPr>
        <w:spacing w:line="278" w:lineRule="auto"/>
        <w:rPr>
          <w:rFonts w:ascii="Lato" w:eastAsiaTheme="majorEastAsia" w:hAnsi="Lato" w:cstheme="majorBidi"/>
          <w:b/>
          <w:color w:val="58267E"/>
          <w:sz w:val="40"/>
          <w:szCs w:val="40"/>
          <w:u w:val="single"/>
        </w:rPr>
      </w:pPr>
      <w:r>
        <w:br w:type="page"/>
      </w:r>
    </w:p>
    <w:p w14:paraId="6F1BD243" w14:textId="14050763" w:rsidR="00B242FF" w:rsidRDefault="000220A1" w:rsidP="000220A1">
      <w:pPr>
        <w:pStyle w:val="ASRChapterIntroduction"/>
      </w:pPr>
      <w:bookmarkStart w:id="41" w:name="_Toc209424257"/>
      <w:bookmarkStart w:id="42" w:name="_Toc209508567"/>
      <w:r>
        <w:lastRenderedPageBreak/>
        <w:t>Safety</w:t>
      </w:r>
      <w:r w:rsidR="005379CE">
        <w:t xml:space="preserve"> and Prevention Programs</w:t>
      </w:r>
      <w:bookmarkEnd w:id="41"/>
      <w:bookmarkEnd w:id="42"/>
    </w:p>
    <w:p w14:paraId="37AA1C1B" w14:textId="77777777" w:rsidR="00CD5B6A" w:rsidRPr="00CD5B6A" w:rsidRDefault="00CD5B6A" w:rsidP="00CD5B6A"/>
    <w:p w14:paraId="17358042" w14:textId="178DECD4" w:rsidR="005379CE" w:rsidRDefault="005379CE" w:rsidP="005379CE">
      <w:pPr>
        <w:pStyle w:val="ASRSectionHeaders"/>
      </w:pPr>
      <w:bookmarkStart w:id="43" w:name="_Toc209424258"/>
      <w:bookmarkStart w:id="44" w:name="_Toc209508568"/>
      <w:r>
        <w:t>Basic Personal Safety and Risk Reduction</w:t>
      </w:r>
      <w:bookmarkEnd w:id="43"/>
      <w:bookmarkEnd w:id="44"/>
    </w:p>
    <w:p w14:paraId="53B0EB75" w14:textId="45BA8884" w:rsidR="000C405D" w:rsidRPr="00CD5B6A" w:rsidRDefault="005379CE" w:rsidP="00CD5B6A">
      <w:r w:rsidRPr="005379CE">
        <w:t>Throughout the academic year, LSU Shreveport employees from various departments meet with both new and returning students to discuss personal safety. These sessions aim to build students’ awareness of potential risks on and off campus, using real-life scenarios to enhance situational awareness and promote lifelong safety strategies—not just those relevant to campus life.</w:t>
      </w:r>
    </w:p>
    <w:p w14:paraId="66CE8161" w14:textId="01131247" w:rsidR="005379CE" w:rsidRPr="005379CE" w:rsidRDefault="005379CE" w:rsidP="00B54E99">
      <w:pPr>
        <w:ind w:left="720"/>
      </w:pPr>
      <w:r w:rsidRPr="005379CE">
        <w:rPr>
          <w:b/>
          <w:bCs/>
        </w:rPr>
        <w:t>Understanding the Risks</w:t>
      </w:r>
    </w:p>
    <w:p w14:paraId="1B4646AC" w14:textId="3AC342CE" w:rsidR="005379CE" w:rsidRPr="005379CE" w:rsidRDefault="008C09E9" w:rsidP="00B54E99">
      <w:pPr>
        <w:ind w:left="720"/>
      </w:pPr>
      <w:r w:rsidRPr="00386D2F">
        <w:rPr>
          <w:noProof/>
          <w:highlight w:val="darkRed"/>
          <w14:ligatures w14:val="standardContextual"/>
        </w:rPr>
        <w:drawing>
          <wp:anchor distT="0" distB="0" distL="114300" distR="114300" simplePos="0" relativeHeight="251658247" behindDoc="0" locked="0" layoutInCell="1" allowOverlap="1" wp14:anchorId="31A6E30D" wp14:editId="14416EB1">
            <wp:simplePos x="0" y="0"/>
            <wp:positionH relativeFrom="margin">
              <wp:posOffset>5770880</wp:posOffset>
            </wp:positionH>
            <wp:positionV relativeFrom="paragraph">
              <wp:posOffset>48260</wp:posOffset>
            </wp:positionV>
            <wp:extent cx="1057275" cy="1057275"/>
            <wp:effectExtent l="38100" t="38100" r="47625" b="47625"/>
            <wp:wrapSquare wrapText="bothSides"/>
            <wp:docPr id="1980328582" name="Picture 2" descr="A qr code on a white background to Download RAV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28582" name="Picture 2" descr="A qr code on a white background to Download RAVE App"/>
                    <pic:cNvPicPr/>
                  </pic:nvPicPr>
                  <pic:blipFill>
                    <a:blip r:embed="rId26">
                      <a:extLst>
                        <a:ext uri="{28A0092B-C50C-407E-A947-70E740481C1C}">
                          <a14:useLocalDpi xmlns:a14="http://schemas.microsoft.com/office/drawing/2010/main" val="0"/>
                        </a:ext>
                      </a:extLst>
                    </a:blip>
                    <a:stretch>
                      <a:fillRect/>
                    </a:stretch>
                  </pic:blipFill>
                  <pic:spPr>
                    <a:xfrm>
                      <a:off x="0" y="0"/>
                      <a:ext cx="1057275" cy="1057275"/>
                    </a:xfrm>
                    <a:prstGeom prst="rect">
                      <a:avLst/>
                    </a:prstGeom>
                    <a:ln w="38100">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005379CE" w:rsidRPr="005379CE">
        <w:t xml:space="preserve">Domestic violence, dating violence, stalking, and sexual assault affect people of all genders. Many of these </w:t>
      </w:r>
      <w:proofErr w:type="gramStart"/>
      <w:r w:rsidR="005379CE" w:rsidRPr="005379CE">
        <w:t>incidents—</w:t>
      </w:r>
      <w:proofErr w:type="gramEnd"/>
      <w:r w:rsidR="005379CE" w:rsidRPr="005379CE">
        <w:t xml:space="preserve">especially on college </w:t>
      </w:r>
      <w:proofErr w:type="gramStart"/>
      <w:r w:rsidR="005379CE" w:rsidRPr="005379CE">
        <w:t>campuses—</w:t>
      </w:r>
      <w:proofErr w:type="gramEnd"/>
      <w:r w:rsidR="005379CE" w:rsidRPr="005379CE">
        <w:t>involve someone the survivor knows. That’s why it’s important to think ahead about your boundaries and comfort levels in intimate or social situations. While no one can completely prevent sexual assault, there are steps you can take to reduce your risk and stay alert to potential dangers.</w:t>
      </w:r>
    </w:p>
    <w:p w14:paraId="7212058E" w14:textId="5858DE1F" w:rsidR="005379CE" w:rsidRPr="005379CE" w:rsidRDefault="005379CE" w:rsidP="00B54E99">
      <w:pPr>
        <w:ind w:left="720"/>
      </w:pPr>
      <w:r w:rsidRPr="005379CE">
        <w:rPr>
          <w:b/>
          <w:bCs/>
        </w:rPr>
        <w:t>General Safety Tips</w:t>
      </w:r>
    </w:p>
    <w:p w14:paraId="386C06F5" w14:textId="45D536A8" w:rsidR="005379CE" w:rsidRPr="005379CE" w:rsidRDefault="005379CE" w:rsidP="005D60D6">
      <w:pPr>
        <w:numPr>
          <w:ilvl w:val="0"/>
          <w:numId w:val="22"/>
        </w:numPr>
        <w:tabs>
          <w:tab w:val="clear" w:pos="720"/>
          <w:tab w:val="num" w:pos="1440"/>
        </w:tabs>
        <w:spacing w:after="0"/>
        <w:ind w:left="1440"/>
      </w:pPr>
      <w:r w:rsidRPr="005379CE">
        <w:t>Stay aware of your surroundings and know where you are.</w:t>
      </w:r>
    </w:p>
    <w:p w14:paraId="2353ADE9" w14:textId="11E6DD00" w:rsidR="005379CE" w:rsidRPr="005379CE" w:rsidRDefault="005379CE" w:rsidP="005D60D6">
      <w:pPr>
        <w:numPr>
          <w:ilvl w:val="0"/>
          <w:numId w:val="22"/>
        </w:numPr>
        <w:tabs>
          <w:tab w:val="clear" w:pos="720"/>
          <w:tab w:val="num" w:pos="1440"/>
        </w:tabs>
        <w:spacing w:after="0"/>
        <w:ind w:left="1440"/>
      </w:pPr>
      <w:r w:rsidRPr="005379CE">
        <w:t>Avoid prolonged phone use while walking to maintain situational awareness.</w:t>
      </w:r>
    </w:p>
    <w:p w14:paraId="5C43935E" w14:textId="77777777" w:rsidR="005379CE" w:rsidRPr="005379CE" w:rsidRDefault="005379CE" w:rsidP="005D60D6">
      <w:pPr>
        <w:numPr>
          <w:ilvl w:val="0"/>
          <w:numId w:val="22"/>
        </w:numPr>
        <w:tabs>
          <w:tab w:val="clear" w:pos="720"/>
          <w:tab w:val="num" w:pos="1440"/>
        </w:tabs>
        <w:spacing w:after="0"/>
        <w:ind w:left="1440"/>
      </w:pPr>
      <w:r w:rsidRPr="005379CE">
        <w:t>Stick to well-lit, familiar areas and avoid isolated or secluded spaces.</w:t>
      </w:r>
    </w:p>
    <w:p w14:paraId="2779612E" w14:textId="59EDDF2C" w:rsidR="005379CE" w:rsidRPr="005379CE" w:rsidRDefault="005379CE" w:rsidP="005D60D6">
      <w:pPr>
        <w:numPr>
          <w:ilvl w:val="0"/>
          <w:numId w:val="22"/>
        </w:numPr>
        <w:tabs>
          <w:tab w:val="clear" w:pos="720"/>
          <w:tab w:val="num" w:pos="1440"/>
        </w:tabs>
        <w:spacing w:after="0"/>
        <w:ind w:left="1440"/>
      </w:pPr>
      <w:r w:rsidRPr="005379CE">
        <w:t>Walk with purpose and confidence, even if you’re unsure of your direction.</w:t>
      </w:r>
    </w:p>
    <w:p w14:paraId="7691E7FE" w14:textId="77777777" w:rsidR="005379CE" w:rsidRPr="005379CE" w:rsidRDefault="005379CE" w:rsidP="005D60D6">
      <w:pPr>
        <w:numPr>
          <w:ilvl w:val="0"/>
          <w:numId w:val="22"/>
        </w:numPr>
        <w:tabs>
          <w:tab w:val="clear" w:pos="720"/>
          <w:tab w:val="num" w:pos="1440"/>
        </w:tabs>
        <w:spacing w:after="0"/>
        <w:ind w:left="1440"/>
      </w:pPr>
      <w:r w:rsidRPr="005379CE">
        <w:t>Trust your instincts—if a place or situation feels unsafe, leave.</w:t>
      </w:r>
    </w:p>
    <w:p w14:paraId="567DE3A6" w14:textId="565740FC" w:rsidR="005379CE" w:rsidRPr="005379CE" w:rsidRDefault="005379CE" w:rsidP="005D60D6">
      <w:pPr>
        <w:numPr>
          <w:ilvl w:val="0"/>
          <w:numId w:val="22"/>
        </w:numPr>
        <w:tabs>
          <w:tab w:val="clear" w:pos="720"/>
          <w:tab w:val="num" w:pos="1440"/>
        </w:tabs>
        <w:spacing w:after="0"/>
        <w:ind w:left="1440"/>
      </w:pPr>
      <w:r w:rsidRPr="005379CE">
        <w:t>Don’t hesitate to draw attention to yourself or ask for help.</w:t>
      </w:r>
    </w:p>
    <w:p w14:paraId="36933232" w14:textId="77777777" w:rsidR="005379CE" w:rsidRPr="005379CE" w:rsidRDefault="005379CE" w:rsidP="005D60D6">
      <w:pPr>
        <w:numPr>
          <w:ilvl w:val="0"/>
          <w:numId w:val="22"/>
        </w:numPr>
        <w:tabs>
          <w:tab w:val="clear" w:pos="720"/>
          <w:tab w:val="num" w:pos="1440"/>
        </w:tabs>
        <w:spacing w:after="0"/>
        <w:ind w:left="1440"/>
      </w:pPr>
      <w:r w:rsidRPr="005379CE">
        <w:t>Carry fewer bags or items to avoid appearing distracted or vulnerable.</w:t>
      </w:r>
    </w:p>
    <w:p w14:paraId="47F9684D" w14:textId="77777777" w:rsidR="005379CE" w:rsidRPr="005379CE" w:rsidRDefault="005379CE" w:rsidP="005D60D6">
      <w:pPr>
        <w:numPr>
          <w:ilvl w:val="0"/>
          <w:numId w:val="22"/>
        </w:numPr>
        <w:tabs>
          <w:tab w:val="clear" w:pos="720"/>
          <w:tab w:val="num" w:pos="1440"/>
        </w:tabs>
        <w:spacing w:after="0"/>
        <w:ind w:left="1440"/>
      </w:pPr>
      <w:r w:rsidRPr="005379CE">
        <w:t>Keep your phone charged and easily accessible in case of emergency.</w:t>
      </w:r>
    </w:p>
    <w:p w14:paraId="46233E65" w14:textId="44D180D1" w:rsidR="005379CE" w:rsidRPr="005379CE" w:rsidRDefault="005379CE" w:rsidP="005D60D6">
      <w:pPr>
        <w:numPr>
          <w:ilvl w:val="0"/>
          <w:numId w:val="22"/>
        </w:numPr>
        <w:tabs>
          <w:tab w:val="clear" w:pos="720"/>
          <w:tab w:val="num" w:pos="1440"/>
        </w:tabs>
        <w:spacing w:after="0"/>
        <w:ind w:left="1440"/>
      </w:pPr>
      <w:r w:rsidRPr="005379CE">
        <w:t xml:space="preserve">Install the </w:t>
      </w:r>
      <w:r w:rsidRPr="005379CE">
        <w:rPr>
          <w:b/>
          <w:bCs/>
        </w:rPr>
        <w:t>RAVE Guardian</w:t>
      </w:r>
      <w:r w:rsidRPr="005379CE">
        <w:t xml:space="preserve"> app for quick access to emergency services and resources.</w:t>
      </w:r>
      <w:r w:rsidRPr="005379CE">
        <w:br/>
        <w:t>(Available on iOS and Android—use the QR codes provided to download.)</w:t>
      </w:r>
    </w:p>
    <w:p w14:paraId="511D7C29" w14:textId="77C62BE5" w:rsidR="005379CE" w:rsidRPr="005379CE" w:rsidRDefault="005379CE" w:rsidP="005D60D6">
      <w:pPr>
        <w:numPr>
          <w:ilvl w:val="0"/>
          <w:numId w:val="22"/>
        </w:numPr>
        <w:tabs>
          <w:tab w:val="clear" w:pos="720"/>
          <w:tab w:val="num" w:pos="1440"/>
        </w:tabs>
        <w:spacing w:after="0"/>
        <w:ind w:left="1440"/>
      </w:pPr>
      <w:r w:rsidRPr="005379CE">
        <w:t>Use only one earbud and lower the volume of your music or videos so you can remain aware of your surroundings and hear if someone is trying to get your attention.</w:t>
      </w:r>
    </w:p>
    <w:p w14:paraId="73311811" w14:textId="13483DF2" w:rsidR="005379CE" w:rsidRPr="005379CE" w:rsidRDefault="005379CE" w:rsidP="005D60D6">
      <w:pPr>
        <w:numPr>
          <w:ilvl w:val="0"/>
          <w:numId w:val="22"/>
        </w:numPr>
        <w:tabs>
          <w:tab w:val="clear" w:pos="720"/>
          <w:tab w:val="num" w:pos="1440"/>
        </w:tabs>
        <w:spacing w:after="0"/>
        <w:ind w:left="1440"/>
      </w:pPr>
      <w:r w:rsidRPr="005379CE">
        <w:t>Be alert to different types of pressure in relationships, such as:</w:t>
      </w:r>
    </w:p>
    <w:p w14:paraId="3D7548F3" w14:textId="15AC4EBE" w:rsidR="005379CE" w:rsidRPr="005379CE" w:rsidRDefault="005379CE" w:rsidP="005D60D6">
      <w:pPr>
        <w:numPr>
          <w:ilvl w:val="1"/>
          <w:numId w:val="22"/>
        </w:numPr>
        <w:tabs>
          <w:tab w:val="clear" w:pos="1440"/>
          <w:tab w:val="num" w:pos="2160"/>
        </w:tabs>
        <w:spacing w:after="0"/>
        <w:ind w:left="2160"/>
      </w:pPr>
      <w:r w:rsidRPr="005379CE">
        <w:t>Ignoring your "no" or boundaries</w:t>
      </w:r>
    </w:p>
    <w:p w14:paraId="577C6705" w14:textId="1387FD90" w:rsidR="005379CE" w:rsidRPr="005379CE" w:rsidRDefault="005379CE" w:rsidP="005D60D6">
      <w:pPr>
        <w:numPr>
          <w:ilvl w:val="1"/>
          <w:numId w:val="22"/>
        </w:numPr>
        <w:tabs>
          <w:tab w:val="clear" w:pos="1440"/>
          <w:tab w:val="num" w:pos="2160"/>
        </w:tabs>
        <w:spacing w:after="0"/>
        <w:ind w:left="2160"/>
      </w:pPr>
      <w:r w:rsidRPr="005379CE">
        <w:t>Threats to hurt themselves or others</w:t>
      </w:r>
    </w:p>
    <w:p w14:paraId="5A89155D" w14:textId="77777777" w:rsidR="005379CE" w:rsidRPr="005379CE" w:rsidRDefault="005379CE" w:rsidP="005D60D6">
      <w:pPr>
        <w:numPr>
          <w:ilvl w:val="1"/>
          <w:numId w:val="22"/>
        </w:numPr>
        <w:tabs>
          <w:tab w:val="clear" w:pos="1440"/>
          <w:tab w:val="num" w:pos="2160"/>
        </w:tabs>
        <w:spacing w:after="0"/>
        <w:ind w:left="2160"/>
      </w:pPr>
      <w:r w:rsidRPr="005379CE">
        <w:t>Physical restraint or intimidation</w:t>
      </w:r>
    </w:p>
    <w:p w14:paraId="580575DD" w14:textId="6EC0835D" w:rsidR="005379CE" w:rsidRPr="005379CE" w:rsidRDefault="005379CE" w:rsidP="005D60D6">
      <w:pPr>
        <w:numPr>
          <w:ilvl w:val="1"/>
          <w:numId w:val="22"/>
        </w:numPr>
        <w:tabs>
          <w:tab w:val="clear" w:pos="1440"/>
          <w:tab w:val="num" w:pos="2160"/>
        </w:tabs>
        <w:ind w:left="2160"/>
      </w:pPr>
      <w:r w:rsidRPr="005379CE">
        <w:t>Use or threat of weapons</w:t>
      </w:r>
    </w:p>
    <w:p w14:paraId="64877A65" w14:textId="523BAACF" w:rsidR="005379CE" w:rsidRPr="005379CE" w:rsidRDefault="005379CE" w:rsidP="00B54E99">
      <w:pPr>
        <w:ind w:left="720"/>
      </w:pPr>
      <w:r w:rsidRPr="005379CE">
        <w:rPr>
          <w:b/>
          <w:bCs/>
        </w:rPr>
        <w:t>In Social Settings</w:t>
      </w:r>
    </w:p>
    <w:p w14:paraId="3C6F7019" w14:textId="043F31D1" w:rsidR="005379CE" w:rsidRPr="005379CE" w:rsidRDefault="005379CE" w:rsidP="005D60D6">
      <w:pPr>
        <w:numPr>
          <w:ilvl w:val="0"/>
          <w:numId w:val="23"/>
        </w:numPr>
        <w:tabs>
          <w:tab w:val="clear" w:pos="720"/>
          <w:tab w:val="num" w:pos="1440"/>
        </w:tabs>
        <w:spacing w:after="0"/>
        <w:ind w:left="1440"/>
      </w:pPr>
      <w:r w:rsidRPr="005379CE">
        <w:t>Attend events with trusted friends and check in with them throughout the evening. Leave together when possible.</w:t>
      </w:r>
    </w:p>
    <w:p w14:paraId="1A2C4F25" w14:textId="32AC33F1" w:rsidR="005379CE" w:rsidRPr="005379CE" w:rsidRDefault="005379CE" w:rsidP="005D60D6">
      <w:pPr>
        <w:numPr>
          <w:ilvl w:val="0"/>
          <w:numId w:val="23"/>
        </w:numPr>
        <w:tabs>
          <w:tab w:val="clear" w:pos="720"/>
          <w:tab w:val="num" w:pos="1440"/>
        </w:tabs>
        <w:spacing w:after="0"/>
        <w:ind w:left="1440"/>
      </w:pPr>
      <w:r w:rsidRPr="005379CE">
        <w:t>Watch for red flags like aggressive behavior, people who ignore your personal space, or those who dismiss your boundaries.</w:t>
      </w:r>
    </w:p>
    <w:p w14:paraId="30E4ECAC" w14:textId="013CF906" w:rsidR="005379CE" w:rsidRPr="005379CE" w:rsidRDefault="005379CE" w:rsidP="005D60D6">
      <w:pPr>
        <w:numPr>
          <w:ilvl w:val="0"/>
          <w:numId w:val="23"/>
        </w:numPr>
        <w:tabs>
          <w:tab w:val="clear" w:pos="720"/>
          <w:tab w:val="num" w:pos="1440"/>
        </w:tabs>
        <w:spacing w:after="0"/>
        <w:ind w:left="1440"/>
      </w:pPr>
      <w:r w:rsidRPr="005379CE">
        <w:t>Be assertive and clear about your limits. It’s okay to speak up and protect your comfort—your safety comes first.</w:t>
      </w:r>
    </w:p>
    <w:p w14:paraId="59585F18" w14:textId="242228FC" w:rsidR="005379CE" w:rsidRPr="005379CE" w:rsidRDefault="005379CE" w:rsidP="005D60D6">
      <w:pPr>
        <w:numPr>
          <w:ilvl w:val="0"/>
          <w:numId w:val="23"/>
        </w:numPr>
        <w:tabs>
          <w:tab w:val="clear" w:pos="720"/>
          <w:tab w:val="num" w:pos="1440"/>
        </w:tabs>
        <w:spacing w:after="0"/>
        <w:ind w:left="1440"/>
      </w:pPr>
      <w:r w:rsidRPr="005379CE">
        <w:t xml:space="preserve">Never leave your drink unattended. Only accept drinks from people you know and </w:t>
      </w:r>
      <w:proofErr w:type="gramStart"/>
      <w:r w:rsidRPr="005379CE">
        <w:t>trust, and</w:t>
      </w:r>
      <w:proofErr w:type="gramEnd"/>
      <w:r w:rsidRPr="005379CE">
        <w:t xml:space="preserve"> avoid drinking from communal containers like punch bowls.</w:t>
      </w:r>
    </w:p>
    <w:p w14:paraId="4671EF98" w14:textId="5D49C222" w:rsidR="005379CE" w:rsidRDefault="005379CE" w:rsidP="005D60D6">
      <w:pPr>
        <w:numPr>
          <w:ilvl w:val="0"/>
          <w:numId w:val="23"/>
        </w:numPr>
        <w:tabs>
          <w:tab w:val="clear" w:pos="720"/>
          <w:tab w:val="num" w:pos="1440"/>
        </w:tabs>
        <w:ind w:left="1440"/>
      </w:pPr>
      <w:r w:rsidRPr="005379CE">
        <w:lastRenderedPageBreak/>
        <w:t>If you suspect you or someone else has been drugged, seek medical help immediately and inform law enforcement. Be clear with medical staff so they can provide the best possible care.</w:t>
      </w:r>
    </w:p>
    <w:p w14:paraId="0E79E504" w14:textId="3F627062" w:rsidR="000549A8" w:rsidRDefault="000549A8" w:rsidP="000549A8">
      <w:pPr>
        <w:pStyle w:val="ASRSectionHeaders"/>
      </w:pPr>
      <w:bookmarkStart w:id="45" w:name="_Toc209424259"/>
      <w:bookmarkStart w:id="46" w:name="_Toc209508569"/>
      <w:r>
        <w:t>Campus Crime Prevention Programs</w:t>
      </w:r>
      <w:bookmarkEnd w:id="45"/>
      <w:bookmarkEnd w:id="46"/>
    </w:p>
    <w:p w14:paraId="0D16943E" w14:textId="77777777" w:rsidR="00486C43" w:rsidRPr="00486C43" w:rsidRDefault="00486C43" w:rsidP="00486C43">
      <w:r w:rsidRPr="00486C43">
        <w:t>LSU Shreveport provides ongoing programs to educate students and employees on the prevention of sexual misconduct, power-based violence, alcohol and drug misuse, and hazing. These initiatives aim to create a safer, more inclusive campus by reducing high-risk and illegal behavior. Programming is delivered in collaboration with multiple departments, including the Title IX Office, LSUS Police Department, Dean of Students Office, Human Resource Management, Counseling Services, and others.</w:t>
      </w:r>
    </w:p>
    <w:p w14:paraId="414CB52F" w14:textId="76775068" w:rsidR="005C3875" w:rsidRDefault="00486C43" w:rsidP="001D42AF">
      <w:pPr>
        <w:pStyle w:val="ASRSub-sectionHeader"/>
      </w:pPr>
      <w:bookmarkStart w:id="47" w:name="_Toc209424260"/>
      <w:bookmarkStart w:id="48" w:name="_Toc209508570"/>
      <w:r w:rsidRPr="00486C43">
        <w:t xml:space="preserve">Sexual </w:t>
      </w:r>
      <w:r w:rsidRPr="001D42AF">
        <w:t>Misconduct</w:t>
      </w:r>
      <w:r w:rsidRPr="00486C43">
        <w:t xml:space="preserve"> and Power-Based Violence Prevention</w:t>
      </w:r>
      <w:bookmarkEnd w:id="47"/>
      <w:bookmarkEnd w:id="48"/>
    </w:p>
    <w:p w14:paraId="7AB4CEBB" w14:textId="77777777" w:rsidR="005C3875" w:rsidRPr="00486C43" w:rsidRDefault="005C3875" w:rsidP="005C3875">
      <w:pPr>
        <w:spacing w:after="0"/>
        <w:ind w:left="720"/>
      </w:pPr>
      <w:r w:rsidRPr="00486C43">
        <w:t>LSU Shreveport offers various educational programs addressing sexual assault, dating/domestic violence, sexual harassment, stalking, and related topics. Key initiatives include:</w:t>
      </w:r>
    </w:p>
    <w:p w14:paraId="056BDDA3" w14:textId="00ADF0C9" w:rsidR="005C3875" w:rsidRPr="00486C43" w:rsidRDefault="005C3875" w:rsidP="005D60D6">
      <w:pPr>
        <w:numPr>
          <w:ilvl w:val="0"/>
          <w:numId w:val="24"/>
        </w:numPr>
        <w:tabs>
          <w:tab w:val="clear" w:pos="720"/>
          <w:tab w:val="num" w:pos="1440"/>
        </w:tabs>
        <w:spacing w:after="0"/>
        <w:ind w:left="1440"/>
      </w:pPr>
      <w:r w:rsidRPr="00486C43">
        <w:rPr>
          <w:b/>
          <w:bCs/>
        </w:rPr>
        <w:t>Student Training:</w:t>
      </w:r>
      <w:r w:rsidRPr="00486C43">
        <w:br/>
        <w:t xml:space="preserve">All first-year students complete the </w:t>
      </w:r>
      <w:r w:rsidRPr="00486C43">
        <w:rPr>
          <w:i/>
          <w:iCs/>
        </w:rPr>
        <w:t>Cultivating Awareness &amp; Prevention of Sexual Violence</w:t>
      </w:r>
      <w:r w:rsidRPr="00486C43">
        <w:t xml:space="preserve"> course in their First-Year Seminar. This course is housed on </w:t>
      </w:r>
      <w:hyperlink r:id="rId27" w:tgtFrame="_new" w:history="1">
        <w:r w:rsidRPr="00486C43">
          <w:rPr>
            <w:rStyle w:val="Hyperlink"/>
          </w:rPr>
          <w:t>Prevent Zone LSUS</w:t>
        </w:r>
      </w:hyperlink>
      <w:r w:rsidRPr="00486C43">
        <w:t xml:space="preserve">, which also offers modules on hazing, alcohol awareness, </w:t>
      </w:r>
      <w:r w:rsidR="00910345">
        <w:t>bystander intervention,</w:t>
      </w:r>
      <w:r w:rsidRPr="00486C43">
        <w:t xml:space="preserve"> infectious disease control, and Greek life.</w:t>
      </w:r>
    </w:p>
    <w:p w14:paraId="162279E1" w14:textId="77777777" w:rsidR="005C3875" w:rsidRPr="00486C43" w:rsidRDefault="005C3875" w:rsidP="005D60D6">
      <w:pPr>
        <w:numPr>
          <w:ilvl w:val="0"/>
          <w:numId w:val="24"/>
        </w:numPr>
        <w:tabs>
          <w:tab w:val="clear" w:pos="720"/>
          <w:tab w:val="num" w:pos="1440"/>
        </w:tabs>
        <w:spacing w:after="0"/>
        <w:ind w:left="1440"/>
      </w:pPr>
      <w:r w:rsidRPr="00486C43">
        <w:rPr>
          <w:b/>
          <w:bCs/>
        </w:rPr>
        <w:t>Employee Training:</w:t>
      </w:r>
      <w:r w:rsidRPr="00486C43">
        <w:br/>
        <w:t>All faculty and staff are required to complete annual online training on preventing sexual misconduct and power-based violence. Human Resource Management also mandates annual sexual harassment and ethics training, as well as periodic training on bloodborne pathogens and cybersecurity.</w:t>
      </w:r>
    </w:p>
    <w:p w14:paraId="43AA610A" w14:textId="77777777" w:rsidR="005C3875" w:rsidRPr="00486C43" w:rsidRDefault="005C3875" w:rsidP="005D60D6">
      <w:pPr>
        <w:numPr>
          <w:ilvl w:val="0"/>
          <w:numId w:val="24"/>
        </w:numPr>
        <w:tabs>
          <w:tab w:val="clear" w:pos="720"/>
          <w:tab w:val="num" w:pos="1440"/>
        </w:tabs>
        <w:spacing w:after="0"/>
        <w:ind w:left="1440"/>
      </w:pPr>
      <w:r w:rsidRPr="00486C43">
        <w:rPr>
          <w:b/>
          <w:bCs/>
        </w:rPr>
        <w:t>Awareness Events:</w:t>
      </w:r>
      <w:r w:rsidRPr="00486C43">
        <w:br/>
        <w:t>The Title IX Office hosts events throughout the year, including:</w:t>
      </w:r>
    </w:p>
    <w:p w14:paraId="7A598E3A" w14:textId="77777777" w:rsidR="005C3875" w:rsidRPr="00486C43" w:rsidRDefault="005C3875" w:rsidP="005D60D6">
      <w:pPr>
        <w:numPr>
          <w:ilvl w:val="1"/>
          <w:numId w:val="24"/>
        </w:numPr>
        <w:tabs>
          <w:tab w:val="clear" w:pos="1440"/>
          <w:tab w:val="num" w:pos="2160"/>
        </w:tabs>
        <w:spacing w:after="0"/>
        <w:ind w:left="2160"/>
      </w:pPr>
      <w:r w:rsidRPr="00486C43">
        <w:rPr>
          <w:b/>
          <w:bCs/>
        </w:rPr>
        <w:t>Domestic Violence Awareness Month (October)</w:t>
      </w:r>
    </w:p>
    <w:p w14:paraId="58B23FDB" w14:textId="77777777" w:rsidR="005C3875" w:rsidRPr="00486C43" w:rsidRDefault="005C3875" w:rsidP="005D60D6">
      <w:pPr>
        <w:numPr>
          <w:ilvl w:val="1"/>
          <w:numId w:val="24"/>
        </w:numPr>
        <w:tabs>
          <w:tab w:val="clear" w:pos="1440"/>
          <w:tab w:val="num" w:pos="2160"/>
        </w:tabs>
        <w:spacing w:after="0"/>
        <w:ind w:left="2160"/>
      </w:pPr>
      <w:r w:rsidRPr="00486C43">
        <w:rPr>
          <w:b/>
          <w:bCs/>
        </w:rPr>
        <w:t>Stalking Awareness Month (January)</w:t>
      </w:r>
    </w:p>
    <w:p w14:paraId="494886E8" w14:textId="77777777" w:rsidR="005C3875" w:rsidRPr="00486C43" w:rsidRDefault="005C3875" w:rsidP="005D60D6">
      <w:pPr>
        <w:numPr>
          <w:ilvl w:val="1"/>
          <w:numId w:val="24"/>
        </w:numPr>
        <w:tabs>
          <w:tab w:val="clear" w:pos="1440"/>
          <w:tab w:val="num" w:pos="2160"/>
        </w:tabs>
        <w:spacing w:after="0"/>
        <w:ind w:left="2160"/>
      </w:pPr>
      <w:r w:rsidRPr="00486C43">
        <w:rPr>
          <w:b/>
          <w:bCs/>
        </w:rPr>
        <w:t>Sexual Assault Awareness Month (April)</w:t>
      </w:r>
      <w:r w:rsidRPr="00486C43">
        <w:br/>
        <w:t xml:space="preserve">Events include campaigns like </w:t>
      </w:r>
      <w:r w:rsidRPr="00486C43">
        <w:rPr>
          <w:i/>
          <w:iCs/>
        </w:rPr>
        <w:t xml:space="preserve">It’s </w:t>
      </w:r>
      <w:proofErr w:type="gramStart"/>
      <w:r w:rsidRPr="00486C43">
        <w:rPr>
          <w:i/>
          <w:iCs/>
        </w:rPr>
        <w:t>On</w:t>
      </w:r>
      <w:proofErr w:type="gramEnd"/>
      <w:r w:rsidRPr="00486C43">
        <w:rPr>
          <w:i/>
          <w:iCs/>
        </w:rPr>
        <w:t xml:space="preserve"> Us</w:t>
      </w:r>
      <w:r w:rsidRPr="00486C43">
        <w:t xml:space="preserve">, </w:t>
      </w:r>
      <w:r w:rsidRPr="00486C43">
        <w:rPr>
          <w:i/>
          <w:iCs/>
        </w:rPr>
        <w:t>No More</w:t>
      </w:r>
      <w:r w:rsidRPr="00486C43">
        <w:t>, and activities such as educational tabling, workshops, and interactive exhibits (e.g., "What Were You Wearing" and "Denim Day").</w:t>
      </w:r>
    </w:p>
    <w:p w14:paraId="7E6C3DA8" w14:textId="77777777" w:rsidR="005C3875" w:rsidRPr="00486C43" w:rsidRDefault="005C3875" w:rsidP="005D60D6">
      <w:pPr>
        <w:numPr>
          <w:ilvl w:val="0"/>
          <w:numId w:val="24"/>
        </w:numPr>
        <w:tabs>
          <w:tab w:val="clear" w:pos="720"/>
          <w:tab w:val="num" w:pos="1440"/>
        </w:tabs>
        <w:spacing w:after="0"/>
        <w:ind w:left="1440"/>
      </w:pPr>
      <w:r w:rsidRPr="00486C43">
        <w:rPr>
          <w:b/>
          <w:bCs/>
        </w:rPr>
        <w:t>Campus Climate Survey:</w:t>
      </w:r>
      <w:r w:rsidRPr="00486C43">
        <w:br/>
        <w:t>Conducted every three years to gather student feedback on experiences and attitudes toward sexual misconduct. Findings help shape future policies and programming.</w:t>
      </w:r>
    </w:p>
    <w:p w14:paraId="783A96B6" w14:textId="19864BE5" w:rsidR="005C3875" w:rsidRPr="00486C43" w:rsidRDefault="005C3875" w:rsidP="005C3875">
      <w:pPr>
        <w:pStyle w:val="NormalIndent"/>
        <w:ind w:left="1440"/>
      </w:pPr>
      <w:r w:rsidRPr="00486C43">
        <w:rPr>
          <w:b/>
          <w:bCs/>
        </w:rPr>
        <w:t>Title IX Task Force:</w:t>
      </w:r>
      <w:r w:rsidRPr="00486C43">
        <w:br/>
        <w:t>This group of students, faculty, and staff regularly reviews university policies and recommends improvements to education, training, and reporting practices.</w:t>
      </w:r>
    </w:p>
    <w:p w14:paraId="7EEB26BA" w14:textId="10934E2B" w:rsidR="00486C43" w:rsidRDefault="00486C43" w:rsidP="005C3875">
      <w:pPr>
        <w:pStyle w:val="ASRSub-sectionHeader"/>
      </w:pPr>
      <w:bookmarkStart w:id="49" w:name="_Toc209424261"/>
      <w:bookmarkStart w:id="50" w:name="_Toc209508571"/>
      <w:r w:rsidRPr="00486C43">
        <w:t>Alcohol and Drug Prevention</w:t>
      </w:r>
      <w:bookmarkEnd w:id="49"/>
      <w:bookmarkEnd w:id="50"/>
    </w:p>
    <w:p w14:paraId="14928A3A" w14:textId="77777777" w:rsidR="005C3875" w:rsidRPr="00486C43" w:rsidRDefault="005C3875" w:rsidP="005C3875">
      <w:pPr>
        <w:spacing w:after="0"/>
        <w:ind w:left="720"/>
      </w:pPr>
      <w:r w:rsidRPr="00486C43">
        <w:t>LSUS enforces all federal, state, and local laws related to underage drinking and illegal drug use. The university provides preventive education through:</w:t>
      </w:r>
    </w:p>
    <w:p w14:paraId="54CD9E26" w14:textId="293436C7" w:rsidR="005C3875" w:rsidRPr="00486C43" w:rsidRDefault="005C3875" w:rsidP="005D60D6">
      <w:pPr>
        <w:numPr>
          <w:ilvl w:val="0"/>
          <w:numId w:val="25"/>
        </w:numPr>
        <w:tabs>
          <w:tab w:val="clear" w:pos="720"/>
          <w:tab w:val="num" w:pos="1440"/>
        </w:tabs>
        <w:spacing w:after="0"/>
        <w:ind w:left="1440"/>
      </w:pPr>
      <w:r w:rsidRPr="00486C43">
        <w:rPr>
          <w:b/>
          <w:bCs/>
        </w:rPr>
        <w:t>Student Orientation &amp; First-Year Experience:</w:t>
      </w:r>
      <w:r w:rsidRPr="00486C43">
        <w:br/>
        <w:t xml:space="preserve">New students are introduced to alcohol and drug policies through orientation and First-Year Seminar courses. The </w:t>
      </w:r>
      <w:r w:rsidRPr="00486C43">
        <w:rPr>
          <w:i/>
          <w:iCs/>
        </w:rPr>
        <w:t>Decisions: Alcohol Awareness and Education</w:t>
      </w:r>
      <w:r w:rsidRPr="00486C43">
        <w:t xml:space="preserve"> module is also available on </w:t>
      </w:r>
      <w:hyperlink r:id="rId28" w:tgtFrame="_new" w:history="1">
        <w:r w:rsidRPr="00486C43">
          <w:rPr>
            <w:rStyle w:val="Hyperlink"/>
          </w:rPr>
          <w:t>Prevent Zone LSUS</w:t>
        </w:r>
      </w:hyperlink>
      <w:r w:rsidRPr="00486C43">
        <w:t xml:space="preserve">, and additional resources are provided via </w:t>
      </w:r>
      <w:proofErr w:type="spellStart"/>
      <w:r w:rsidRPr="00371FA4">
        <w:t>You@LSUS</w:t>
      </w:r>
      <w:proofErr w:type="spellEnd"/>
      <w:r w:rsidRPr="00486C43">
        <w:t>.</w:t>
      </w:r>
    </w:p>
    <w:p w14:paraId="6F38F1CA" w14:textId="77777777" w:rsidR="005C3875" w:rsidRPr="00486C43" w:rsidRDefault="005C3875" w:rsidP="005D60D6">
      <w:pPr>
        <w:numPr>
          <w:ilvl w:val="0"/>
          <w:numId w:val="25"/>
        </w:numPr>
        <w:tabs>
          <w:tab w:val="clear" w:pos="720"/>
          <w:tab w:val="num" w:pos="1440"/>
        </w:tabs>
        <w:spacing w:after="0"/>
        <w:ind w:left="1440"/>
      </w:pPr>
      <w:r w:rsidRPr="00486C43">
        <w:rPr>
          <w:b/>
          <w:bCs/>
        </w:rPr>
        <w:lastRenderedPageBreak/>
        <w:t>Annual Notifications:</w:t>
      </w:r>
      <w:r w:rsidRPr="00486C43">
        <w:br/>
        <w:t>Students and employees receive regular updates on policies, laws, and campus expectations regarding substance use.</w:t>
      </w:r>
    </w:p>
    <w:p w14:paraId="76A0D85A" w14:textId="77777777" w:rsidR="005C3875" w:rsidRPr="00486C43" w:rsidRDefault="005C3875" w:rsidP="005D60D6">
      <w:pPr>
        <w:numPr>
          <w:ilvl w:val="0"/>
          <w:numId w:val="25"/>
        </w:numPr>
        <w:tabs>
          <w:tab w:val="clear" w:pos="720"/>
          <w:tab w:val="num" w:pos="1440"/>
        </w:tabs>
        <w:spacing w:after="0"/>
        <w:ind w:left="1440"/>
      </w:pPr>
      <w:r w:rsidRPr="00486C43">
        <w:rPr>
          <w:b/>
          <w:bCs/>
        </w:rPr>
        <w:t>Task Force &amp; Surveys:</w:t>
      </w:r>
      <w:r w:rsidRPr="00486C43">
        <w:br/>
        <w:t xml:space="preserve">A multidisciplinary Drug and Alcohol Task Force </w:t>
      </w:r>
      <w:proofErr w:type="gramStart"/>
      <w:r w:rsidRPr="00486C43">
        <w:t>conducts</w:t>
      </w:r>
      <w:proofErr w:type="gramEnd"/>
      <w:r w:rsidRPr="00486C43">
        <w:t xml:space="preserve"> a Biennial Review and uses data from the CORE Survey to improve campus policies and programs.</w:t>
      </w:r>
    </w:p>
    <w:p w14:paraId="3FCF7399" w14:textId="1398EC35" w:rsidR="005C3875" w:rsidRPr="00486C43" w:rsidRDefault="005C3875" w:rsidP="005C3875">
      <w:pPr>
        <w:pStyle w:val="NormalIndent"/>
        <w:ind w:left="1440"/>
      </w:pPr>
      <w:r w:rsidRPr="00486C43">
        <w:rPr>
          <w:b/>
          <w:bCs/>
        </w:rPr>
        <w:t>Counseling Services Workshops:</w:t>
      </w:r>
      <w:r w:rsidRPr="00486C43">
        <w:br/>
        <w:t xml:space="preserve">Includes Alcohol Use Disorder Identification Test (AUDIT) and Cannabis Use Disorder Identification Test (CUDIT), along with psychoeducational workshops like </w:t>
      </w:r>
      <w:r w:rsidRPr="00486C43">
        <w:rPr>
          <w:i/>
          <w:iCs/>
        </w:rPr>
        <w:t>Coffee Convos</w:t>
      </w:r>
      <w:r w:rsidRPr="00486C43">
        <w:t>, which explore substance use, mental health, and safe behaviors.</w:t>
      </w:r>
    </w:p>
    <w:p w14:paraId="25F1B4EC" w14:textId="77777777" w:rsidR="00486C43" w:rsidRPr="00486C43" w:rsidRDefault="00486C43" w:rsidP="005C3875">
      <w:pPr>
        <w:pStyle w:val="ASRSub-sectionHeader"/>
      </w:pPr>
      <w:bookmarkStart w:id="51" w:name="_Toc209424262"/>
      <w:bookmarkStart w:id="52" w:name="_Toc209508572"/>
      <w:r w:rsidRPr="00486C43">
        <w:t>Hazing Prevention</w:t>
      </w:r>
      <w:bookmarkEnd w:id="51"/>
      <w:bookmarkEnd w:id="52"/>
    </w:p>
    <w:p w14:paraId="44B68BEA" w14:textId="77777777" w:rsidR="00486C43" w:rsidRPr="00486C43" w:rsidRDefault="00486C43" w:rsidP="005C3875">
      <w:pPr>
        <w:spacing w:after="0"/>
        <w:ind w:left="720"/>
      </w:pPr>
      <w:r w:rsidRPr="00486C43">
        <w:t>LSUS prohibits hazing in all forms. Prevention efforts include:</w:t>
      </w:r>
    </w:p>
    <w:p w14:paraId="2A22631B" w14:textId="77777777" w:rsidR="00486C43" w:rsidRPr="00486C43" w:rsidRDefault="00486C43" w:rsidP="005D60D6">
      <w:pPr>
        <w:numPr>
          <w:ilvl w:val="0"/>
          <w:numId w:val="26"/>
        </w:numPr>
        <w:tabs>
          <w:tab w:val="clear" w:pos="720"/>
          <w:tab w:val="num" w:pos="1440"/>
        </w:tabs>
        <w:spacing w:after="0"/>
        <w:ind w:left="1440"/>
      </w:pPr>
      <w:r w:rsidRPr="00486C43">
        <w:rPr>
          <w:b/>
          <w:bCs/>
        </w:rPr>
        <w:t>Student Training:</w:t>
      </w:r>
      <w:r w:rsidRPr="00486C43">
        <w:br/>
        <w:t xml:space="preserve">Students involved in organizations are encouraged to complete online training via </w:t>
      </w:r>
      <w:hyperlink r:id="rId29" w:tgtFrame="_new" w:history="1">
        <w:r w:rsidRPr="00486C43">
          <w:rPr>
            <w:rStyle w:val="Hyperlink"/>
          </w:rPr>
          <w:t>Prevent Zone LSUS</w:t>
        </w:r>
      </w:hyperlink>
      <w:r w:rsidRPr="00486C43">
        <w:t>, including:</w:t>
      </w:r>
    </w:p>
    <w:p w14:paraId="0440C726" w14:textId="77777777" w:rsidR="00486C43" w:rsidRPr="00486C43" w:rsidRDefault="00486C43" w:rsidP="005D60D6">
      <w:pPr>
        <w:numPr>
          <w:ilvl w:val="1"/>
          <w:numId w:val="26"/>
        </w:numPr>
        <w:tabs>
          <w:tab w:val="clear" w:pos="1440"/>
          <w:tab w:val="num" w:pos="2160"/>
        </w:tabs>
        <w:spacing w:after="0"/>
        <w:ind w:left="2160"/>
      </w:pPr>
      <w:r w:rsidRPr="00486C43">
        <w:rPr>
          <w:i/>
          <w:iCs/>
        </w:rPr>
        <w:t>Hazing Prevention 101 – College Edition</w:t>
      </w:r>
      <w:r w:rsidRPr="00486C43">
        <w:t xml:space="preserve"> (required for all new students)</w:t>
      </w:r>
    </w:p>
    <w:p w14:paraId="4424A318" w14:textId="77777777" w:rsidR="00486C43" w:rsidRPr="00486C43" w:rsidRDefault="00486C43" w:rsidP="005D60D6">
      <w:pPr>
        <w:numPr>
          <w:ilvl w:val="1"/>
          <w:numId w:val="26"/>
        </w:numPr>
        <w:tabs>
          <w:tab w:val="clear" w:pos="1440"/>
          <w:tab w:val="num" w:pos="2160"/>
        </w:tabs>
        <w:spacing w:after="0"/>
        <w:ind w:left="2160"/>
      </w:pPr>
      <w:r w:rsidRPr="00486C43">
        <w:rPr>
          <w:i/>
          <w:iCs/>
        </w:rPr>
        <w:t>Fraternity and Sorority Life</w:t>
      </w:r>
      <w:r w:rsidRPr="00486C43">
        <w:t xml:space="preserve"> (required for Greek Life members and student-athletes)</w:t>
      </w:r>
    </w:p>
    <w:p w14:paraId="4C91A297" w14:textId="77777777" w:rsidR="00486C43" w:rsidRPr="00486C43" w:rsidRDefault="00486C43" w:rsidP="005D60D6">
      <w:pPr>
        <w:numPr>
          <w:ilvl w:val="0"/>
          <w:numId w:val="26"/>
        </w:numPr>
        <w:tabs>
          <w:tab w:val="clear" w:pos="720"/>
          <w:tab w:val="num" w:pos="1440"/>
        </w:tabs>
        <w:ind w:left="1440"/>
      </w:pPr>
      <w:r w:rsidRPr="00486C43">
        <w:rPr>
          <w:b/>
          <w:bCs/>
        </w:rPr>
        <w:t>Orientation Education:</w:t>
      </w:r>
      <w:r w:rsidRPr="00486C43">
        <w:br/>
        <w:t>Hazing policies are presented verbally and in printed materials during student organization orientations.</w:t>
      </w:r>
    </w:p>
    <w:p w14:paraId="3B7DC952" w14:textId="77777777" w:rsidR="00486C43" w:rsidRPr="00486C43" w:rsidRDefault="00486C43" w:rsidP="005C3875">
      <w:pPr>
        <w:ind w:left="720"/>
        <w:rPr>
          <w:b/>
          <w:bCs/>
        </w:rPr>
      </w:pPr>
      <w:r w:rsidRPr="00486C43">
        <w:rPr>
          <w:b/>
          <w:bCs/>
        </w:rPr>
        <w:t>Technology for Safety: RAVE Guardian App</w:t>
      </w:r>
    </w:p>
    <w:p w14:paraId="63A12089" w14:textId="77777777" w:rsidR="00486C43" w:rsidRPr="00486C43" w:rsidRDefault="00486C43" w:rsidP="005C3875">
      <w:pPr>
        <w:spacing w:after="0"/>
        <w:ind w:left="720"/>
      </w:pPr>
      <w:r w:rsidRPr="00486C43">
        <w:t xml:space="preserve">LSUS offers the free </w:t>
      </w:r>
      <w:r w:rsidRPr="00486C43">
        <w:rPr>
          <w:i/>
          <w:iCs/>
        </w:rPr>
        <w:t>RAVE Guardian</w:t>
      </w:r>
      <w:r w:rsidRPr="00486C43">
        <w:t xml:space="preserve"> mobile app to enhance personal safety. Features include:</w:t>
      </w:r>
    </w:p>
    <w:p w14:paraId="376A0821" w14:textId="77777777" w:rsidR="00486C43" w:rsidRPr="00486C43" w:rsidRDefault="00486C43" w:rsidP="005D60D6">
      <w:pPr>
        <w:numPr>
          <w:ilvl w:val="0"/>
          <w:numId w:val="27"/>
        </w:numPr>
        <w:tabs>
          <w:tab w:val="clear" w:pos="720"/>
          <w:tab w:val="num" w:pos="1440"/>
        </w:tabs>
        <w:spacing w:after="0"/>
        <w:ind w:left="1440"/>
      </w:pPr>
      <w:r w:rsidRPr="00486C43">
        <w:t>Anonymous tip submission</w:t>
      </w:r>
    </w:p>
    <w:p w14:paraId="79C6A417" w14:textId="77777777" w:rsidR="00486C43" w:rsidRPr="00486C43" w:rsidRDefault="00486C43" w:rsidP="005D60D6">
      <w:pPr>
        <w:numPr>
          <w:ilvl w:val="0"/>
          <w:numId w:val="27"/>
        </w:numPr>
        <w:tabs>
          <w:tab w:val="clear" w:pos="720"/>
          <w:tab w:val="num" w:pos="1440"/>
        </w:tabs>
        <w:spacing w:after="0"/>
        <w:ind w:left="1440"/>
      </w:pPr>
      <w:r w:rsidRPr="00486C43">
        <w:t>Emergency contact with LSUS Police</w:t>
      </w:r>
    </w:p>
    <w:p w14:paraId="5491F8D8" w14:textId="77777777" w:rsidR="00486C43" w:rsidRPr="00486C43" w:rsidRDefault="00486C43" w:rsidP="005D60D6">
      <w:pPr>
        <w:numPr>
          <w:ilvl w:val="0"/>
          <w:numId w:val="27"/>
        </w:numPr>
        <w:tabs>
          <w:tab w:val="clear" w:pos="720"/>
          <w:tab w:val="num" w:pos="1440"/>
        </w:tabs>
        <w:spacing w:after="0"/>
        <w:ind w:left="1440"/>
      </w:pPr>
      <w:r w:rsidRPr="00486C43">
        <w:t>Safety timers that notify friends or campus police of a user’s status</w:t>
      </w:r>
    </w:p>
    <w:p w14:paraId="7F046549" w14:textId="77777777" w:rsidR="00486C43" w:rsidRPr="00486C43" w:rsidRDefault="00486C43" w:rsidP="005D60D6">
      <w:pPr>
        <w:numPr>
          <w:ilvl w:val="0"/>
          <w:numId w:val="27"/>
        </w:numPr>
        <w:tabs>
          <w:tab w:val="clear" w:pos="720"/>
          <w:tab w:val="num" w:pos="1440"/>
        </w:tabs>
        <w:ind w:left="1440"/>
      </w:pPr>
      <w:r w:rsidRPr="00486C43">
        <w:t>Approximate location sharing with LSUS Police (unless tip is submitted anonymously)</w:t>
      </w:r>
    </w:p>
    <w:p w14:paraId="5276BF70" w14:textId="77777777" w:rsidR="00486C43" w:rsidRPr="00486C43" w:rsidRDefault="00486C43" w:rsidP="005C3875">
      <w:pPr>
        <w:pStyle w:val="ASRSub-sectionHeader"/>
      </w:pPr>
      <w:bookmarkStart w:id="53" w:name="_Toc209424263"/>
      <w:bookmarkStart w:id="54" w:name="_Toc209508573"/>
      <w:r w:rsidRPr="00486C43">
        <w:t>Employee Training Requirements</w:t>
      </w:r>
      <w:bookmarkEnd w:id="53"/>
      <w:bookmarkEnd w:id="54"/>
    </w:p>
    <w:p w14:paraId="309AFDA9" w14:textId="77777777" w:rsidR="00486C43" w:rsidRPr="00486C43" w:rsidRDefault="00486C43" w:rsidP="005C3875">
      <w:pPr>
        <w:ind w:left="720"/>
      </w:pPr>
      <w:r w:rsidRPr="00486C43">
        <w:t xml:space="preserve">All employees must complete annual </w:t>
      </w:r>
      <w:proofErr w:type="gramStart"/>
      <w:r w:rsidRPr="00486C43">
        <w:t>trainings</w:t>
      </w:r>
      <w:proofErr w:type="gramEnd"/>
      <w:r w:rsidRPr="00486C43">
        <w:t xml:space="preserve"> to remain compliant with institutional, state, and federal standards. These include:</w:t>
      </w:r>
    </w:p>
    <w:p w14:paraId="45020B4B" w14:textId="77777777" w:rsidR="00486C43" w:rsidRPr="00486C43" w:rsidRDefault="00486C43" w:rsidP="005D60D6">
      <w:pPr>
        <w:numPr>
          <w:ilvl w:val="0"/>
          <w:numId w:val="28"/>
        </w:numPr>
        <w:tabs>
          <w:tab w:val="clear" w:pos="720"/>
          <w:tab w:val="num" w:pos="1440"/>
        </w:tabs>
        <w:spacing w:after="0"/>
        <w:ind w:left="1440"/>
      </w:pPr>
      <w:r w:rsidRPr="00486C43">
        <w:rPr>
          <w:b/>
          <w:bCs/>
        </w:rPr>
        <w:t>Sexual Harassment &amp; Ethics Training</w:t>
      </w:r>
    </w:p>
    <w:p w14:paraId="7A782059" w14:textId="77777777" w:rsidR="00486C43" w:rsidRPr="00486C43" w:rsidRDefault="00486C43" w:rsidP="005D60D6">
      <w:pPr>
        <w:numPr>
          <w:ilvl w:val="0"/>
          <w:numId w:val="28"/>
        </w:numPr>
        <w:tabs>
          <w:tab w:val="clear" w:pos="720"/>
          <w:tab w:val="num" w:pos="1440"/>
        </w:tabs>
        <w:spacing w:after="0"/>
        <w:ind w:left="1440"/>
      </w:pPr>
      <w:r w:rsidRPr="00486C43">
        <w:rPr>
          <w:b/>
          <w:bCs/>
        </w:rPr>
        <w:t>Power-Based Violence Prevention (Title IX &amp; Board of Regents Requirement)</w:t>
      </w:r>
      <w:r w:rsidRPr="00486C43">
        <w:t xml:space="preserve"> – due by September 30</w:t>
      </w:r>
    </w:p>
    <w:p w14:paraId="6D7DE9F2" w14:textId="77777777" w:rsidR="00486C43" w:rsidRPr="00486C43" w:rsidRDefault="00486C43" w:rsidP="005D60D6">
      <w:pPr>
        <w:numPr>
          <w:ilvl w:val="0"/>
          <w:numId w:val="28"/>
        </w:numPr>
        <w:tabs>
          <w:tab w:val="clear" w:pos="720"/>
          <w:tab w:val="num" w:pos="1440"/>
        </w:tabs>
        <w:spacing w:after="0"/>
        <w:ind w:left="1440"/>
      </w:pPr>
      <w:r w:rsidRPr="00486C43">
        <w:rPr>
          <w:b/>
          <w:bCs/>
        </w:rPr>
        <w:t>Cybersecurity Training</w:t>
      </w:r>
    </w:p>
    <w:p w14:paraId="1284CD3F" w14:textId="77777777" w:rsidR="00486C43" w:rsidRPr="00486C43" w:rsidRDefault="00486C43" w:rsidP="005D60D6">
      <w:pPr>
        <w:numPr>
          <w:ilvl w:val="0"/>
          <w:numId w:val="28"/>
        </w:numPr>
        <w:tabs>
          <w:tab w:val="clear" w:pos="720"/>
          <w:tab w:val="num" w:pos="1440"/>
        </w:tabs>
        <w:ind w:left="1440"/>
      </w:pPr>
      <w:r w:rsidRPr="00486C43">
        <w:rPr>
          <w:b/>
          <w:bCs/>
        </w:rPr>
        <w:t>Bloodborne Pathogen Training</w:t>
      </w:r>
      <w:r w:rsidRPr="00486C43">
        <w:t xml:space="preserve"> – annually for high-risk employees, every 5 years for others</w:t>
      </w:r>
    </w:p>
    <w:p w14:paraId="455DBBF9" w14:textId="77777777" w:rsidR="00486C43" w:rsidRPr="00486C43" w:rsidRDefault="00486C43" w:rsidP="005C3875">
      <w:pPr>
        <w:pStyle w:val="ASRSub-sectionHeader"/>
      </w:pPr>
      <w:bookmarkStart w:id="55" w:name="_Toc209424264"/>
      <w:bookmarkStart w:id="56" w:name="_Toc209508574"/>
      <w:r w:rsidRPr="00486C43">
        <w:t>Recent and Ongoing Prevention Events</w:t>
      </w:r>
      <w:bookmarkEnd w:id="55"/>
      <w:bookmarkEnd w:id="56"/>
    </w:p>
    <w:p w14:paraId="380117A6" w14:textId="6BDCD455" w:rsidR="00486C43" w:rsidRPr="00486C43" w:rsidRDefault="00486C43" w:rsidP="00527957">
      <w:pPr>
        <w:ind w:left="720"/>
      </w:pPr>
      <w:r w:rsidRPr="00486C43">
        <w:t>The Title IX Office and campus partners host diverse programs throughout the year</w:t>
      </w:r>
      <w:r w:rsidR="00412407">
        <w:t xml:space="preserve"> to </w:t>
      </w:r>
      <w:r w:rsidR="00412407" w:rsidRPr="00486C43">
        <w:t>raise awareness, offer support resources, and encourage a culture of care, respect, and proactive intervention on campus</w:t>
      </w:r>
      <w:r w:rsidRPr="00486C43">
        <w:t>, including:</w:t>
      </w:r>
    </w:p>
    <w:p w14:paraId="1CF50D21" w14:textId="77777777" w:rsidR="00486C43" w:rsidRPr="00486C43" w:rsidRDefault="00486C43" w:rsidP="00302096">
      <w:pPr>
        <w:numPr>
          <w:ilvl w:val="0"/>
          <w:numId w:val="29"/>
        </w:numPr>
        <w:tabs>
          <w:tab w:val="clear" w:pos="720"/>
        </w:tabs>
        <w:spacing w:after="0"/>
        <w:ind w:left="1440"/>
      </w:pPr>
      <w:r w:rsidRPr="00486C43">
        <w:rPr>
          <w:b/>
          <w:bCs/>
        </w:rPr>
        <w:t>Awareness Campaigns:</w:t>
      </w:r>
    </w:p>
    <w:p w14:paraId="00056BF5" w14:textId="77777777" w:rsidR="00486C43" w:rsidRPr="00486C43" w:rsidRDefault="00486C43" w:rsidP="00302096">
      <w:pPr>
        <w:numPr>
          <w:ilvl w:val="1"/>
          <w:numId w:val="29"/>
        </w:numPr>
        <w:tabs>
          <w:tab w:val="clear" w:pos="1440"/>
        </w:tabs>
        <w:spacing w:after="0"/>
        <w:ind w:left="2160"/>
      </w:pPr>
      <w:r w:rsidRPr="00486C43">
        <w:rPr>
          <w:i/>
          <w:iCs/>
        </w:rPr>
        <w:t>It’s On Us</w:t>
      </w:r>
      <w:r w:rsidRPr="00486C43">
        <w:t xml:space="preserve">, </w:t>
      </w:r>
      <w:r w:rsidRPr="00486C43">
        <w:rPr>
          <w:i/>
          <w:iCs/>
        </w:rPr>
        <w:t>No More</w:t>
      </w:r>
      <w:r w:rsidRPr="00486C43">
        <w:t xml:space="preserve">, </w:t>
      </w:r>
      <w:r w:rsidRPr="00486C43">
        <w:rPr>
          <w:i/>
          <w:iCs/>
        </w:rPr>
        <w:t>Paint It Teal</w:t>
      </w:r>
      <w:r w:rsidRPr="00486C43">
        <w:t xml:space="preserve">, </w:t>
      </w:r>
      <w:r w:rsidRPr="00486C43">
        <w:rPr>
          <w:i/>
          <w:iCs/>
        </w:rPr>
        <w:t>Wave Your Flag</w:t>
      </w:r>
      <w:r w:rsidRPr="00486C43">
        <w:t xml:space="preserve">, </w:t>
      </w:r>
      <w:r w:rsidRPr="00486C43">
        <w:rPr>
          <w:i/>
          <w:iCs/>
        </w:rPr>
        <w:t>Pinwheel Garden</w:t>
      </w:r>
    </w:p>
    <w:p w14:paraId="6B0B359F" w14:textId="77777777" w:rsidR="00486C43" w:rsidRPr="00486C43" w:rsidRDefault="00486C43" w:rsidP="00302096">
      <w:pPr>
        <w:numPr>
          <w:ilvl w:val="1"/>
          <w:numId w:val="29"/>
        </w:numPr>
        <w:tabs>
          <w:tab w:val="clear" w:pos="1440"/>
        </w:tabs>
        <w:spacing w:after="0"/>
        <w:ind w:left="2160"/>
      </w:pPr>
      <w:r w:rsidRPr="00486C43">
        <w:rPr>
          <w:i/>
          <w:iCs/>
        </w:rPr>
        <w:t>Denim Day</w:t>
      </w:r>
      <w:r w:rsidRPr="00486C43">
        <w:t xml:space="preserve">, </w:t>
      </w:r>
      <w:r w:rsidRPr="00486C43">
        <w:rPr>
          <w:i/>
          <w:iCs/>
        </w:rPr>
        <w:t>Proclamation Signing at Barksdale AFB</w:t>
      </w:r>
      <w:r w:rsidRPr="00486C43">
        <w:t xml:space="preserve">, </w:t>
      </w:r>
      <w:r w:rsidRPr="00486C43">
        <w:rPr>
          <w:i/>
          <w:iCs/>
        </w:rPr>
        <w:t>What Were You Wearing Exhibit</w:t>
      </w:r>
    </w:p>
    <w:p w14:paraId="281507A1" w14:textId="77777777" w:rsidR="00486C43" w:rsidRPr="00486C43" w:rsidRDefault="00486C43" w:rsidP="00302096">
      <w:pPr>
        <w:numPr>
          <w:ilvl w:val="0"/>
          <w:numId w:val="29"/>
        </w:numPr>
        <w:tabs>
          <w:tab w:val="clear" w:pos="720"/>
        </w:tabs>
        <w:spacing w:after="0"/>
        <w:ind w:left="1440"/>
      </w:pPr>
      <w:r w:rsidRPr="00486C43">
        <w:rPr>
          <w:b/>
          <w:bCs/>
        </w:rPr>
        <w:lastRenderedPageBreak/>
        <w:t>Interactive Programs:</w:t>
      </w:r>
    </w:p>
    <w:p w14:paraId="49D27E49" w14:textId="77777777" w:rsidR="00486C43" w:rsidRPr="00486C43" w:rsidRDefault="00486C43" w:rsidP="00302096">
      <w:pPr>
        <w:numPr>
          <w:ilvl w:val="1"/>
          <w:numId w:val="29"/>
        </w:numPr>
        <w:tabs>
          <w:tab w:val="clear" w:pos="1440"/>
        </w:tabs>
        <w:spacing w:after="0"/>
        <w:ind w:left="2160"/>
      </w:pPr>
      <w:r w:rsidRPr="00486C43">
        <w:rPr>
          <w:i/>
          <w:iCs/>
        </w:rPr>
        <w:t>Jeopardy – PTSD &amp; Pride Month</w:t>
      </w:r>
      <w:r w:rsidRPr="00486C43">
        <w:t xml:space="preserve">, </w:t>
      </w:r>
      <w:r w:rsidRPr="00486C43">
        <w:rPr>
          <w:i/>
          <w:iCs/>
        </w:rPr>
        <w:t>Bagels &amp; Bingo: Dating Violence</w:t>
      </w:r>
      <w:r w:rsidRPr="00486C43">
        <w:t xml:space="preserve">, </w:t>
      </w:r>
      <w:r w:rsidRPr="00486C43">
        <w:rPr>
          <w:i/>
          <w:iCs/>
        </w:rPr>
        <w:t>Coffee Convos: Angel Shots</w:t>
      </w:r>
      <w:r w:rsidRPr="00486C43">
        <w:t xml:space="preserve">, </w:t>
      </w:r>
      <w:r w:rsidRPr="00486C43">
        <w:rPr>
          <w:i/>
          <w:iCs/>
        </w:rPr>
        <w:t>Scavenger Hunts</w:t>
      </w:r>
      <w:r w:rsidRPr="00486C43">
        <w:t xml:space="preserve">, </w:t>
      </w:r>
      <w:r w:rsidRPr="00486C43">
        <w:rPr>
          <w:i/>
          <w:iCs/>
        </w:rPr>
        <w:t>Talent Shows</w:t>
      </w:r>
      <w:r w:rsidRPr="00486C43">
        <w:t xml:space="preserve">, </w:t>
      </w:r>
      <w:r w:rsidRPr="00486C43">
        <w:rPr>
          <w:i/>
          <w:iCs/>
        </w:rPr>
        <w:t>Bracelets for Allies</w:t>
      </w:r>
    </w:p>
    <w:p w14:paraId="2B438558" w14:textId="77777777" w:rsidR="00486C43" w:rsidRPr="00486C43" w:rsidRDefault="00486C43" w:rsidP="00302096">
      <w:pPr>
        <w:numPr>
          <w:ilvl w:val="0"/>
          <w:numId w:val="29"/>
        </w:numPr>
        <w:tabs>
          <w:tab w:val="clear" w:pos="720"/>
        </w:tabs>
        <w:spacing w:after="0"/>
        <w:ind w:left="1440"/>
      </w:pPr>
      <w:r w:rsidRPr="00486C43">
        <w:rPr>
          <w:b/>
          <w:bCs/>
        </w:rPr>
        <w:t>Workshops &amp; Tabling Events:</w:t>
      </w:r>
    </w:p>
    <w:p w14:paraId="6123E176" w14:textId="272B1863" w:rsidR="00486C43" w:rsidRPr="00645131" w:rsidRDefault="00486C43" w:rsidP="00302096">
      <w:pPr>
        <w:numPr>
          <w:ilvl w:val="1"/>
          <w:numId w:val="29"/>
        </w:numPr>
        <w:tabs>
          <w:tab w:val="clear" w:pos="1440"/>
        </w:tabs>
        <w:ind w:left="2160"/>
      </w:pPr>
      <w:r w:rsidRPr="00486C43">
        <w:rPr>
          <w:i/>
          <w:iCs/>
        </w:rPr>
        <w:t>Lunch &amp; Learn: Title IX &amp; Equity</w:t>
      </w:r>
      <w:r w:rsidRPr="00486C43">
        <w:t xml:space="preserve">, </w:t>
      </w:r>
      <w:r w:rsidRPr="00486C43">
        <w:rPr>
          <w:i/>
          <w:iCs/>
        </w:rPr>
        <w:t>Spring Fling</w:t>
      </w:r>
      <w:r w:rsidRPr="00486C43">
        <w:t xml:space="preserve">, </w:t>
      </w:r>
      <w:r w:rsidRPr="00486C43">
        <w:rPr>
          <w:i/>
          <w:iCs/>
        </w:rPr>
        <w:t>New Student Orientation Fairs</w:t>
      </w:r>
      <w:r w:rsidRPr="00486C43">
        <w:t xml:space="preserve">, </w:t>
      </w:r>
      <w:r w:rsidRPr="00486C43">
        <w:rPr>
          <w:i/>
          <w:iCs/>
        </w:rPr>
        <w:t>Self-Care Scavenger Hunt</w:t>
      </w:r>
    </w:p>
    <w:p w14:paraId="6A30D79A" w14:textId="77777777" w:rsidR="00645131" w:rsidRPr="004B2259" w:rsidRDefault="00645131" w:rsidP="00645131">
      <w:pPr>
        <w:pStyle w:val="ASRSectionHeaders"/>
      </w:pPr>
      <w:bookmarkStart w:id="57" w:name="_Toc209424265"/>
      <w:bookmarkStart w:id="58" w:name="_Toc209508575"/>
      <w:r w:rsidRPr="004B2259">
        <w:t>Bystander Intervention</w:t>
      </w:r>
      <w:bookmarkEnd w:id="57"/>
      <w:bookmarkEnd w:id="58"/>
    </w:p>
    <w:p w14:paraId="6ECC245B" w14:textId="77777777" w:rsidR="00645131" w:rsidRPr="004B2259" w:rsidRDefault="00645131" w:rsidP="00645131">
      <w:pPr>
        <w:spacing w:after="0"/>
      </w:pPr>
      <w:r w:rsidRPr="004B2259">
        <w:t xml:space="preserve">Bystander intervention means safely stepping in to stop or de-escalate risky situations. One approach may not work for all situations, so consider using one of the </w:t>
      </w:r>
      <w:r w:rsidRPr="004B2259">
        <w:rPr>
          <w:b/>
          <w:bCs/>
        </w:rPr>
        <w:t xml:space="preserve">4 </w:t>
      </w:r>
      <w:proofErr w:type="gramStart"/>
      <w:r w:rsidRPr="004B2259">
        <w:rPr>
          <w:b/>
          <w:bCs/>
        </w:rPr>
        <w:t>D’s</w:t>
      </w:r>
      <w:proofErr w:type="gramEnd"/>
      <w:r w:rsidRPr="004B2259">
        <w:t>:</w:t>
      </w:r>
    </w:p>
    <w:p w14:paraId="289BA91A" w14:textId="77777777" w:rsidR="00645131" w:rsidRPr="004B2259" w:rsidRDefault="00645131" w:rsidP="005D60D6">
      <w:pPr>
        <w:numPr>
          <w:ilvl w:val="0"/>
          <w:numId w:val="41"/>
        </w:numPr>
        <w:spacing w:after="0"/>
      </w:pPr>
      <w:r w:rsidRPr="004B2259">
        <w:rPr>
          <w:b/>
          <w:bCs/>
          <w:color w:val="461D7C"/>
        </w:rPr>
        <w:t>Direct:</w:t>
      </w:r>
      <w:r w:rsidRPr="004B2259">
        <w:t xml:space="preserve"> If safe, intervene by addressing the situation directly. Ask, “What’s going on here?” or “Can I speak with you privately?”</w:t>
      </w:r>
    </w:p>
    <w:p w14:paraId="76B30F9A" w14:textId="77777777" w:rsidR="00645131" w:rsidRPr="004B2259" w:rsidRDefault="00645131" w:rsidP="005D60D6">
      <w:pPr>
        <w:numPr>
          <w:ilvl w:val="0"/>
          <w:numId w:val="41"/>
        </w:numPr>
        <w:spacing w:after="0"/>
      </w:pPr>
      <w:r w:rsidRPr="004B2259">
        <w:rPr>
          <w:b/>
          <w:bCs/>
          <w:color w:val="461D7C"/>
        </w:rPr>
        <w:t>Distract:</w:t>
      </w:r>
      <w:r w:rsidRPr="004B2259">
        <w:rPr>
          <w:color w:val="461D7C"/>
        </w:rPr>
        <w:t xml:space="preserve"> </w:t>
      </w:r>
      <w:r w:rsidRPr="004B2259">
        <w:t>Defuse the situation by redirecting attention. For example, say, “Let’s go get food,” or point out something unrelated to break the interaction.</w:t>
      </w:r>
    </w:p>
    <w:p w14:paraId="4E6A79E3" w14:textId="77777777" w:rsidR="00645131" w:rsidRPr="004B2259" w:rsidRDefault="00645131" w:rsidP="005D60D6">
      <w:pPr>
        <w:numPr>
          <w:ilvl w:val="0"/>
          <w:numId w:val="41"/>
        </w:numPr>
        <w:spacing w:after="0"/>
      </w:pPr>
      <w:r w:rsidRPr="004B2259">
        <w:rPr>
          <w:b/>
          <w:bCs/>
          <w:color w:val="461D7C"/>
        </w:rPr>
        <w:t>Delegate:</w:t>
      </w:r>
      <w:r w:rsidRPr="004B2259">
        <w:rPr>
          <w:color w:val="461D7C"/>
        </w:rPr>
        <w:t xml:space="preserve"> </w:t>
      </w:r>
      <w:r w:rsidRPr="004B2259">
        <w:t>Get help from someone in a position of authority, like campus police, an RA, or the event host.</w:t>
      </w:r>
    </w:p>
    <w:p w14:paraId="58F2EF3C" w14:textId="1CB16531" w:rsidR="00645131" w:rsidRDefault="00645131" w:rsidP="005D60D6">
      <w:pPr>
        <w:numPr>
          <w:ilvl w:val="0"/>
          <w:numId w:val="41"/>
        </w:numPr>
      </w:pPr>
      <w:r w:rsidRPr="004B2259">
        <w:rPr>
          <w:b/>
          <w:bCs/>
          <w:color w:val="461D7C"/>
        </w:rPr>
        <w:t>Delay:</w:t>
      </w:r>
      <w:r w:rsidRPr="004B2259">
        <w:rPr>
          <w:color w:val="461D7C"/>
        </w:rPr>
        <w:t xml:space="preserve"> </w:t>
      </w:r>
      <w:r w:rsidRPr="004B2259">
        <w:t>If immediate action isn’t possible, check in with the person later. Ask, “Are you okay?” or “Is there anything I can do?”</w:t>
      </w:r>
    </w:p>
    <w:p w14:paraId="7AD0A6D0" w14:textId="22F8973D" w:rsidR="00645131" w:rsidRPr="003166EB" w:rsidRDefault="002737A9" w:rsidP="00645131">
      <w:pPr>
        <w:jc w:val="center"/>
      </w:pPr>
      <w:r w:rsidRPr="006346AB">
        <w:rPr>
          <w:noProof/>
          <w:highlight w:val="darkRed"/>
        </w:rPr>
        <w:drawing>
          <wp:inline distT="0" distB="0" distL="0" distR="0" wp14:anchorId="35CED614" wp14:editId="6D294D55">
            <wp:extent cx="5943600" cy="4656569"/>
            <wp:effectExtent l="0" t="0" r="0" b="0"/>
            <wp:docPr id="2323" name="Picture 2323" descr="Diagram of the Four Ds&#10;&#10;Description of Bystander Intervention&#10;Delay&#10;Direct&#10;Delegate&#10;Di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Wray\2020 Clery Report\PHOTOS\Bystander Intervention 4 Ds.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943"/>
                    <a:stretch/>
                  </pic:blipFill>
                  <pic:spPr bwMode="auto">
                    <a:xfrm>
                      <a:off x="0" y="0"/>
                      <a:ext cx="5943600" cy="4656569"/>
                    </a:xfrm>
                    <a:prstGeom prst="rect">
                      <a:avLst/>
                    </a:prstGeom>
                    <a:noFill/>
                    <a:ln>
                      <a:noFill/>
                    </a:ln>
                    <a:extLst>
                      <a:ext uri="{53640926-AAD7-44D8-BBD7-CCE9431645EC}">
                        <a14:shadowObscured xmlns:a14="http://schemas.microsoft.com/office/drawing/2010/main"/>
                      </a:ext>
                    </a:extLst>
                  </pic:spPr>
                </pic:pic>
              </a:graphicData>
            </a:graphic>
          </wp:inline>
        </w:drawing>
      </w:r>
    </w:p>
    <w:p w14:paraId="72E22EF8" w14:textId="77777777" w:rsidR="00645131" w:rsidRPr="00645131" w:rsidRDefault="00645131" w:rsidP="00645131"/>
    <w:p w14:paraId="10AFC4E4" w14:textId="6CB84D59" w:rsidR="00215EB7" w:rsidRDefault="002F4E86" w:rsidP="00ED74A0">
      <w:pPr>
        <w:pStyle w:val="ASRChapterIntroduction"/>
      </w:pPr>
      <w:bookmarkStart w:id="59" w:name="_Toc209424266"/>
      <w:bookmarkStart w:id="60" w:name="_Toc209508576"/>
      <w:r>
        <w:lastRenderedPageBreak/>
        <w:t>Crime and Incident Reporting</w:t>
      </w:r>
      <w:bookmarkEnd w:id="59"/>
      <w:bookmarkEnd w:id="60"/>
    </w:p>
    <w:p w14:paraId="509D7F4D" w14:textId="3BC5B1BA" w:rsidR="00D44E1F" w:rsidRPr="00D44E1F" w:rsidRDefault="00D44E1F" w:rsidP="00D44E1F">
      <w:r w:rsidRPr="00D44E1F">
        <w:t>The safety of the LSUS campus depends on the timely and accurate reporting of all crimes, emergencies, and suspicious activity. LSU Shreveport encourages anyone who witnesses or experiences a crime to report it promptly to the LSUS Police Department or local law enforcement—even if the victim is unable or chooses not to make the report themselves.</w:t>
      </w:r>
    </w:p>
    <w:p w14:paraId="45297AC0" w14:textId="01C38943" w:rsidR="00D44E1F" w:rsidRPr="00D44E1F" w:rsidRDefault="00D44E1F" w:rsidP="00D44E1F">
      <w:r w:rsidRPr="00D44E1F">
        <w:t xml:space="preserve">In an emergency or if an ongoing threat exists, prioritize your safety first, then report the incident. To contact LSUS Police, call </w:t>
      </w:r>
      <w:r w:rsidRPr="00D44E1F">
        <w:rPr>
          <w:b/>
          <w:bCs/>
        </w:rPr>
        <w:t>318-455-5497</w:t>
      </w:r>
      <w:r w:rsidRPr="00D44E1F">
        <w:t xml:space="preserve"> or </w:t>
      </w:r>
      <w:r w:rsidRPr="00D44E1F">
        <w:rPr>
          <w:b/>
          <w:bCs/>
        </w:rPr>
        <w:t>911</w:t>
      </w:r>
      <w:r w:rsidRPr="00D44E1F">
        <w:t>, or report in person at the University Police offices located in the University Center, which are typically staffed Monday through Friday from 8:00 a.m. to 4:00 p.m. The LSUS Police Department is available by phone 24/7.</w:t>
      </w:r>
    </w:p>
    <w:p w14:paraId="6356E00E" w14:textId="2AE8A507" w:rsidR="00D44E1F" w:rsidRPr="00D44E1F" w:rsidRDefault="00D44E1F" w:rsidP="00D44E1F">
      <w:r w:rsidRPr="00D44E1F">
        <w:t>University Police handle the initial response and investigation for on-campus incidents, including collecting evidence, interviewing witnesses, and filing reports. Cases requiring specialized investigation may be referred to the Shreveport Police Department or assigned to an LSUS officer for follow-up. Off-campus crimes should be reported directly to the appropriate law enforcement agency.</w:t>
      </w:r>
    </w:p>
    <w:p w14:paraId="16DE5DCB" w14:textId="45D412AC" w:rsidR="00D44E1F" w:rsidRPr="00D44E1F" w:rsidRDefault="00D44E1F" w:rsidP="00D44E1F">
      <w:r w:rsidRPr="00D44E1F">
        <w:t>Whenever possible, individuals with firsthand knowledge of an incident should report directly to ensure the most accurate and complete information is provided. Timely reporting is critical to the safety of the campus community and enables the university to assess threats and issue emergency notifications or timely warnings as appropriate.</w:t>
      </w:r>
    </w:p>
    <w:p w14:paraId="6BC0ED04" w14:textId="109BDAA3" w:rsidR="00D44E1F" w:rsidRPr="00D44E1F" w:rsidRDefault="00D44E1F" w:rsidP="007C69E9">
      <w:pPr>
        <w:spacing w:after="0"/>
      </w:pPr>
      <w:r w:rsidRPr="00D44E1F">
        <w:t>When reporting a crime or emergency, be prepared to provide:</w:t>
      </w:r>
    </w:p>
    <w:p w14:paraId="63519C1A" w14:textId="77777777" w:rsidR="00D44E1F" w:rsidRPr="00D44E1F" w:rsidRDefault="00D44E1F" w:rsidP="005D60D6">
      <w:pPr>
        <w:numPr>
          <w:ilvl w:val="0"/>
          <w:numId w:val="21"/>
        </w:numPr>
        <w:spacing w:after="0"/>
      </w:pPr>
      <w:r w:rsidRPr="00D44E1F">
        <w:t>A brief description of the incident</w:t>
      </w:r>
    </w:p>
    <w:p w14:paraId="4CDE6FC8" w14:textId="77777777" w:rsidR="00D44E1F" w:rsidRPr="00D44E1F" w:rsidRDefault="00D44E1F" w:rsidP="005D60D6">
      <w:pPr>
        <w:numPr>
          <w:ilvl w:val="0"/>
          <w:numId w:val="21"/>
        </w:numPr>
        <w:spacing w:after="0"/>
      </w:pPr>
      <w:r w:rsidRPr="00D44E1F">
        <w:t>The time and location of the occurrence</w:t>
      </w:r>
    </w:p>
    <w:p w14:paraId="0C73196F" w14:textId="77777777" w:rsidR="00D44E1F" w:rsidRPr="00D44E1F" w:rsidRDefault="00D44E1F" w:rsidP="005D60D6">
      <w:pPr>
        <w:numPr>
          <w:ilvl w:val="0"/>
          <w:numId w:val="21"/>
        </w:numPr>
        <w:spacing w:after="0"/>
      </w:pPr>
      <w:r w:rsidRPr="00D44E1F">
        <w:t>The last known location of any suspects</w:t>
      </w:r>
    </w:p>
    <w:p w14:paraId="36A37FA2" w14:textId="77777777" w:rsidR="00D44E1F" w:rsidRPr="00D44E1F" w:rsidRDefault="00D44E1F" w:rsidP="005D60D6">
      <w:pPr>
        <w:numPr>
          <w:ilvl w:val="0"/>
          <w:numId w:val="21"/>
        </w:numPr>
        <w:spacing w:after="0"/>
      </w:pPr>
      <w:r w:rsidRPr="00D44E1F">
        <w:t>Whether weapons were involved</w:t>
      </w:r>
    </w:p>
    <w:p w14:paraId="39642831" w14:textId="77777777" w:rsidR="00D44E1F" w:rsidRPr="00D44E1F" w:rsidRDefault="00D44E1F" w:rsidP="005D60D6">
      <w:pPr>
        <w:numPr>
          <w:ilvl w:val="0"/>
          <w:numId w:val="21"/>
        </w:numPr>
        <w:spacing w:after="0"/>
      </w:pPr>
      <w:r w:rsidRPr="00D44E1F">
        <w:t>A detailed description of the suspect(s), including physical characteristics and clothing</w:t>
      </w:r>
    </w:p>
    <w:p w14:paraId="5266BE6F" w14:textId="77777777" w:rsidR="00D44E1F" w:rsidRPr="00D44E1F" w:rsidRDefault="00D44E1F" w:rsidP="005D60D6">
      <w:pPr>
        <w:numPr>
          <w:ilvl w:val="0"/>
          <w:numId w:val="21"/>
        </w:numPr>
      </w:pPr>
      <w:r w:rsidRPr="00D44E1F">
        <w:t>Any other relevant details</w:t>
      </w:r>
    </w:p>
    <w:p w14:paraId="4AA491F9" w14:textId="77777777" w:rsidR="00D44E1F" w:rsidRPr="00D44E1F" w:rsidRDefault="00D44E1F" w:rsidP="00D44E1F">
      <w:r w:rsidRPr="00D44E1F">
        <w:t>Police reports may be shared with other university departments as needed. Reports involving students may be referred to the Dean of Students for potential conduct review. Incidents involving employees are sent to Human Resources, and cases involving potential sexual misconduct or discrimination are referred to the Title IX Office.</w:t>
      </w:r>
    </w:p>
    <w:p w14:paraId="2680DBA5" w14:textId="77777777" w:rsidR="00D44E1F" w:rsidRPr="00D44E1F" w:rsidRDefault="00D44E1F" w:rsidP="00D44E1F">
      <w:r w:rsidRPr="00D44E1F">
        <w:t>The LSUS Police Department also coordinates with local law enforcement to monitor and document off-campus criminal activity involving students or recognized student organizations. Any relevant information is forwarded to university leadership for review and appropriate action.</w:t>
      </w:r>
    </w:p>
    <w:p w14:paraId="6BB21DA9" w14:textId="560E0E84" w:rsidR="00472925" w:rsidRDefault="00D44E1F" w:rsidP="00472925">
      <w:r w:rsidRPr="00D44E1F">
        <w:t>Multiple reporting options are available to meet the needs of our campus community. Some methods will initiate a police investigation, while others provide alternative ways to share information or seek support. These options are outlined in the sections below.</w:t>
      </w:r>
    </w:p>
    <w:p w14:paraId="12BD9E59" w14:textId="1F5E30FF" w:rsidR="00002B00" w:rsidRDefault="00961833" w:rsidP="00ED74A0">
      <w:pPr>
        <w:pStyle w:val="ASRSectionHeaders"/>
      </w:pPr>
      <w:bookmarkStart w:id="61" w:name="_Toc209424267"/>
      <w:bookmarkStart w:id="62" w:name="_Toc209508577"/>
      <w:r>
        <w:t>Reporting Incidents of Crimes</w:t>
      </w:r>
      <w:bookmarkEnd w:id="61"/>
      <w:bookmarkEnd w:id="62"/>
    </w:p>
    <w:p w14:paraId="44352B37" w14:textId="4BD8BA66" w:rsidR="00D10BCF" w:rsidRPr="00D10BCF" w:rsidRDefault="00D10BCF" w:rsidP="00ED74A0">
      <w:pPr>
        <w:pStyle w:val="NormalIndent"/>
        <w:ind w:left="0"/>
      </w:pPr>
      <w:r w:rsidRPr="00D10BCF">
        <w:t>All crimes, emergencies, and suspicious activity—no matter how minor—should be reported immediately. LSU Shreveport leadership strongly encourages prompt reporting to help keep our campus safe.</w:t>
      </w:r>
    </w:p>
    <w:p w14:paraId="46C7C222" w14:textId="77777777" w:rsidR="00D10BCF" w:rsidRPr="00D10BCF" w:rsidRDefault="00D10BCF" w:rsidP="00ED74A0">
      <w:pPr>
        <w:pStyle w:val="NormalIndent"/>
        <w:ind w:left="0"/>
      </w:pPr>
      <w:r w:rsidRPr="00D10BCF">
        <w:rPr>
          <w:b/>
          <w:bCs/>
        </w:rPr>
        <w:t>Location doesn’t matter:</w:t>
      </w:r>
      <w:r w:rsidRPr="00D10BCF">
        <w:t xml:space="preserve"> Whether an incident occurs on or off campus, LSUS Police will take your report and, if necessary, forward it to the appropriate law enforcement agency.</w:t>
      </w:r>
    </w:p>
    <w:p w14:paraId="786F746E" w14:textId="77777777" w:rsidR="00D10BCF" w:rsidRPr="00D10BCF" w:rsidRDefault="00D10BCF" w:rsidP="00ED74A0">
      <w:pPr>
        <w:pStyle w:val="NormalIndent"/>
        <w:ind w:left="0"/>
      </w:pPr>
      <w:r w:rsidRPr="00D10BCF">
        <w:t xml:space="preserve">If incidents go unreported, we cannot alert the campus community or adjust patrols and resources to address potential risks. Reporting is essential to </w:t>
      </w:r>
      <w:proofErr w:type="gramStart"/>
      <w:r w:rsidRPr="00D10BCF">
        <w:t>protecting</w:t>
      </w:r>
      <w:proofErr w:type="gramEnd"/>
      <w:r w:rsidRPr="00D10BCF">
        <w:t xml:space="preserve"> everyone at LSUS.</w:t>
      </w:r>
    </w:p>
    <w:p w14:paraId="2243966B" w14:textId="77777777" w:rsidR="00D10BCF" w:rsidRDefault="00D10BCF" w:rsidP="00ED74A0">
      <w:pPr>
        <w:pStyle w:val="NormalIndent"/>
        <w:spacing w:after="0"/>
        <w:ind w:left="0"/>
      </w:pPr>
      <w:r w:rsidRPr="00D10BCF">
        <w:rPr>
          <w:b/>
          <w:bCs/>
        </w:rPr>
        <w:lastRenderedPageBreak/>
        <w:t>To report a crime or emergency, contact:</w:t>
      </w:r>
    </w:p>
    <w:p w14:paraId="6B3B8A25" w14:textId="77777777" w:rsidR="00D10BCF" w:rsidRDefault="00D10BCF" w:rsidP="005D60D6">
      <w:pPr>
        <w:pStyle w:val="NormalIndent"/>
        <w:numPr>
          <w:ilvl w:val="0"/>
          <w:numId w:val="30"/>
        </w:numPr>
        <w:spacing w:after="0"/>
        <w:ind w:left="720"/>
      </w:pPr>
      <w:r w:rsidRPr="00D10BCF">
        <w:rPr>
          <w:b/>
          <w:bCs/>
        </w:rPr>
        <w:t>LSUS Police Department (non-emergency):</w:t>
      </w:r>
      <w:r w:rsidRPr="00D10BCF">
        <w:t xml:space="preserve"> (318) 797-5082 – ADM 124</w:t>
      </w:r>
    </w:p>
    <w:p w14:paraId="4895002A" w14:textId="77777777" w:rsidR="00D10BCF" w:rsidRDefault="00D10BCF" w:rsidP="005D60D6">
      <w:pPr>
        <w:pStyle w:val="NormalIndent"/>
        <w:numPr>
          <w:ilvl w:val="0"/>
          <w:numId w:val="30"/>
        </w:numPr>
        <w:spacing w:after="0"/>
        <w:ind w:left="720"/>
      </w:pPr>
      <w:r w:rsidRPr="00D10BCF">
        <w:rPr>
          <w:b/>
          <w:bCs/>
        </w:rPr>
        <w:t>LSUS Police Department (emergency):</w:t>
      </w:r>
      <w:r w:rsidRPr="00D10BCF">
        <w:t xml:space="preserve"> (318) 455-5497 or </w:t>
      </w:r>
      <w:r w:rsidRPr="00D10BCF">
        <w:rPr>
          <w:b/>
          <w:bCs/>
        </w:rPr>
        <w:t>911</w:t>
      </w:r>
    </w:p>
    <w:p w14:paraId="3B6106E9" w14:textId="77777777" w:rsidR="00D10BCF" w:rsidRDefault="00D10BCF" w:rsidP="005D60D6">
      <w:pPr>
        <w:pStyle w:val="NormalIndent"/>
        <w:numPr>
          <w:ilvl w:val="0"/>
          <w:numId w:val="30"/>
        </w:numPr>
        <w:spacing w:after="0"/>
        <w:ind w:left="720"/>
      </w:pPr>
      <w:r w:rsidRPr="00D10BCF">
        <w:rPr>
          <w:b/>
          <w:bCs/>
        </w:rPr>
        <w:t>Shreveport Police (non-emergency):</w:t>
      </w:r>
      <w:r w:rsidRPr="00D10BCF">
        <w:t xml:space="preserve"> (318) 673-7300</w:t>
      </w:r>
    </w:p>
    <w:p w14:paraId="209B472D" w14:textId="3FC793FE" w:rsidR="00D10BCF" w:rsidRDefault="00D10BCF" w:rsidP="00B669B7">
      <w:pPr>
        <w:pStyle w:val="NormalIndent"/>
        <w:numPr>
          <w:ilvl w:val="0"/>
          <w:numId w:val="30"/>
        </w:numPr>
        <w:spacing w:after="0"/>
        <w:ind w:left="720"/>
      </w:pPr>
      <w:r w:rsidRPr="00D10BCF">
        <w:rPr>
          <w:b/>
          <w:bCs/>
        </w:rPr>
        <w:t>Shreveport Police (emergency):</w:t>
      </w:r>
      <w:r w:rsidRPr="00D10BCF">
        <w:t xml:space="preserve"> </w:t>
      </w:r>
      <w:r w:rsidRPr="00D10BCF">
        <w:rPr>
          <w:b/>
          <w:bCs/>
        </w:rPr>
        <w:t>911</w:t>
      </w:r>
    </w:p>
    <w:p w14:paraId="6CC9CB6B" w14:textId="77777777" w:rsidR="00D10BCF" w:rsidRDefault="00D10BCF" w:rsidP="005D60D6">
      <w:pPr>
        <w:pStyle w:val="NormalIndent"/>
        <w:numPr>
          <w:ilvl w:val="0"/>
          <w:numId w:val="30"/>
        </w:numPr>
        <w:spacing w:after="0"/>
        <w:ind w:left="720"/>
      </w:pPr>
      <w:r w:rsidRPr="00D10BCF">
        <w:rPr>
          <w:b/>
          <w:bCs/>
        </w:rPr>
        <w:t>Dean of Students:</w:t>
      </w:r>
      <w:r w:rsidRPr="00D10BCF">
        <w:t xml:space="preserve"> (318) 797-5116 – ADM 208</w:t>
      </w:r>
    </w:p>
    <w:p w14:paraId="1C02F671" w14:textId="77777777" w:rsidR="00D10BCF" w:rsidRDefault="00D10BCF" w:rsidP="005D60D6">
      <w:pPr>
        <w:pStyle w:val="NormalIndent"/>
        <w:numPr>
          <w:ilvl w:val="0"/>
          <w:numId w:val="30"/>
        </w:numPr>
        <w:spacing w:after="0"/>
        <w:ind w:left="720"/>
      </w:pPr>
      <w:r w:rsidRPr="00D10BCF">
        <w:rPr>
          <w:b/>
          <w:bCs/>
        </w:rPr>
        <w:t>Title IX Coordinator:</w:t>
      </w:r>
      <w:r w:rsidRPr="00D10BCF">
        <w:t xml:space="preserve"> (318) 797-5071 – ADM 261</w:t>
      </w:r>
    </w:p>
    <w:p w14:paraId="4201EAAB" w14:textId="3CE19DC5" w:rsidR="00D10BCF" w:rsidRPr="00D10BCF" w:rsidRDefault="00D10BCF" w:rsidP="00B669B7">
      <w:pPr>
        <w:pStyle w:val="NormalIndent"/>
        <w:numPr>
          <w:ilvl w:val="0"/>
          <w:numId w:val="30"/>
        </w:numPr>
        <w:ind w:left="720"/>
      </w:pPr>
      <w:r w:rsidRPr="00D10BCF">
        <w:rPr>
          <w:b/>
          <w:bCs/>
        </w:rPr>
        <w:t>Or speak to your:</w:t>
      </w:r>
      <w:r w:rsidR="00B669B7">
        <w:t xml:space="preserve"> </w:t>
      </w:r>
      <w:r w:rsidRPr="00D10BCF">
        <w:t>Coach</w:t>
      </w:r>
      <w:r>
        <w:t xml:space="preserve">, </w:t>
      </w:r>
      <w:r w:rsidRPr="00D10BCF">
        <w:t>Academic Advisor</w:t>
      </w:r>
      <w:r>
        <w:t xml:space="preserve">, </w:t>
      </w:r>
      <w:r w:rsidRPr="00D10BCF">
        <w:t>Instructor(s)</w:t>
      </w:r>
      <w:r>
        <w:t>, etc.</w:t>
      </w:r>
    </w:p>
    <w:p w14:paraId="676CB6BC" w14:textId="06543E8D" w:rsidR="00002B00" w:rsidRPr="00BA3A6D" w:rsidRDefault="00BA3A6D" w:rsidP="00ED74A0">
      <w:pPr>
        <w:pStyle w:val="NormalIndent"/>
        <w:ind w:left="0"/>
        <w:rPr>
          <w:b/>
          <w:bCs/>
          <w:color w:val="7030A0"/>
        </w:rPr>
      </w:pPr>
      <w:r w:rsidRPr="00BA3A6D">
        <w:rPr>
          <w:b/>
          <w:bCs/>
          <w:color w:val="7030A0"/>
        </w:rPr>
        <w:t xml:space="preserve">If you see something…Say something! </w:t>
      </w:r>
      <w:r w:rsidR="00D10BCF" w:rsidRPr="00D10BCF">
        <w:rPr>
          <w:b/>
          <w:bCs/>
          <w:color w:val="7030A0"/>
        </w:rPr>
        <w:t>Help us keep LSUS a safe place for everyone.</w:t>
      </w:r>
    </w:p>
    <w:p w14:paraId="2C2CAF9D" w14:textId="1F9DE01A" w:rsidR="00002B00" w:rsidRDefault="00002B00" w:rsidP="00ED74A0">
      <w:pPr>
        <w:pStyle w:val="ASRSectionHeaders"/>
      </w:pPr>
      <w:bookmarkStart w:id="63" w:name="_Toc209424268"/>
      <w:bookmarkStart w:id="64" w:name="_Toc209508578"/>
      <w:r>
        <w:t>Quick and Anonymous Reporting</w:t>
      </w:r>
      <w:bookmarkEnd w:id="63"/>
      <w:bookmarkEnd w:id="64"/>
    </w:p>
    <w:p w14:paraId="6CE4E14B" w14:textId="1AEB71D4" w:rsidR="00B934AF" w:rsidRPr="00B934AF" w:rsidRDefault="00B934AF" w:rsidP="00ED74A0">
      <w:pPr>
        <w:pStyle w:val="NormalIndent"/>
        <w:ind w:left="0"/>
      </w:pPr>
      <w:r w:rsidRPr="00B934AF">
        <w:t xml:space="preserve">Another convenient way to report crimes or suspicious activity in real time is through the </w:t>
      </w:r>
      <w:r w:rsidRPr="00B934AF">
        <w:rPr>
          <w:b/>
          <w:bCs/>
          <w:color w:val="7030A0"/>
        </w:rPr>
        <w:t>RAVE Guardian</w:t>
      </w:r>
      <w:r w:rsidRPr="00B934AF">
        <w:rPr>
          <w:color w:val="7030A0"/>
        </w:rPr>
        <w:t xml:space="preserve"> </w:t>
      </w:r>
      <w:r w:rsidRPr="00B934AF">
        <w:t>app. Available for free from any app store, RAVE Guardian gives users quick access to campus resources and one-touch calling to the LSUS Police Department. The app also allows you to text with on-duty officers, send photos or videos, and report anonymously.</w:t>
      </w:r>
    </w:p>
    <w:p w14:paraId="1A2431F1" w14:textId="2FF6DA2C" w:rsidR="00B934AF" w:rsidRPr="00B934AF" w:rsidRDefault="00B934AF" w:rsidP="00ED74A0">
      <w:pPr>
        <w:pStyle w:val="NormalIndent"/>
        <w:ind w:left="0"/>
      </w:pPr>
      <w:r w:rsidRPr="00B934AF">
        <w:t xml:space="preserve">In addition, the Louisiana Fusion Center monitors reports submitted through the free My Mobile Witness app, which can be used both on and off campus. To download, visit: </w:t>
      </w:r>
      <w:hyperlink r:id="rId31" w:tgtFrame="_new" w:history="1">
        <w:r w:rsidRPr="00B934AF">
          <w:rPr>
            <w:rStyle w:val="Hyperlink"/>
          </w:rPr>
          <w:t>http://mymobilewitness.com/consumer-services.php</w:t>
        </w:r>
      </w:hyperlink>
    </w:p>
    <w:p w14:paraId="47E9E380" w14:textId="22943D7B" w:rsidR="0056016A" w:rsidRDefault="00ED74A0" w:rsidP="00ED74A0">
      <w:pPr>
        <w:pStyle w:val="ASRSectionHeaders"/>
      </w:pPr>
      <w:bookmarkStart w:id="65" w:name="_Toc209424269"/>
      <w:bookmarkStart w:id="66" w:name="_Toc209508579"/>
      <w:r w:rsidRPr="00DC2B4B">
        <w:rPr>
          <w:b w:val="0"/>
          <w:noProof/>
          <w:sz w:val="24"/>
          <w:szCs w:val="24"/>
          <w14:ligatures w14:val="standardContextual"/>
        </w:rPr>
        <w:drawing>
          <wp:anchor distT="0" distB="0" distL="114300" distR="114300" simplePos="0" relativeHeight="251658248" behindDoc="0" locked="0" layoutInCell="1" allowOverlap="1" wp14:anchorId="1B919578" wp14:editId="29FF445F">
            <wp:simplePos x="0" y="0"/>
            <wp:positionH relativeFrom="margin">
              <wp:posOffset>5930900</wp:posOffset>
            </wp:positionH>
            <wp:positionV relativeFrom="paragraph">
              <wp:posOffset>43815</wp:posOffset>
            </wp:positionV>
            <wp:extent cx="969645" cy="969645"/>
            <wp:effectExtent l="38100" t="38100" r="40005" b="40005"/>
            <wp:wrapSquare wrapText="bothSides"/>
            <wp:docPr id="537745012" name="Picture 3" descr="A qr code on a white background to Download RAV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45012" name="Picture 3" descr="A qr code on a white background to Download RAVE Ap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9645" cy="969645"/>
                    </a:xfrm>
                    <a:prstGeom prst="rect">
                      <a:avLst/>
                    </a:prstGeom>
                    <a:ln w="38100">
                      <a:solidFill>
                        <a:srgbClr val="A02B93">
                          <a:lumMod val="50000"/>
                        </a:srgbClr>
                      </a:solidFill>
                    </a:ln>
                  </pic:spPr>
                </pic:pic>
              </a:graphicData>
            </a:graphic>
            <wp14:sizeRelH relativeFrom="margin">
              <wp14:pctWidth>0</wp14:pctWidth>
            </wp14:sizeRelH>
            <wp14:sizeRelV relativeFrom="margin">
              <wp14:pctHeight>0</wp14:pctHeight>
            </wp14:sizeRelV>
          </wp:anchor>
        </w:drawing>
      </w:r>
      <w:r w:rsidR="002B78A6">
        <w:t>Reporting Using RAVE Application</w:t>
      </w:r>
      <w:bookmarkEnd w:id="65"/>
      <w:bookmarkEnd w:id="66"/>
    </w:p>
    <w:p w14:paraId="30E74C39" w14:textId="14B0F214" w:rsidR="004F5A86" w:rsidRPr="00CD5B6A" w:rsidRDefault="00DF283B" w:rsidP="00ED74A0">
      <w:pPr>
        <w:pStyle w:val="ListParagraph"/>
        <w:spacing w:line="240" w:lineRule="auto"/>
        <w:ind w:left="0"/>
      </w:pPr>
      <w:r>
        <w:t xml:space="preserve">LSU Shreveport offers a free mobile app named Guardian.  This app allows users within the LSUS system to contact LSUS police, submit a tip anonymously, and set timers that send notifications to select users and LSUS police. When using this system to notify LSUS police, unless an anonymous tip is being submitted, </w:t>
      </w:r>
      <w:proofErr w:type="gramStart"/>
      <w:r>
        <w:t>will</w:t>
      </w:r>
      <w:proofErr w:type="gramEnd"/>
      <w:r>
        <w:t xml:space="preserve"> share an approximate location </w:t>
      </w:r>
      <w:proofErr w:type="gramStart"/>
      <w:r>
        <w:t>to</w:t>
      </w:r>
      <w:proofErr w:type="gramEnd"/>
      <w:r>
        <w:t xml:space="preserve"> LSUS police.  </w:t>
      </w:r>
    </w:p>
    <w:p w14:paraId="542CD527" w14:textId="69FBB891" w:rsidR="0056016A" w:rsidRDefault="0056016A" w:rsidP="0056016A">
      <w:pPr>
        <w:pStyle w:val="ASRSectionHeaders"/>
      </w:pPr>
      <w:bookmarkStart w:id="67" w:name="_Toc209424270"/>
      <w:bookmarkStart w:id="68" w:name="_Toc209508580"/>
      <w:r>
        <w:t>Daily Crime Log</w:t>
      </w:r>
      <w:bookmarkEnd w:id="67"/>
      <w:bookmarkEnd w:id="68"/>
    </w:p>
    <w:p w14:paraId="3A6A2882" w14:textId="78E484CA" w:rsidR="00454779" w:rsidRPr="004A3011" w:rsidRDefault="0085377F" w:rsidP="00454779">
      <w:r>
        <w:rPr>
          <w:noProof/>
          <w14:ligatures w14:val="standardContextual"/>
        </w:rPr>
        <w:drawing>
          <wp:anchor distT="0" distB="0" distL="114300" distR="114300" simplePos="0" relativeHeight="251658250" behindDoc="0" locked="0" layoutInCell="1" allowOverlap="1" wp14:anchorId="524F16F7" wp14:editId="65FEFD40">
            <wp:simplePos x="0" y="0"/>
            <wp:positionH relativeFrom="margin">
              <wp:align>left</wp:align>
            </wp:positionH>
            <wp:positionV relativeFrom="paragraph">
              <wp:posOffset>513715</wp:posOffset>
            </wp:positionV>
            <wp:extent cx="3474720" cy="2311400"/>
            <wp:effectExtent l="0" t="0" r="0" b="0"/>
            <wp:wrapSquare wrapText="bothSides"/>
            <wp:docPr id="1045552231" name="Picture 3" descr="A shelf with book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52231" name="Picture 3" descr="A shelf with books on i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4720" cy="2311400"/>
                    </a:xfrm>
                    <a:prstGeom prst="rect">
                      <a:avLst/>
                    </a:prstGeom>
                  </pic:spPr>
                </pic:pic>
              </a:graphicData>
            </a:graphic>
            <wp14:sizeRelH relativeFrom="margin">
              <wp14:pctWidth>0</wp14:pctWidth>
            </wp14:sizeRelH>
            <wp14:sizeRelV relativeFrom="margin">
              <wp14:pctHeight>0</wp14:pctHeight>
            </wp14:sizeRelV>
          </wp:anchor>
        </w:drawing>
      </w:r>
      <w:r w:rsidR="00454779" w:rsidRPr="004A3011">
        <w:t>The LSU Shreveport keeps a crime log readily available for public view. This log contains incidents for the previous sixty days and can be requested at the campus police department located in the Administration Building Room 133 during normal business hours Monday- Friday 08:00AM-04:30PM. This report includes the date and time of the incident as well as notes. No personal information is included to protect the privacy of individuals in the report. The LSU Shreveport Police will continue to update the crime log continuously as crimes are investigated.</w:t>
      </w:r>
    </w:p>
    <w:p w14:paraId="3A6471AF" w14:textId="1FFBB39B" w:rsidR="00454779" w:rsidRDefault="00454779" w:rsidP="00454779">
      <w:r w:rsidRPr="004A3011">
        <w:t xml:space="preserve">For requests </w:t>
      </w:r>
      <w:proofErr w:type="gramStart"/>
      <w:r w:rsidRPr="004A3011">
        <w:t>of</w:t>
      </w:r>
      <w:proofErr w:type="gramEnd"/>
      <w:r w:rsidRPr="004A3011">
        <w:t xml:space="preserve"> the crime log for longer than 60 days, an emailed request to the Chief of Police is required and the log will be released within two business days.</w:t>
      </w:r>
    </w:p>
    <w:p w14:paraId="4CC73852" w14:textId="77777777" w:rsidR="00BD0F37" w:rsidRDefault="00BD0F37">
      <w:pPr>
        <w:spacing w:line="278" w:lineRule="auto"/>
        <w:rPr>
          <w:rFonts w:ascii="Lato" w:eastAsiaTheme="majorEastAsia" w:hAnsi="Lato" w:cstheme="majorBidi"/>
          <w:b/>
          <w:color w:val="58267E"/>
          <w:sz w:val="40"/>
          <w:szCs w:val="40"/>
          <w:u w:val="single"/>
        </w:rPr>
      </w:pPr>
      <w:r>
        <w:br w:type="page"/>
      </w:r>
    </w:p>
    <w:p w14:paraId="016B0451" w14:textId="5EFA8B84" w:rsidR="007E6B35" w:rsidRDefault="00F149EA" w:rsidP="007E6B35">
      <w:pPr>
        <w:pStyle w:val="ASRChapterIntroduction"/>
      </w:pPr>
      <w:bookmarkStart w:id="69" w:name="_Toc209424271"/>
      <w:bookmarkStart w:id="70" w:name="_Toc209508581"/>
      <w:r>
        <w:lastRenderedPageBreak/>
        <w:t>Sexual Misconduct, Power-</w:t>
      </w:r>
      <w:r w:rsidR="008503AB">
        <w:t>B</w:t>
      </w:r>
      <w:r>
        <w:t>ased Violence, and Title IX</w:t>
      </w:r>
      <w:bookmarkEnd w:id="69"/>
      <w:bookmarkEnd w:id="70"/>
    </w:p>
    <w:p w14:paraId="40F666E6" w14:textId="77777777" w:rsidR="00F149EA" w:rsidRDefault="00F149EA" w:rsidP="00F149EA"/>
    <w:p w14:paraId="490D6157" w14:textId="02731409" w:rsidR="00B10981" w:rsidRPr="001D2697" w:rsidRDefault="00B10981" w:rsidP="00F149EA">
      <w:pPr>
        <w:pStyle w:val="ASRSectionHeaders"/>
      </w:pPr>
      <w:bookmarkStart w:id="71" w:name="_Toc209424272"/>
      <w:bookmarkStart w:id="72" w:name="_Toc209508582"/>
      <w:r w:rsidRPr="001D2697">
        <w:t>Title IX Information</w:t>
      </w:r>
      <w:bookmarkEnd w:id="71"/>
      <w:bookmarkEnd w:id="72"/>
    </w:p>
    <w:p w14:paraId="48047864" w14:textId="572A09A8" w:rsidR="004B2259" w:rsidRPr="004B2259" w:rsidRDefault="004B2259" w:rsidP="004B2259">
      <w:r w:rsidRPr="004B2259">
        <w:t>Title IX of the Education Amendments of 1972 is a federal law that prohibits discrimination based on sex or gender. LSU Shreveport is committed to fostering a respectful, inclusive environment free from sex discrimination and sexual misconduct—including sexual harassment, sexual assault, dating/domestic violence, stalking, power-based violence, and retaliation. These protections apply regardless of sexual orientation, gender identity, or gender expression.</w:t>
      </w:r>
      <w:r w:rsidR="00076341">
        <w:t xml:space="preserve"> </w:t>
      </w:r>
      <w:r w:rsidR="00076341" w:rsidRPr="004B2259">
        <w:t>Sex discrimination and sexual misconduct violate personal dignity and are considered serious offenses. LSU Shreveport encourages all community members to report incidents and cooperate with investigations to help end sexual violence on campus.</w:t>
      </w:r>
    </w:p>
    <w:p w14:paraId="78E7EE55" w14:textId="77777777" w:rsidR="0094172B" w:rsidRDefault="004B2259" w:rsidP="0094172B">
      <w:pPr>
        <w:spacing w:after="0"/>
        <w:ind w:left="720"/>
      </w:pPr>
      <w:r w:rsidRPr="004B2259">
        <w:rPr>
          <w:b/>
          <w:bCs/>
        </w:rPr>
        <w:t>Reporting &amp; Inquiries:</w:t>
      </w:r>
    </w:p>
    <w:p w14:paraId="44390A38" w14:textId="4CD74110" w:rsidR="004B2259" w:rsidRPr="004B2259" w:rsidRDefault="004B2259" w:rsidP="0073261F">
      <w:pPr>
        <w:ind w:left="720"/>
      </w:pPr>
      <w:r w:rsidRPr="004B2259">
        <w:br/>
      </w:r>
      <w:r w:rsidR="00591544" w:rsidRPr="00591544">
        <w:rPr>
          <w:b/>
          <w:bCs/>
        </w:rPr>
        <w:t xml:space="preserve">Director of Civil Rights and </w:t>
      </w:r>
      <w:r w:rsidRPr="00247FC6">
        <w:rPr>
          <w:b/>
        </w:rPr>
        <w:t>Title IX, Student Affairs</w:t>
      </w:r>
      <w:r w:rsidRPr="004B2259">
        <w:br/>
        <w:t>Administration Building, Room 261</w:t>
      </w:r>
      <w:r w:rsidRPr="004B2259">
        <w:br/>
        <w:t>318.797.5071</w:t>
      </w:r>
      <w:r w:rsidRPr="004B2259">
        <w:br/>
      </w:r>
      <w:r w:rsidR="00247FC6" w:rsidRPr="00247FC6">
        <w:t>titleix</w:t>
      </w:r>
      <w:r w:rsidRPr="004B2259">
        <w:t>@lsus.edu</w:t>
      </w:r>
    </w:p>
    <w:p w14:paraId="5B49EB7F" w14:textId="77777777" w:rsidR="004B2259" w:rsidRPr="004B2259" w:rsidRDefault="004B2259" w:rsidP="008503AB">
      <w:pPr>
        <w:spacing w:after="0"/>
        <w:ind w:left="720"/>
      </w:pPr>
      <w:r w:rsidRPr="004B2259">
        <w:rPr>
          <w:b/>
          <w:bCs/>
        </w:rPr>
        <w:t>Nondiscrimination Notice</w:t>
      </w:r>
    </w:p>
    <w:p w14:paraId="3D22A99D" w14:textId="0112BDAF" w:rsidR="008503AB" w:rsidRDefault="004B2259" w:rsidP="001B36E7">
      <w:pPr>
        <w:ind w:left="720"/>
        <w:rPr>
          <w:rFonts w:eastAsiaTheme="majorEastAsia" w:cstheme="majorBidi"/>
          <w:color w:val="461D7C"/>
          <w:sz w:val="28"/>
          <w:szCs w:val="28"/>
        </w:rPr>
      </w:pPr>
      <w:r w:rsidRPr="004B2259">
        <w:t xml:space="preserve">LSU Shreveport prohibits discrimination based on race, color, creed, religion, sex, sexual orientation, gender identity/expression, national origin, age, disability, marital status, or veteran status. Equal access is provided to all programs and activities. View Policy 2.36.00 at </w:t>
      </w:r>
      <w:hyperlink r:id="rId34" w:tgtFrame="_new" w:history="1">
        <w:r w:rsidRPr="004B2259">
          <w:rPr>
            <w:rStyle w:val="Hyperlink"/>
          </w:rPr>
          <w:t>lsus.edu/policy-statements</w:t>
        </w:r>
      </w:hyperlink>
      <w:r w:rsidRPr="004B2259">
        <w:t>.</w:t>
      </w:r>
    </w:p>
    <w:p w14:paraId="037B955F" w14:textId="607F8BE4" w:rsidR="00F149EA" w:rsidRDefault="00F149EA" w:rsidP="00F149EA">
      <w:pPr>
        <w:pStyle w:val="ASRSectionHeaders"/>
      </w:pPr>
      <w:bookmarkStart w:id="73" w:name="_Toc209424273"/>
      <w:bookmarkStart w:id="74" w:name="_Toc209508583"/>
      <w:r>
        <w:t>Reporting Sexual Assault</w:t>
      </w:r>
      <w:bookmarkEnd w:id="73"/>
      <w:bookmarkEnd w:id="74"/>
    </w:p>
    <w:p w14:paraId="02CEAB08" w14:textId="13A2861B" w:rsidR="00775DE7" w:rsidRPr="00775DE7" w:rsidRDefault="00775DE7" w:rsidP="00151D57">
      <w:r w:rsidRPr="00775DE7">
        <w:t>LSU Shreveport is committed to maintaining a campus free from sexual assault and misconduct. If you or someone you know has experienced this</w:t>
      </w:r>
      <w:r w:rsidRPr="00775DE7">
        <w:rPr>
          <w:color w:val="461D7C"/>
        </w:rPr>
        <w:t xml:space="preserve">, </w:t>
      </w:r>
      <w:r w:rsidRPr="00775DE7">
        <w:rPr>
          <w:b/>
          <w:bCs/>
          <w:color w:val="461D7C"/>
        </w:rPr>
        <w:t>you are not to blame. No one deserves to be harmed</w:t>
      </w:r>
      <w:r w:rsidRPr="00775DE7">
        <w:t>, and support is available.</w:t>
      </w:r>
      <w:r w:rsidR="00151D57">
        <w:t xml:space="preserve"> </w:t>
      </w:r>
      <w:r w:rsidRPr="00775DE7">
        <w:t>You are encouraged to take the following steps:</w:t>
      </w:r>
    </w:p>
    <w:p w14:paraId="4D83F8DE" w14:textId="77777777" w:rsidR="00775DE7" w:rsidRPr="00775DE7" w:rsidRDefault="00775DE7" w:rsidP="005D60D6">
      <w:pPr>
        <w:numPr>
          <w:ilvl w:val="0"/>
          <w:numId w:val="31"/>
        </w:numPr>
        <w:spacing w:after="0"/>
      </w:pPr>
      <w:r w:rsidRPr="00775DE7">
        <w:rPr>
          <w:b/>
          <w:bCs/>
        </w:rPr>
        <w:t>Report the incident</w:t>
      </w:r>
      <w:r w:rsidRPr="00775DE7">
        <w:t xml:space="preserve"> to one of the following: LSUS Police, local law enforcement, the Dean of Students, the Title IX Coordinator, or any campus employee.</w:t>
      </w:r>
    </w:p>
    <w:p w14:paraId="5AEF47DF" w14:textId="77777777" w:rsidR="00775DE7" w:rsidRPr="00775DE7" w:rsidRDefault="00775DE7" w:rsidP="005D60D6">
      <w:pPr>
        <w:numPr>
          <w:ilvl w:val="1"/>
          <w:numId w:val="31"/>
        </w:numPr>
        <w:spacing w:after="0"/>
      </w:pPr>
      <w:r w:rsidRPr="00775DE7">
        <w:rPr>
          <w:i/>
          <w:iCs/>
        </w:rPr>
        <w:t>Note:</w:t>
      </w:r>
      <w:r w:rsidRPr="00775DE7">
        <w:t xml:space="preserve"> All campus employees (except licensed counselors and clergy) are required to report disclosures of sexual misconduct. Reports </w:t>
      </w:r>
      <w:proofErr w:type="gramStart"/>
      <w:r w:rsidRPr="00775DE7">
        <w:t>to</w:t>
      </w:r>
      <w:proofErr w:type="gramEnd"/>
      <w:r w:rsidRPr="00775DE7">
        <w:t xml:space="preserve"> Counseling Services remain confidential.</w:t>
      </w:r>
    </w:p>
    <w:p w14:paraId="28A52415" w14:textId="5FBF3088" w:rsidR="00775DE7" w:rsidRPr="00775DE7" w:rsidRDefault="00775DE7" w:rsidP="005D60D6">
      <w:pPr>
        <w:numPr>
          <w:ilvl w:val="0"/>
          <w:numId w:val="31"/>
        </w:numPr>
        <w:spacing w:after="0"/>
      </w:pPr>
      <w:r w:rsidRPr="00775DE7">
        <w:rPr>
          <w:b/>
          <w:bCs/>
        </w:rPr>
        <w:t>Talk to someone you trust</w:t>
      </w:r>
      <w:r w:rsidRPr="00775DE7">
        <w:t xml:space="preserve">—a friend, family member, or a </w:t>
      </w:r>
      <w:hyperlink r:id="rId35" w:tgtFrame="_new" w:history="1">
        <w:r w:rsidRPr="00775DE7">
          <w:rPr>
            <w:rStyle w:val="Hyperlink"/>
          </w:rPr>
          <w:t>Campus Confidential Advisor</w:t>
        </w:r>
      </w:hyperlink>
      <w:r w:rsidRPr="00775DE7">
        <w:t>. Speaking with someone can help you explore your options.</w:t>
      </w:r>
    </w:p>
    <w:p w14:paraId="62660CF3" w14:textId="77777777" w:rsidR="00775DE7" w:rsidRPr="00775DE7" w:rsidRDefault="00775DE7" w:rsidP="005D60D6">
      <w:pPr>
        <w:numPr>
          <w:ilvl w:val="0"/>
          <w:numId w:val="31"/>
        </w:numPr>
        <w:spacing w:after="0"/>
      </w:pPr>
      <w:r w:rsidRPr="00775DE7">
        <w:rPr>
          <w:b/>
          <w:bCs/>
        </w:rPr>
        <w:t>Preserve evidence.</w:t>
      </w:r>
      <w:r w:rsidRPr="00775DE7">
        <w:t xml:space="preserve"> Avoid showering, changing clothes, or cleaning up. Place any clothing worn during the incident in a paper bag (not plastic) to preserve potential evidence.</w:t>
      </w:r>
    </w:p>
    <w:p w14:paraId="000B9F85" w14:textId="77777777" w:rsidR="00775DE7" w:rsidRPr="00775DE7" w:rsidRDefault="00775DE7" w:rsidP="005D60D6">
      <w:pPr>
        <w:numPr>
          <w:ilvl w:val="0"/>
          <w:numId w:val="31"/>
        </w:numPr>
      </w:pPr>
      <w:r w:rsidRPr="00775DE7">
        <w:rPr>
          <w:b/>
          <w:bCs/>
        </w:rPr>
        <w:t>Know your reporting options.</w:t>
      </w:r>
      <w:r w:rsidRPr="00775DE7">
        <w:t xml:space="preserve"> Contacting the police does </w:t>
      </w:r>
      <w:r w:rsidRPr="00775DE7">
        <w:rPr>
          <w:b/>
          <w:bCs/>
        </w:rPr>
        <w:t>not</w:t>
      </w:r>
      <w:r w:rsidRPr="00775DE7">
        <w:t xml:space="preserve"> require you to press charges. You can ask to file an </w:t>
      </w:r>
      <w:r w:rsidRPr="00775DE7">
        <w:rPr>
          <w:i/>
          <w:iCs/>
        </w:rPr>
        <w:t>“informational report,”</w:t>
      </w:r>
      <w:r w:rsidRPr="00775DE7">
        <w:t xml:space="preserve"> which covers the cost of a rape exam and provides a case number should you choose to pursue charges later.</w:t>
      </w:r>
    </w:p>
    <w:p w14:paraId="147EB793" w14:textId="3CE91CC8" w:rsidR="00F149EA" w:rsidRDefault="00775DE7" w:rsidP="00F149EA">
      <w:r w:rsidRPr="00775DE7">
        <w:t xml:space="preserve">A </w:t>
      </w:r>
      <w:r w:rsidRPr="00775DE7">
        <w:rPr>
          <w:b/>
          <w:bCs/>
        </w:rPr>
        <w:t>campus administrative investigation</w:t>
      </w:r>
      <w:r w:rsidRPr="00775DE7">
        <w:t xml:space="preserve"> may still occur through the Dean of Students Office, even if no criminal charges are filed. Sanctions can be imposed based on university policy. See the Title IX section for more details.</w:t>
      </w:r>
    </w:p>
    <w:p w14:paraId="6BB35210" w14:textId="0E6FCA52" w:rsidR="008D4731" w:rsidRDefault="00F149EA" w:rsidP="00834745">
      <w:pPr>
        <w:pStyle w:val="ASRSub-sectionHeader"/>
      </w:pPr>
      <w:bookmarkStart w:id="75" w:name="_Toc209424274"/>
      <w:bookmarkStart w:id="76" w:name="_Toc209508584"/>
      <w:r>
        <w:lastRenderedPageBreak/>
        <w:t xml:space="preserve">Sexual Assault Evidence </w:t>
      </w:r>
      <w:r w:rsidR="008D4731">
        <w:t>Collection Examination</w:t>
      </w:r>
      <w:bookmarkEnd w:id="75"/>
      <w:bookmarkEnd w:id="76"/>
    </w:p>
    <w:p w14:paraId="32F88CD0" w14:textId="77777777" w:rsidR="00602D32" w:rsidRPr="00602D32" w:rsidRDefault="00602D32" w:rsidP="00602D32">
      <w:pPr>
        <w:pStyle w:val="NormalIndent"/>
      </w:pPr>
      <w:r w:rsidRPr="00602D32">
        <w:t>A sexual assault exam is a critical step in receiving medical care and preserving evidence. It provides treatment for potential exposure to sexually transmitted infections and pregnancy, and it collects forensic evidence that may support criminal charges—if the survivor chooses to pursue them.</w:t>
      </w:r>
    </w:p>
    <w:p w14:paraId="043ED03F" w14:textId="77777777" w:rsidR="00602D32" w:rsidRPr="00602D32" w:rsidRDefault="00602D32" w:rsidP="00602D32">
      <w:pPr>
        <w:pStyle w:val="NormalIndent"/>
        <w:spacing w:after="0"/>
      </w:pPr>
      <w:r w:rsidRPr="00602D32">
        <w:t>LSU Shreveport has a Memorandum of Understanding (MOU) with the following partners to ensure a compassionate and coordinated response:</w:t>
      </w:r>
    </w:p>
    <w:p w14:paraId="78C7BBB4" w14:textId="77777777" w:rsidR="00602D32" w:rsidRPr="00602D32" w:rsidRDefault="00602D32" w:rsidP="005D60D6">
      <w:pPr>
        <w:pStyle w:val="NormalIndent"/>
        <w:numPr>
          <w:ilvl w:val="0"/>
          <w:numId w:val="32"/>
        </w:numPr>
        <w:spacing w:after="0"/>
      </w:pPr>
      <w:r w:rsidRPr="00602D32">
        <w:t>Project Celebration, Inc.</w:t>
      </w:r>
    </w:p>
    <w:p w14:paraId="2178D8C9" w14:textId="77777777" w:rsidR="00602D32" w:rsidRPr="00602D32" w:rsidRDefault="00602D32" w:rsidP="005D60D6">
      <w:pPr>
        <w:pStyle w:val="NormalIndent"/>
        <w:numPr>
          <w:ilvl w:val="0"/>
          <w:numId w:val="32"/>
        </w:numPr>
        <w:spacing w:after="0"/>
      </w:pPr>
      <w:r w:rsidRPr="00602D32">
        <w:t>Caddo Parish District Attorney’s Office</w:t>
      </w:r>
    </w:p>
    <w:p w14:paraId="34215C2E" w14:textId="77777777" w:rsidR="00602D32" w:rsidRPr="00602D32" w:rsidRDefault="00602D32" w:rsidP="005D60D6">
      <w:pPr>
        <w:pStyle w:val="NormalIndent"/>
        <w:numPr>
          <w:ilvl w:val="0"/>
          <w:numId w:val="32"/>
        </w:numPr>
        <w:spacing w:after="0"/>
      </w:pPr>
      <w:r w:rsidRPr="00602D32">
        <w:t>Caddo Parish Sheriff’s Office</w:t>
      </w:r>
    </w:p>
    <w:p w14:paraId="7EDA1D49" w14:textId="77777777" w:rsidR="00602D32" w:rsidRPr="00602D32" w:rsidRDefault="00602D32" w:rsidP="005D60D6">
      <w:pPr>
        <w:pStyle w:val="NormalIndent"/>
        <w:numPr>
          <w:ilvl w:val="0"/>
          <w:numId w:val="32"/>
        </w:numPr>
        <w:spacing w:after="0"/>
      </w:pPr>
      <w:r w:rsidRPr="00602D32">
        <w:t>Caddo Parish Sexual Assault Response Team (SART)</w:t>
      </w:r>
    </w:p>
    <w:p w14:paraId="10A26BCA" w14:textId="77777777" w:rsidR="00602D32" w:rsidRPr="00602D32" w:rsidRDefault="00602D32" w:rsidP="005D60D6">
      <w:pPr>
        <w:pStyle w:val="NormalIndent"/>
        <w:numPr>
          <w:ilvl w:val="0"/>
          <w:numId w:val="32"/>
        </w:numPr>
        <w:spacing w:after="0"/>
      </w:pPr>
      <w:r w:rsidRPr="00602D32">
        <w:t>LSU Health Sciences Center Shreveport</w:t>
      </w:r>
    </w:p>
    <w:p w14:paraId="420DD802" w14:textId="77777777" w:rsidR="00602D32" w:rsidRPr="00602D32" w:rsidRDefault="00602D32" w:rsidP="005D60D6">
      <w:pPr>
        <w:pStyle w:val="NormalIndent"/>
        <w:numPr>
          <w:ilvl w:val="0"/>
          <w:numId w:val="32"/>
        </w:numPr>
      </w:pPr>
      <w:r w:rsidRPr="00602D32">
        <w:t>Shreveport Police Department</w:t>
      </w:r>
    </w:p>
    <w:p w14:paraId="2824A456" w14:textId="5CAF36F4" w:rsidR="00602D32" w:rsidRPr="00602D32" w:rsidRDefault="00602D32" w:rsidP="00602D32">
      <w:pPr>
        <w:pStyle w:val="NormalIndent"/>
      </w:pPr>
      <w:r w:rsidRPr="00602D32">
        <w:t xml:space="preserve">An advocate from Project </w:t>
      </w:r>
      <w:r w:rsidR="00115D96" w:rsidRPr="00602D32">
        <w:t>Celebration</w:t>
      </w:r>
      <w:r w:rsidRPr="00602D32">
        <w:t xml:space="preserve"> Inc. will be present to explain reporting options and offer emotional support during the exam. If the survivor decides to file a criminal report, the advocate will help coordinate with LSUS Police and the Shreveport Police Department.</w:t>
      </w:r>
    </w:p>
    <w:p w14:paraId="3F274847" w14:textId="23A5DCC1" w:rsidR="00834745" w:rsidRPr="00602D32" w:rsidRDefault="00602D32" w:rsidP="00602D32">
      <w:pPr>
        <w:pStyle w:val="NormalIndent"/>
      </w:pPr>
      <w:r w:rsidRPr="00602D32">
        <w:t xml:space="preserve">For the best chance of preserving evidence, the exam should ideally be completed within 84 hours (3.5 days) of the assault. Exams are conducted at a hospital of the survivor’s choice, listed in the </w:t>
      </w:r>
      <w:r w:rsidR="00115D96" w:rsidRPr="00115D96">
        <w:rPr>
          <w:i/>
          <w:iCs/>
        </w:rPr>
        <w:t xml:space="preserve">Nearby Medical Facilities </w:t>
      </w:r>
      <w:r w:rsidRPr="00602D32">
        <w:t xml:space="preserve">section </w:t>
      </w:r>
      <w:r w:rsidR="00115D96" w:rsidRPr="000B0FCF">
        <w:t xml:space="preserve">on page </w:t>
      </w:r>
      <w:r w:rsidR="000B0FCF" w:rsidRPr="000B0FCF">
        <w:t>6</w:t>
      </w:r>
      <w:r w:rsidR="00115D96">
        <w:t xml:space="preserve"> of this document</w:t>
      </w:r>
      <w:r w:rsidRPr="00602D32">
        <w:t>. Upon arrival, the survivor will be met by a Project Celebration advocate and a certified Sexual Assault Forensic Examiner (SAFE).</w:t>
      </w:r>
    </w:p>
    <w:p w14:paraId="2F139356" w14:textId="64D81D37" w:rsidR="00451C87" w:rsidRDefault="00EA5910" w:rsidP="00451C87">
      <w:pPr>
        <w:pStyle w:val="ASRSub-sectionHeader"/>
      </w:pPr>
      <w:bookmarkStart w:id="77" w:name="_Toc209424275"/>
      <w:bookmarkStart w:id="78" w:name="_Toc209508585"/>
      <w:r>
        <w:t>Filing Complaints for Sexual Misconduct</w:t>
      </w:r>
      <w:bookmarkEnd w:id="77"/>
      <w:bookmarkEnd w:id="78"/>
    </w:p>
    <w:p w14:paraId="5D4379E5" w14:textId="3CB95E2A" w:rsidR="00CD5B6A" w:rsidRPr="00CD5B6A" w:rsidRDefault="000E4C46" w:rsidP="001B36E7">
      <w:pPr>
        <w:pStyle w:val="NormalIndent"/>
      </w:pPr>
      <w:r>
        <w:t xml:space="preserve">Any member of the university community may </w:t>
      </w:r>
      <w:r w:rsidRPr="00B42467">
        <w:t xml:space="preserve">file a </w:t>
      </w:r>
      <w:hyperlink r:id="rId36" w:history="1">
        <w:r w:rsidRPr="00B42467">
          <w:rPr>
            <w:rStyle w:val="Hyperlink"/>
          </w:rPr>
          <w:t>Formal Complaint</w:t>
        </w:r>
      </w:hyperlink>
      <w:r>
        <w:t xml:space="preserve"> at </w:t>
      </w:r>
      <w:r w:rsidRPr="009D101B">
        <w:rPr>
          <w:b/>
          <w:bCs/>
          <w:color w:val="7030A0"/>
        </w:rPr>
        <w:t>https://secure.ethicspoint.com/domain/en/default_reporter.asp</w:t>
      </w:r>
      <w:r>
        <w:t xml:space="preserve"> for sexual misconduct as detailed in </w:t>
      </w:r>
      <w:hyperlink r:id="rId37" w:history="1">
        <w:r w:rsidRPr="003B2616">
          <w:rPr>
            <w:rStyle w:val="Hyperlink"/>
          </w:rPr>
          <w:t>Title IX Policy Prohibiting Sexual Misconduct (PM-73)</w:t>
        </w:r>
      </w:hyperlink>
      <w:r>
        <w:rPr>
          <w:rStyle w:val="Hyperlink"/>
          <w:color w:val="auto"/>
        </w:rPr>
        <w:t xml:space="preserve"> located at </w:t>
      </w:r>
      <w:r w:rsidRPr="001D6251">
        <w:rPr>
          <w:rStyle w:val="Hyperlink"/>
          <w:b/>
          <w:bCs/>
          <w:color w:val="7030A0"/>
        </w:rPr>
        <w:t>https://www.lsu.edu/administration/policies/pmfiles/pm-73.pdf</w:t>
      </w:r>
      <w:r w:rsidRPr="00BA00D2">
        <w:rPr>
          <w:rStyle w:val="Hyperlink"/>
          <w:color w:val="4F1881"/>
        </w:rPr>
        <w:t xml:space="preserve"> </w:t>
      </w:r>
      <w:r>
        <w:t xml:space="preserve">. </w:t>
      </w:r>
      <w:r w:rsidR="00CD5B6A" w:rsidRPr="00CD5B6A">
        <w:t>A formal complaint must include details of the alleged policy violation and be signed (electronically or by hand) by the complainant. If it falls under PM-73, the university will initiate an investigation. If it does not, it may still be reviewed under other university policies (e.g., the Code of Student Conduct). Students and employees involved will be informed of their rights and options throughout the process.</w:t>
      </w:r>
      <w:r w:rsidR="004465D1">
        <w:t xml:space="preserve"> We offer formal documents and resources to do so.</w:t>
      </w:r>
    </w:p>
    <w:p w14:paraId="00A82AF9" w14:textId="77777777" w:rsidR="00CD5B6A" w:rsidRPr="00CD5B6A" w:rsidRDefault="00CD5B6A" w:rsidP="00CD5B6A">
      <w:pPr>
        <w:pStyle w:val="NormalIndent"/>
        <w:spacing w:after="0"/>
        <w:rPr>
          <w:b/>
          <w:bCs/>
          <w:u w:val="single"/>
        </w:rPr>
      </w:pPr>
      <w:r w:rsidRPr="00CD5B6A">
        <w:rPr>
          <w:b/>
          <w:bCs/>
          <w:u w:val="single"/>
        </w:rPr>
        <w:t>Investigation Process</w:t>
      </w:r>
    </w:p>
    <w:p w14:paraId="4E8551B2" w14:textId="77777777" w:rsidR="00CD5B6A" w:rsidRPr="00CD5B6A" w:rsidRDefault="00CD5B6A" w:rsidP="00CD5B6A">
      <w:pPr>
        <w:pStyle w:val="NormalIndent"/>
        <w:spacing w:after="0"/>
      </w:pPr>
      <w:r w:rsidRPr="00CD5B6A">
        <w:t>A trained Title IX Investigator will:</w:t>
      </w:r>
    </w:p>
    <w:p w14:paraId="6B9BFF31" w14:textId="77777777" w:rsidR="00CD5B6A" w:rsidRPr="00CD5B6A" w:rsidRDefault="00CD5B6A" w:rsidP="00302096">
      <w:pPr>
        <w:pStyle w:val="NormalIndent"/>
        <w:numPr>
          <w:ilvl w:val="0"/>
          <w:numId w:val="33"/>
        </w:numPr>
        <w:tabs>
          <w:tab w:val="clear" w:pos="720"/>
        </w:tabs>
        <w:spacing w:after="0"/>
        <w:ind w:left="1080"/>
      </w:pPr>
      <w:r w:rsidRPr="00CD5B6A">
        <w:t>Meet with all parties and identified witnesses.</w:t>
      </w:r>
    </w:p>
    <w:p w14:paraId="5A99E4D3" w14:textId="77777777" w:rsidR="00CD5B6A" w:rsidRPr="00CD5B6A" w:rsidRDefault="00CD5B6A" w:rsidP="00302096">
      <w:pPr>
        <w:pStyle w:val="NormalIndent"/>
        <w:numPr>
          <w:ilvl w:val="0"/>
          <w:numId w:val="33"/>
        </w:numPr>
        <w:tabs>
          <w:tab w:val="clear" w:pos="720"/>
        </w:tabs>
        <w:spacing w:after="0"/>
        <w:ind w:left="1080"/>
      </w:pPr>
      <w:r w:rsidRPr="00CD5B6A">
        <w:t>Gather relevant evidence (e.g., photos, videos, messages, social media posts).</w:t>
      </w:r>
    </w:p>
    <w:p w14:paraId="5CEC4D64" w14:textId="1D960712" w:rsidR="00CD5B6A" w:rsidRPr="00CD5B6A" w:rsidRDefault="00CD5B6A" w:rsidP="00302096">
      <w:pPr>
        <w:pStyle w:val="NormalIndent"/>
        <w:numPr>
          <w:ilvl w:val="0"/>
          <w:numId w:val="33"/>
        </w:numPr>
        <w:tabs>
          <w:tab w:val="clear" w:pos="720"/>
        </w:tabs>
        <w:spacing w:after="0"/>
        <w:ind w:left="1080"/>
      </w:pPr>
      <w:r w:rsidRPr="00CD5B6A">
        <w:t xml:space="preserve">Provide a final report </w:t>
      </w:r>
      <w:r w:rsidR="009453B2" w:rsidRPr="00CD5B6A">
        <w:t>for</w:t>
      </w:r>
      <w:r w:rsidRPr="00CD5B6A">
        <w:t xml:space="preserve"> both parties once the investigation is complete.</w:t>
      </w:r>
    </w:p>
    <w:p w14:paraId="7061CDE4" w14:textId="77777777" w:rsidR="00CD5B6A" w:rsidRPr="00CD5B6A" w:rsidRDefault="00CD5B6A" w:rsidP="00CD5B6A">
      <w:pPr>
        <w:pStyle w:val="NormalIndent"/>
        <w:spacing w:after="0"/>
        <w:ind w:left="1080"/>
      </w:pPr>
      <w:r w:rsidRPr="00CD5B6A">
        <w:t>Interim measures may be implemented during the investigation, including:</w:t>
      </w:r>
    </w:p>
    <w:p w14:paraId="7324987D" w14:textId="77777777" w:rsidR="00CD5B6A" w:rsidRPr="00CD5B6A" w:rsidRDefault="00CD5B6A" w:rsidP="00302096">
      <w:pPr>
        <w:pStyle w:val="NormalIndent"/>
        <w:numPr>
          <w:ilvl w:val="0"/>
          <w:numId w:val="34"/>
        </w:numPr>
        <w:tabs>
          <w:tab w:val="clear" w:pos="720"/>
        </w:tabs>
        <w:spacing w:after="0"/>
        <w:ind w:left="1080"/>
      </w:pPr>
      <w:r w:rsidRPr="00CD5B6A">
        <w:t>No-contact orders</w:t>
      </w:r>
    </w:p>
    <w:p w14:paraId="5DFAEC91" w14:textId="77777777" w:rsidR="00CD5B6A" w:rsidRPr="00CD5B6A" w:rsidRDefault="00CD5B6A" w:rsidP="00302096">
      <w:pPr>
        <w:pStyle w:val="NormalIndent"/>
        <w:numPr>
          <w:ilvl w:val="0"/>
          <w:numId w:val="34"/>
        </w:numPr>
        <w:tabs>
          <w:tab w:val="clear" w:pos="720"/>
        </w:tabs>
        <w:spacing w:after="0"/>
        <w:ind w:left="1080"/>
      </w:pPr>
      <w:r w:rsidRPr="00CD5B6A">
        <w:t>Adjustments to class, work, or housing arrangements</w:t>
      </w:r>
    </w:p>
    <w:p w14:paraId="7E526BEF" w14:textId="77777777" w:rsidR="00CD5B6A" w:rsidRPr="00CD5B6A" w:rsidRDefault="00CD5B6A" w:rsidP="00302096">
      <w:pPr>
        <w:pStyle w:val="NormalIndent"/>
        <w:numPr>
          <w:ilvl w:val="0"/>
          <w:numId w:val="34"/>
        </w:numPr>
        <w:tabs>
          <w:tab w:val="clear" w:pos="720"/>
        </w:tabs>
        <w:ind w:left="1080"/>
      </w:pPr>
      <w:r w:rsidRPr="00CD5B6A">
        <w:t>Interim suspension (if safety is at risk)</w:t>
      </w:r>
    </w:p>
    <w:p w14:paraId="3B03BA4B" w14:textId="77777777" w:rsidR="00CD5B6A" w:rsidRPr="00CD5B6A" w:rsidRDefault="00CD5B6A" w:rsidP="00CD5B6A">
      <w:pPr>
        <w:pStyle w:val="NormalIndent"/>
      </w:pPr>
      <w:r w:rsidRPr="00CD5B6A">
        <w:t xml:space="preserve">Both parties are informed </w:t>
      </w:r>
      <w:proofErr w:type="gramStart"/>
      <w:r w:rsidRPr="00CD5B6A">
        <w:t>if</w:t>
      </w:r>
      <w:proofErr w:type="gramEnd"/>
      <w:r w:rsidRPr="00CD5B6A">
        <w:t xml:space="preserve"> these measures are available or enacted.</w:t>
      </w:r>
    </w:p>
    <w:p w14:paraId="190E9C80" w14:textId="77777777" w:rsidR="00CD5B6A" w:rsidRPr="00CD5B6A" w:rsidRDefault="00CD5B6A" w:rsidP="00CD5B6A">
      <w:pPr>
        <w:pStyle w:val="NormalIndent"/>
        <w:spacing w:after="0"/>
        <w:rPr>
          <w:b/>
          <w:bCs/>
          <w:u w:val="single"/>
        </w:rPr>
      </w:pPr>
      <w:r w:rsidRPr="00CD5B6A">
        <w:rPr>
          <w:b/>
          <w:bCs/>
          <w:u w:val="single"/>
        </w:rPr>
        <w:t>Informal Resolution</w:t>
      </w:r>
    </w:p>
    <w:p w14:paraId="60969864" w14:textId="342ACF18" w:rsidR="00CD5B6A" w:rsidRPr="00CD5B6A" w:rsidRDefault="00CD5B6A" w:rsidP="00CD5B6A">
      <w:pPr>
        <w:pStyle w:val="NormalIndent"/>
      </w:pPr>
      <w:r w:rsidRPr="00CD5B6A">
        <w:t xml:space="preserve">An informal resolution may be pursued at any time after a formal complaint is filed, but only if both parties agree. If </w:t>
      </w:r>
      <w:r w:rsidR="009453B2" w:rsidRPr="00CD5B6A">
        <w:t>an informal</w:t>
      </w:r>
      <w:r w:rsidRPr="00CD5B6A">
        <w:t xml:space="preserve"> resolution is not appropriate or successful, the case proceeds to a hearing.</w:t>
      </w:r>
    </w:p>
    <w:p w14:paraId="0C610F85" w14:textId="77777777" w:rsidR="00CD5B6A" w:rsidRPr="00CD5B6A" w:rsidRDefault="00CD5B6A" w:rsidP="00CD5B6A">
      <w:pPr>
        <w:pStyle w:val="NormalIndent"/>
        <w:spacing w:after="0"/>
        <w:rPr>
          <w:b/>
          <w:bCs/>
          <w:u w:val="single"/>
        </w:rPr>
      </w:pPr>
      <w:r w:rsidRPr="00CD5B6A">
        <w:rPr>
          <w:b/>
          <w:bCs/>
          <w:u w:val="single"/>
        </w:rPr>
        <w:lastRenderedPageBreak/>
        <w:t>Hearing Process</w:t>
      </w:r>
    </w:p>
    <w:p w14:paraId="029D16F8" w14:textId="77777777" w:rsidR="00CD5B6A" w:rsidRPr="00CD5B6A" w:rsidRDefault="00CD5B6A" w:rsidP="005D60D6">
      <w:pPr>
        <w:pStyle w:val="NormalIndent"/>
        <w:numPr>
          <w:ilvl w:val="0"/>
          <w:numId w:val="35"/>
        </w:numPr>
        <w:spacing w:after="0"/>
      </w:pPr>
      <w:r w:rsidRPr="00CD5B6A">
        <w:t>Hearings are conducted by a panel of three trained LSUS employees (one chair and two panelists).</w:t>
      </w:r>
    </w:p>
    <w:p w14:paraId="5F86DDAA" w14:textId="77777777" w:rsidR="00CD5B6A" w:rsidRPr="00CD5B6A" w:rsidRDefault="00CD5B6A" w:rsidP="005D60D6">
      <w:pPr>
        <w:pStyle w:val="NormalIndent"/>
        <w:numPr>
          <w:ilvl w:val="0"/>
          <w:numId w:val="35"/>
        </w:numPr>
        <w:spacing w:after="0"/>
      </w:pPr>
      <w:r w:rsidRPr="00CD5B6A">
        <w:t>Both parties must have an advisor to conduct cross-examination. If needed, LSUS will appoint one at no cost (the advisor may be an attorney but is not required to be).</w:t>
      </w:r>
    </w:p>
    <w:p w14:paraId="53F2BE17" w14:textId="77777777" w:rsidR="00CD5B6A" w:rsidRPr="00CD5B6A" w:rsidRDefault="00CD5B6A" w:rsidP="005D60D6">
      <w:pPr>
        <w:pStyle w:val="NormalIndent"/>
        <w:numPr>
          <w:ilvl w:val="0"/>
          <w:numId w:val="35"/>
        </w:numPr>
        <w:spacing w:after="0"/>
      </w:pPr>
      <w:r w:rsidRPr="00CD5B6A">
        <w:t>Hearings are closed to the public.</w:t>
      </w:r>
    </w:p>
    <w:p w14:paraId="22736873" w14:textId="77777777" w:rsidR="00CD5B6A" w:rsidRPr="00CD5B6A" w:rsidRDefault="00CD5B6A" w:rsidP="005D60D6">
      <w:pPr>
        <w:pStyle w:val="NormalIndent"/>
        <w:numPr>
          <w:ilvl w:val="0"/>
          <w:numId w:val="35"/>
        </w:numPr>
        <w:spacing w:after="0"/>
      </w:pPr>
      <w:r w:rsidRPr="00CD5B6A">
        <w:t>The panel uses a "preponderance of evidence" standard (more likely than not) to determine responsibility.</w:t>
      </w:r>
    </w:p>
    <w:p w14:paraId="407AD36D" w14:textId="77777777" w:rsidR="00CD5B6A" w:rsidRPr="00CD5B6A" w:rsidRDefault="00CD5B6A" w:rsidP="005D60D6">
      <w:pPr>
        <w:pStyle w:val="NormalIndent"/>
        <w:numPr>
          <w:ilvl w:val="0"/>
          <w:numId w:val="35"/>
        </w:numPr>
      </w:pPr>
      <w:r w:rsidRPr="00CD5B6A">
        <w:t>Both parties are notified of the decision and any resulting sanctions.</w:t>
      </w:r>
    </w:p>
    <w:p w14:paraId="430DD9A9" w14:textId="77777777" w:rsidR="00CD5B6A" w:rsidRPr="00CD5B6A" w:rsidRDefault="00CD5B6A" w:rsidP="00CD5B6A">
      <w:pPr>
        <w:pStyle w:val="NormalIndent"/>
        <w:spacing w:after="0"/>
        <w:rPr>
          <w:b/>
          <w:bCs/>
          <w:u w:val="single"/>
        </w:rPr>
      </w:pPr>
      <w:r w:rsidRPr="00CD5B6A">
        <w:rPr>
          <w:b/>
          <w:bCs/>
          <w:u w:val="single"/>
        </w:rPr>
        <w:t>Sanctions</w:t>
      </w:r>
    </w:p>
    <w:p w14:paraId="0563F2CD" w14:textId="4FAE9ED7" w:rsidR="00CD5B6A" w:rsidRPr="00CD5B6A" w:rsidRDefault="00CD5B6A" w:rsidP="005D60D6">
      <w:pPr>
        <w:pStyle w:val="NormalIndent"/>
        <w:numPr>
          <w:ilvl w:val="0"/>
          <w:numId w:val="36"/>
        </w:numPr>
        <w:spacing w:after="0"/>
      </w:pPr>
      <w:r w:rsidRPr="00CD5B6A">
        <w:t xml:space="preserve">Students may </w:t>
      </w:r>
      <w:r w:rsidR="009453B2" w:rsidRPr="00CD5B6A">
        <w:t>face</w:t>
      </w:r>
      <w:r w:rsidRPr="00CD5B6A">
        <w:t xml:space="preserve"> written warning, probation, removal from housing, schedule changes, psychological assessments, suspension, expulsion, or degree revocation.</w:t>
      </w:r>
    </w:p>
    <w:p w14:paraId="6666641C" w14:textId="0E1B5F68" w:rsidR="00CD5B6A" w:rsidRPr="00CD5B6A" w:rsidRDefault="00CD5B6A" w:rsidP="005D60D6">
      <w:pPr>
        <w:pStyle w:val="NormalIndent"/>
        <w:numPr>
          <w:ilvl w:val="0"/>
          <w:numId w:val="36"/>
        </w:numPr>
      </w:pPr>
      <w:r w:rsidRPr="00CD5B6A">
        <w:t xml:space="preserve">Employees may </w:t>
      </w:r>
      <w:r w:rsidR="009453B2" w:rsidRPr="00CD5B6A">
        <w:t>face</w:t>
      </w:r>
      <w:r w:rsidRPr="00CD5B6A">
        <w:t xml:space="preserve"> written warnings, reassignment, suspension, demotion, termination, or re-employment bans.</w:t>
      </w:r>
    </w:p>
    <w:p w14:paraId="011B6483" w14:textId="77777777" w:rsidR="00CD5B6A" w:rsidRPr="00CD5B6A" w:rsidRDefault="00CD5B6A" w:rsidP="00CD5B6A">
      <w:pPr>
        <w:pStyle w:val="NormalIndent"/>
        <w:spacing w:after="0"/>
        <w:rPr>
          <w:b/>
          <w:bCs/>
          <w:u w:val="single"/>
        </w:rPr>
      </w:pPr>
      <w:r w:rsidRPr="00CD5B6A">
        <w:rPr>
          <w:b/>
          <w:bCs/>
          <w:u w:val="single"/>
        </w:rPr>
        <w:t>Appeals &amp; Confidentiality</w:t>
      </w:r>
    </w:p>
    <w:p w14:paraId="12EB9D01" w14:textId="77777777" w:rsidR="00CD5B6A" w:rsidRPr="00CD5B6A" w:rsidRDefault="00CD5B6A" w:rsidP="005D60D6">
      <w:pPr>
        <w:pStyle w:val="NormalIndent"/>
        <w:numPr>
          <w:ilvl w:val="0"/>
          <w:numId w:val="37"/>
        </w:numPr>
        <w:spacing w:after="0"/>
      </w:pPr>
      <w:r w:rsidRPr="00CD5B6A">
        <w:t>Both parties have the right to appeal the outcome.</w:t>
      </w:r>
    </w:p>
    <w:p w14:paraId="73F2F7AB" w14:textId="42E03F49" w:rsidR="00CD5B6A" w:rsidRPr="00CD5B6A" w:rsidRDefault="00CD5B6A" w:rsidP="005D60D6">
      <w:pPr>
        <w:pStyle w:val="NormalIndent"/>
        <w:numPr>
          <w:ilvl w:val="0"/>
          <w:numId w:val="37"/>
        </w:numPr>
      </w:pPr>
      <w:r w:rsidRPr="00CD5B6A">
        <w:t xml:space="preserve">The university will maintain </w:t>
      </w:r>
      <w:r w:rsidR="009453B2" w:rsidRPr="00CD5B6A">
        <w:t>the confidentiality</w:t>
      </w:r>
      <w:r w:rsidRPr="00CD5B6A">
        <w:t xml:space="preserve"> of all parties to the extent permitted by law.</w:t>
      </w:r>
    </w:p>
    <w:p w14:paraId="4B144B53" w14:textId="77777777" w:rsidR="00CD5B6A" w:rsidRPr="00CD5B6A" w:rsidRDefault="00CD5B6A" w:rsidP="00CD5B6A">
      <w:pPr>
        <w:pStyle w:val="NormalIndent"/>
        <w:spacing w:after="0"/>
        <w:rPr>
          <w:b/>
          <w:bCs/>
          <w:u w:val="single"/>
        </w:rPr>
      </w:pPr>
      <w:r w:rsidRPr="00CD5B6A">
        <w:rPr>
          <w:b/>
          <w:bCs/>
          <w:u w:val="single"/>
        </w:rPr>
        <w:t>Evidence Handling</w:t>
      </w:r>
    </w:p>
    <w:p w14:paraId="7428E97F" w14:textId="2AB8FEBC" w:rsidR="00EA5910" w:rsidRDefault="00CD5B6A" w:rsidP="00CD5B6A">
      <w:pPr>
        <w:pStyle w:val="NormalIndent"/>
      </w:pPr>
      <w:r w:rsidRPr="00CD5B6A">
        <w:t>If physical evidence is involved, it will be secured and handled according to LSUS PD protocols. The Chief of Police will present the evidence to the Hearing Panel during the hearing.</w:t>
      </w:r>
    </w:p>
    <w:p w14:paraId="50628343" w14:textId="5053B8A8" w:rsidR="00EA5910" w:rsidRDefault="00EA5910" w:rsidP="00EA5910">
      <w:pPr>
        <w:pStyle w:val="ASRSectionHeaders"/>
      </w:pPr>
      <w:bookmarkStart w:id="79" w:name="_Toc209424276"/>
      <w:bookmarkStart w:id="80" w:name="_Toc209508586"/>
      <w:r>
        <w:t>Violence Against Women Act (VAWA)</w:t>
      </w:r>
      <w:bookmarkEnd w:id="79"/>
      <w:bookmarkEnd w:id="80"/>
    </w:p>
    <w:p w14:paraId="1784EC28" w14:textId="77777777" w:rsidR="00A108A4" w:rsidRPr="00B27233" w:rsidRDefault="00A108A4" w:rsidP="00A108A4">
      <w:pPr>
        <w:rPr>
          <w:color w:val="000000"/>
          <w:shd w:val="clear" w:color="auto" w:fill="FFFFFF"/>
        </w:rPr>
      </w:pPr>
      <w:r w:rsidRPr="00B27233">
        <w:rPr>
          <w:color w:val="000000"/>
          <w:shd w:val="clear" w:color="auto" w:fill="FFFFFF"/>
        </w:rPr>
        <w:t>LSUS is committed to cultivating an environment for the University community, educated in Title IX compliance, which is safe, comfortable, free from sexual misconduct, harassment, and discrimination, and is conducive for optimum learning.  LSUS prohibits sex- and gender-based harassment and discrimination, including sexual misconduct</w:t>
      </w:r>
      <w:r w:rsidRPr="00B27233">
        <w:rPr>
          <w:rStyle w:val="Strong"/>
          <w:color w:val="000000"/>
          <w:shd w:val="clear" w:color="auto" w:fill="FFFFFF"/>
        </w:rPr>
        <w:t> </w:t>
      </w:r>
      <w:r w:rsidRPr="00B27233">
        <w:rPr>
          <w:color w:val="000000"/>
          <w:shd w:val="clear" w:color="auto" w:fill="FFFFFF"/>
        </w:rPr>
        <w:t xml:space="preserve">(e.g., dating/domestic violence, sexual assault, sexual harassment, stalking, retaliation, and power-based violence).  </w:t>
      </w:r>
    </w:p>
    <w:p w14:paraId="47CBC7C9" w14:textId="3BEA517D" w:rsidR="00EA5910" w:rsidRDefault="00A108A4" w:rsidP="00A108A4">
      <w:r w:rsidRPr="00B27233">
        <w:rPr>
          <w:color w:val="000000"/>
          <w:shd w:val="clear" w:color="auto" w:fill="FFFFFF"/>
        </w:rPr>
        <w:t xml:space="preserve">The </w:t>
      </w:r>
      <w:r w:rsidR="00B2062D" w:rsidRPr="00B2062D">
        <w:rPr>
          <w:color w:val="000000"/>
          <w:shd w:val="clear" w:color="auto" w:fill="FFFFFF"/>
        </w:rPr>
        <w:t xml:space="preserve">Office of Civil Rights </w:t>
      </w:r>
      <w:r w:rsidRPr="00B27233">
        <w:rPr>
          <w:color w:val="000000"/>
          <w:shd w:val="clear" w:color="auto" w:fill="FFFFFF"/>
        </w:rPr>
        <w:t xml:space="preserve">and </w:t>
      </w:r>
      <w:r w:rsidR="00B2062D" w:rsidRPr="00B2062D">
        <w:rPr>
          <w:color w:val="000000"/>
          <w:shd w:val="clear" w:color="auto" w:fill="FFFFFF"/>
        </w:rPr>
        <w:t>Title IX</w:t>
      </w:r>
      <w:r w:rsidRPr="00B27233">
        <w:rPr>
          <w:color w:val="000000"/>
          <w:shd w:val="clear" w:color="auto" w:fill="FFFFFF"/>
        </w:rPr>
        <w:t xml:space="preserve"> educates the campus community on Title IX and sexual misconduct policies through training, awareness, and prevention efforts; assists individuals in navigating the complaint process; provides prompt and effective resolution to Title IX concerns; connects students with supportive services both on- and off-campus; promotes prevention and intervention of sexual assault; provides educational outreach and training on Title IX topics; and provides accommodations to pregnant and parenting students</w:t>
      </w:r>
      <w:r w:rsidR="00077A61">
        <w:rPr>
          <w:color w:val="000000"/>
          <w:shd w:val="clear" w:color="auto" w:fill="FFFFFF"/>
        </w:rPr>
        <w:t>.</w:t>
      </w:r>
    </w:p>
    <w:p w14:paraId="78001E11" w14:textId="6B5072D9" w:rsidR="00077A61" w:rsidRPr="003F1524" w:rsidRDefault="00077A61" w:rsidP="00BC1127">
      <w:pPr>
        <w:pStyle w:val="ASRSub-sectionHeader"/>
      </w:pPr>
      <w:bookmarkStart w:id="81" w:name="_Toc209424277"/>
      <w:bookmarkStart w:id="82" w:name="_Toc209508587"/>
      <w:r w:rsidRPr="003F1524">
        <w:t>Power- Based Violence</w:t>
      </w:r>
      <w:bookmarkEnd w:id="81"/>
      <w:bookmarkEnd w:id="82"/>
    </w:p>
    <w:p w14:paraId="24327C8D" w14:textId="77777777" w:rsidR="003F1524" w:rsidRPr="003F1524" w:rsidRDefault="003F1524" w:rsidP="003F1524">
      <w:pPr>
        <w:pStyle w:val="NormalIndent"/>
      </w:pPr>
      <w:r w:rsidRPr="003F1524">
        <w:t xml:space="preserve">The Uniform Policy on Power-Based Violence, established under Act 472 (2022 Regular Legislative Session), outlines procedures to help Louisiana’s public colleges and universities protect students and employees. </w:t>
      </w:r>
      <w:r w:rsidRPr="003F1524">
        <w:rPr>
          <w:i/>
          <w:iCs/>
        </w:rPr>
        <w:t>Power-based violence</w:t>
      </w:r>
      <w:r w:rsidRPr="003F1524">
        <w:t xml:space="preserve"> includes any form of interpersonal violence used to control or intimidate someone </w:t>
      </w:r>
      <w:proofErr w:type="gramStart"/>
      <w:r w:rsidRPr="003F1524">
        <w:t>through the use of</w:t>
      </w:r>
      <w:proofErr w:type="gramEnd"/>
      <w:r w:rsidRPr="003F1524">
        <w:t xml:space="preserve"> power. It encompasses, but is broader than, sexual and Title IX misconduct.</w:t>
      </w:r>
    </w:p>
    <w:p w14:paraId="3FE0F05C" w14:textId="77777777" w:rsidR="003F1524" w:rsidRPr="003F1524" w:rsidRDefault="003F1524" w:rsidP="003F1524">
      <w:pPr>
        <w:pStyle w:val="NormalIndent"/>
      </w:pPr>
      <w:r w:rsidRPr="003F1524">
        <w:t>Act 472 requires the Board of Regents to create standardized policies and best practices for addressing, reporting, preventing, and responding to incidents of power-based violence. This includes protocols for inter-campus communication and providing medical and mental health support to victims.</w:t>
      </w:r>
    </w:p>
    <w:p w14:paraId="3371C9AC" w14:textId="77777777" w:rsidR="003F1524" w:rsidRPr="003F1524" w:rsidRDefault="003F1524" w:rsidP="003F1524">
      <w:pPr>
        <w:pStyle w:val="NormalIndent"/>
      </w:pPr>
      <w:r w:rsidRPr="003F1524">
        <w:lastRenderedPageBreak/>
        <w:t>Under this policy, the LSUS Police Department must report the number of power-based violence-related crimes to the Chancellor by April 10 and October 10 each year. These reports cover the previous six months (October–March or April–September).</w:t>
      </w:r>
    </w:p>
    <w:p w14:paraId="6BA137F4" w14:textId="6DB92161" w:rsidR="00077A61" w:rsidRPr="003F1524" w:rsidRDefault="003F1524" w:rsidP="003F1524">
      <w:pPr>
        <w:pStyle w:val="NormalIndent"/>
      </w:pPr>
      <w:r>
        <w:t xml:space="preserve">Please note: These reports may differ from the statistics submitted annually to the U.S. Department of Education (e.g., the October 1, </w:t>
      </w:r>
      <w:bookmarkStart w:id="83" w:name="_Int_rfpMQPrM"/>
      <w:proofErr w:type="gramStart"/>
      <w:r>
        <w:t>2023</w:t>
      </w:r>
      <w:bookmarkEnd w:id="83"/>
      <w:proofErr w:type="gramEnd"/>
      <w:r>
        <w:t xml:space="preserve"> report to the DoE covers calendar year 2022, while the Chancellor's report covers April–September 2023). Cases may also be reclassified or deemed unfounded after further investigation. All LSUS PD crime statistics must be publicly posted on the main landing page of the LSUS website. Crimes related to power-based violence are included within this document.</w:t>
      </w:r>
    </w:p>
    <w:p w14:paraId="26B7AED5" w14:textId="7D671E3E" w:rsidR="00BC1127" w:rsidRDefault="00C52620" w:rsidP="00BC1127">
      <w:pPr>
        <w:pStyle w:val="ASRSub-sectionHeader"/>
      </w:pPr>
      <w:bookmarkStart w:id="84" w:name="_Toc209424278"/>
      <w:bookmarkStart w:id="85" w:name="_Toc209508588"/>
      <w:r>
        <w:t xml:space="preserve">VAWA Crime </w:t>
      </w:r>
      <w:r w:rsidR="00BC1127">
        <w:t>Definitions</w:t>
      </w:r>
      <w:bookmarkEnd w:id="84"/>
      <w:bookmarkEnd w:id="85"/>
    </w:p>
    <w:p w14:paraId="01B96383" w14:textId="6F910882" w:rsidR="00BC1127" w:rsidRPr="002275E6" w:rsidRDefault="00534B1E" w:rsidP="00BC1127">
      <w:pPr>
        <w:pStyle w:val="NormalIndent"/>
      </w:pPr>
      <w:r>
        <w:t xml:space="preserve">Please reference </w:t>
      </w:r>
      <w:r w:rsidR="002275E6">
        <w:t xml:space="preserve">the </w:t>
      </w:r>
      <w:r w:rsidR="002275E6" w:rsidRPr="00FB7556">
        <w:rPr>
          <w:b/>
          <w:bCs/>
          <w:i/>
          <w:iCs/>
          <w:color w:val="461D7C"/>
        </w:rPr>
        <w:t>Clery Crime Definitions</w:t>
      </w:r>
      <w:r w:rsidR="002275E6">
        <w:t xml:space="preserve"> </w:t>
      </w:r>
      <w:r w:rsidR="000E62A0">
        <w:t>(</w:t>
      </w:r>
      <w:r w:rsidR="005A535A">
        <w:t>pages 11-13</w:t>
      </w:r>
      <w:r w:rsidR="000E62A0">
        <w:t xml:space="preserve"> of this document) </w:t>
      </w:r>
      <w:r w:rsidR="002275E6">
        <w:t xml:space="preserve">for </w:t>
      </w:r>
      <w:r w:rsidR="00E85E1D">
        <w:t xml:space="preserve">definitions on VAWA </w:t>
      </w:r>
      <w:r w:rsidR="00157D20">
        <w:t>definitions such as dating violence</w:t>
      </w:r>
      <w:r w:rsidR="00174909">
        <w:t>, domestic violence,</w:t>
      </w:r>
      <w:r w:rsidR="00FB7556">
        <w:t xml:space="preserve"> sexual assault,</w:t>
      </w:r>
      <w:r w:rsidR="00174909">
        <w:t xml:space="preserve"> and stalking</w:t>
      </w:r>
      <w:r w:rsidR="002A75E4">
        <w:t>.</w:t>
      </w:r>
    </w:p>
    <w:p w14:paraId="34F447BB" w14:textId="50A00F5A" w:rsidR="00BC1127" w:rsidRDefault="00BC1127" w:rsidP="00BC1127">
      <w:pPr>
        <w:pStyle w:val="ASRSub-sectionHeader"/>
      </w:pPr>
      <w:bookmarkStart w:id="86" w:name="_Toc209424279"/>
      <w:bookmarkStart w:id="87" w:name="_Toc209508589"/>
      <w:r>
        <w:t>Hate or Bias-Based Crimes</w:t>
      </w:r>
      <w:bookmarkEnd w:id="86"/>
      <w:bookmarkEnd w:id="87"/>
    </w:p>
    <w:p w14:paraId="7417B5F6" w14:textId="60D3033C" w:rsidR="00F74E76" w:rsidRDefault="00E53F1C" w:rsidP="001B36E7">
      <w:pPr>
        <w:pStyle w:val="NormalIndent"/>
        <w:rPr>
          <w:rFonts w:eastAsiaTheme="majorEastAsia" w:cstheme="majorBidi"/>
          <w:color w:val="461D7C"/>
          <w:sz w:val="28"/>
          <w:szCs w:val="28"/>
        </w:rPr>
      </w:pPr>
      <w:r>
        <w:t xml:space="preserve">Please reference the </w:t>
      </w:r>
      <w:r w:rsidRPr="00FB7556">
        <w:rPr>
          <w:b/>
          <w:bCs/>
          <w:i/>
          <w:iCs/>
          <w:color w:val="461D7C"/>
        </w:rPr>
        <w:t>Clery Crime Definitions</w:t>
      </w:r>
      <w:r>
        <w:t xml:space="preserve"> (</w:t>
      </w:r>
      <w:r w:rsidR="005A535A">
        <w:t>pages 11-13 of this document</w:t>
      </w:r>
      <w:r>
        <w:t>) for definitions related to hate</w:t>
      </w:r>
      <w:r w:rsidR="00C52620">
        <w:t xml:space="preserve"> crimes.</w:t>
      </w:r>
    </w:p>
    <w:p w14:paraId="784309B6" w14:textId="773E1C06" w:rsidR="00BC1127" w:rsidRDefault="00C34F46" w:rsidP="00C34F46">
      <w:pPr>
        <w:pStyle w:val="ASRSectionHeaders"/>
      </w:pPr>
      <w:bookmarkStart w:id="88" w:name="_Toc209424280"/>
      <w:bookmarkStart w:id="89" w:name="_Toc209508590"/>
      <w:r>
        <w:t>Campus Security Authorities</w:t>
      </w:r>
      <w:bookmarkEnd w:id="88"/>
      <w:bookmarkEnd w:id="89"/>
    </w:p>
    <w:p w14:paraId="31BFB90E" w14:textId="07CFBC5E" w:rsidR="00D66180" w:rsidRDefault="00D66180" w:rsidP="00D66180">
      <w:pPr>
        <w:spacing w:line="240" w:lineRule="auto"/>
      </w:pPr>
      <w:r>
        <w:t xml:space="preserve">A Campus Security Authority (CSA) is an individual, who by virtue of their university responsibilities and under the Clery Act, is designated to receive and report criminal incidents to the LSUS PD so that they may be included and published in the university’s Annual Security Report. By virtue of </w:t>
      </w:r>
      <w:proofErr w:type="gramStart"/>
      <w:r>
        <w:t>the</w:t>
      </w:r>
      <w:proofErr w:type="gramEnd"/>
      <w:r>
        <w:t xml:space="preserve"> role, the CSA reporting Clery crimes in good faith to the LSUS PD also betters the entire campus.  The LSUS PD </w:t>
      </w:r>
      <w:proofErr w:type="gramStart"/>
      <w:r>
        <w:t>is able to</w:t>
      </w:r>
      <w:proofErr w:type="gramEnd"/>
      <w:r>
        <w:t xml:space="preserve"> investigate the allegation(s) reported and determine if there could be a greater threat to the campus community.   </w:t>
      </w:r>
    </w:p>
    <w:p w14:paraId="232B1D23" w14:textId="320715C3" w:rsidR="00D66180" w:rsidRDefault="00D66180" w:rsidP="00D66180">
      <w:pPr>
        <w:spacing w:line="240" w:lineRule="auto"/>
      </w:pPr>
      <w:r>
        <w:t>They are offered training on appropriately handling reporting crimes, victim relations and support, and related school policies.  Currently, the certification program is managed by the LSU Baton Rouge Campus. After the certification, a newly appointed CSA would then be able to inform a complainant of the campus resources available to them.</w:t>
      </w:r>
    </w:p>
    <w:p w14:paraId="48099364" w14:textId="77777777" w:rsidR="00D66180" w:rsidRPr="002C40C9" w:rsidRDefault="00D66180" w:rsidP="00F74E76">
      <w:pPr>
        <w:spacing w:after="0" w:line="240" w:lineRule="auto"/>
        <w:rPr>
          <w:b/>
        </w:rPr>
      </w:pPr>
      <w:r>
        <w:rPr>
          <w:b/>
        </w:rPr>
        <w:t>Who are identified as CSAs at LSU Shreveport?</w:t>
      </w:r>
    </w:p>
    <w:p w14:paraId="32684EB4" w14:textId="13CC854D" w:rsidR="00D66180" w:rsidRDefault="00D66180" w:rsidP="00D66180">
      <w:pPr>
        <w:spacing w:after="0" w:line="240" w:lineRule="auto"/>
      </w:pPr>
      <w:r>
        <w:t>Based on the US Department of Education definition of a CSA, LSUS has identified the following as CSAs for our campus</w:t>
      </w:r>
      <w:r w:rsidR="00DE77B3">
        <w:t>:</w:t>
      </w:r>
    </w:p>
    <w:p w14:paraId="66A00E07" w14:textId="77777777" w:rsidR="00D66180" w:rsidRDefault="00D66180" w:rsidP="005D60D6">
      <w:pPr>
        <w:pStyle w:val="ListParagraph"/>
        <w:numPr>
          <w:ilvl w:val="0"/>
          <w:numId w:val="38"/>
        </w:numPr>
        <w:spacing w:after="0" w:line="240" w:lineRule="auto"/>
      </w:pPr>
      <w:r>
        <w:t>A campus police department or a campus security department of an institution, e.g., any member of the LSUS PD.</w:t>
      </w:r>
    </w:p>
    <w:p w14:paraId="25471D0D" w14:textId="77777777" w:rsidR="00D66180" w:rsidRDefault="00D66180" w:rsidP="005D60D6">
      <w:pPr>
        <w:pStyle w:val="ListParagraph"/>
        <w:numPr>
          <w:ilvl w:val="0"/>
          <w:numId w:val="38"/>
        </w:numPr>
        <w:spacing w:after="0" w:line="240" w:lineRule="auto"/>
      </w:pPr>
      <w:r>
        <w:t>Advisors for students</w:t>
      </w:r>
    </w:p>
    <w:p w14:paraId="343254E3" w14:textId="77777777" w:rsidR="00D66180" w:rsidRDefault="00D66180" w:rsidP="005D60D6">
      <w:pPr>
        <w:pStyle w:val="ListParagraph"/>
        <w:numPr>
          <w:ilvl w:val="0"/>
          <w:numId w:val="38"/>
        </w:numPr>
        <w:spacing w:after="0" w:line="240" w:lineRule="auto"/>
      </w:pPr>
      <w:r>
        <w:t>Athletic Director / Coaches / Graduate Assistant Coaches</w:t>
      </w:r>
    </w:p>
    <w:p w14:paraId="09EF6827" w14:textId="77777777" w:rsidR="00D66180" w:rsidRDefault="00D66180" w:rsidP="005D60D6">
      <w:pPr>
        <w:pStyle w:val="ListParagraph"/>
        <w:numPr>
          <w:ilvl w:val="0"/>
          <w:numId w:val="38"/>
        </w:numPr>
        <w:spacing w:after="0" w:line="240" w:lineRule="auto"/>
      </w:pPr>
      <w:r>
        <w:t>Title IX Coordinator</w:t>
      </w:r>
    </w:p>
    <w:p w14:paraId="407B51EC" w14:textId="036E79DF" w:rsidR="00D66180" w:rsidRDefault="00D66180" w:rsidP="005D60D6">
      <w:pPr>
        <w:pStyle w:val="ListParagraph"/>
        <w:numPr>
          <w:ilvl w:val="0"/>
          <w:numId w:val="38"/>
        </w:numPr>
        <w:spacing w:after="0" w:line="240" w:lineRule="auto"/>
      </w:pPr>
      <w:r>
        <w:t>Coordinator of Greek Life</w:t>
      </w:r>
    </w:p>
    <w:p w14:paraId="56029596" w14:textId="77777777" w:rsidR="00D66180" w:rsidRDefault="00D66180" w:rsidP="005D60D6">
      <w:pPr>
        <w:pStyle w:val="ListParagraph"/>
        <w:numPr>
          <w:ilvl w:val="0"/>
          <w:numId w:val="38"/>
        </w:numPr>
        <w:spacing w:after="0" w:line="240" w:lineRule="auto"/>
      </w:pPr>
      <w:r>
        <w:t>Faculty Advisors to student organizations.</w:t>
      </w:r>
    </w:p>
    <w:p w14:paraId="3C3186F1" w14:textId="77777777" w:rsidR="00D66180" w:rsidRDefault="00D66180" w:rsidP="005D60D6">
      <w:pPr>
        <w:pStyle w:val="ListParagraph"/>
        <w:numPr>
          <w:ilvl w:val="0"/>
          <w:numId w:val="38"/>
        </w:numPr>
        <w:spacing w:line="240" w:lineRule="auto"/>
      </w:pPr>
      <w:r>
        <w:t xml:space="preserve">Resident Assistants at the </w:t>
      </w:r>
      <w:r w:rsidRPr="00C02F4D">
        <w:rPr>
          <w:i/>
        </w:rPr>
        <w:t>Pilots Pointe Apartment</w:t>
      </w:r>
      <w:r>
        <w:t xml:space="preserve"> Complex. </w:t>
      </w:r>
    </w:p>
    <w:p w14:paraId="53129129" w14:textId="77777777" w:rsidR="00D66180" w:rsidRPr="000F5A4B" w:rsidRDefault="00D66180" w:rsidP="00D66180">
      <w:pPr>
        <w:spacing w:after="0" w:line="240" w:lineRule="auto"/>
        <w:rPr>
          <w:b/>
        </w:rPr>
      </w:pPr>
      <w:r>
        <w:rPr>
          <w:b/>
        </w:rPr>
        <w:t xml:space="preserve">Who is </w:t>
      </w:r>
      <w:r w:rsidRPr="000F5A4B">
        <w:rPr>
          <w:b/>
        </w:rPr>
        <w:t xml:space="preserve">NOT </w:t>
      </w:r>
      <w:r>
        <w:rPr>
          <w:b/>
        </w:rPr>
        <w:t xml:space="preserve">identified as being </w:t>
      </w:r>
      <w:r w:rsidRPr="000F5A4B">
        <w:rPr>
          <w:b/>
        </w:rPr>
        <w:t>a CSA?</w:t>
      </w:r>
    </w:p>
    <w:p w14:paraId="0A57A1EC" w14:textId="77777777" w:rsidR="00D66180" w:rsidRDefault="00D66180" w:rsidP="005D60D6">
      <w:pPr>
        <w:pStyle w:val="ListParagraph"/>
        <w:numPr>
          <w:ilvl w:val="0"/>
          <w:numId w:val="39"/>
        </w:numPr>
        <w:spacing w:after="0" w:line="240" w:lineRule="auto"/>
      </w:pPr>
      <w:r>
        <w:t>Faculty without responsibility for students or campus activities outside of the classroom.</w:t>
      </w:r>
    </w:p>
    <w:p w14:paraId="5EEB8DE9" w14:textId="54ECAA4A" w:rsidR="00D66180" w:rsidRDefault="00D66180" w:rsidP="005D60D6">
      <w:pPr>
        <w:pStyle w:val="ListParagraph"/>
        <w:numPr>
          <w:ilvl w:val="0"/>
          <w:numId w:val="39"/>
        </w:numPr>
        <w:spacing w:line="240" w:lineRule="auto"/>
      </w:pPr>
      <w:r>
        <w:t>Support Staff (Food Service, Clerical, or Maintenance Employees)</w:t>
      </w:r>
    </w:p>
    <w:p w14:paraId="0DAFFFCF" w14:textId="59A20403" w:rsidR="00D66180" w:rsidRPr="00C02F4D" w:rsidRDefault="00D66180" w:rsidP="004326B7">
      <w:pPr>
        <w:spacing w:after="0" w:line="240" w:lineRule="auto"/>
        <w:rPr>
          <w:b/>
        </w:rPr>
      </w:pPr>
      <w:r w:rsidRPr="00C02F4D">
        <w:rPr>
          <w:b/>
        </w:rPr>
        <w:t>Who is exempt from the CSA requirements at LSU Shreveport?</w:t>
      </w:r>
    </w:p>
    <w:p w14:paraId="33F56BB6" w14:textId="4CF2A698" w:rsidR="00D66180" w:rsidRDefault="00D66180" w:rsidP="005D60D6">
      <w:pPr>
        <w:pStyle w:val="ListParagraph"/>
        <w:numPr>
          <w:ilvl w:val="0"/>
          <w:numId w:val="40"/>
        </w:numPr>
        <w:spacing w:line="240" w:lineRule="auto"/>
      </w:pPr>
      <w:r>
        <w:t>Pastoral Counselors</w:t>
      </w:r>
    </w:p>
    <w:p w14:paraId="2D609017" w14:textId="58D3D86E" w:rsidR="00C34F46" w:rsidRPr="00D66180" w:rsidRDefault="00D66180" w:rsidP="005D60D6">
      <w:pPr>
        <w:pStyle w:val="ListParagraph"/>
        <w:numPr>
          <w:ilvl w:val="0"/>
          <w:numId w:val="40"/>
        </w:numPr>
        <w:spacing w:line="240" w:lineRule="auto"/>
        <w:rPr>
          <w:rFonts w:cstheme="majorHAnsi"/>
        </w:rPr>
      </w:pPr>
      <w:bookmarkStart w:id="90" w:name="_Hlk146281323"/>
      <w:r>
        <w:t>Professional Counselors</w:t>
      </w:r>
      <w:bookmarkEnd w:id="90"/>
    </w:p>
    <w:p w14:paraId="4DD0FFFA" w14:textId="5450C96A" w:rsidR="00C34F46" w:rsidRDefault="00C34F46" w:rsidP="00C34F46">
      <w:pPr>
        <w:pStyle w:val="ASRSectionHeaders"/>
      </w:pPr>
      <w:bookmarkStart w:id="91" w:name="_Toc209424281"/>
      <w:bookmarkStart w:id="92" w:name="_Toc209508591"/>
      <w:r>
        <w:lastRenderedPageBreak/>
        <w:t>Pastoral and Professional Counselors</w:t>
      </w:r>
      <w:bookmarkEnd w:id="91"/>
      <w:bookmarkEnd w:id="92"/>
    </w:p>
    <w:p w14:paraId="73318A74" w14:textId="2E024B64" w:rsidR="00C76B65" w:rsidRPr="00C76B65" w:rsidRDefault="00C76B65" w:rsidP="00C76B65">
      <w:r w:rsidRPr="00C76B65">
        <w:rPr>
          <w:b/>
          <w:bCs/>
        </w:rPr>
        <w:t>Pastoral Counselors</w:t>
      </w:r>
      <w:r w:rsidRPr="00C76B65">
        <w:t xml:space="preserve"> are individuals affiliated with a religious organization, recognized as providing confidential counseling within the scope of that role. </w:t>
      </w:r>
      <w:r w:rsidRPr="00C76B65">
        <w:rPr>
          <w:i/>
          <w:iCs/>
        </w:rPr>
        <w:t>LSU Shreveport does not currently employ a Pastoral Counselor.</w:t>
      </w:r>
    </w:p>
    <w:p w14:paraId="67C7E668" w14:textId="65E74C64" w:rsidR="001B36E7" w:rsidRDefault="00C76B65" w:rsidP="00F74E76">
      <w:r w:rsidRPr="00C76B65">
        <w:rPr>
          <w:b/>
          <w:bCs/>
        </w:rPr>
        <w:t>Professional Counselors</w:t>
      </w:r>
      <w:r w:rsidRPr="00C76B65">
        <w:t xml:space="preserve"> are licensed or certified mental health professionals whose official duties include providing confidential support to members of the campus community. These individuals operate within the scope of their professional credentials.</w:t>
      </w:r>
    </w:p>
    <w:p w14:paraId="00A949EF" w14:textId="3A4BCDEF" w:rsidR="00C34F46" w:rsidRDefault="0036364C" w:rsidP="00F74E76">
      <w:pPr>
        <w:pStyle w:val="ASRSub-sectionHeader"/>
      </w:pPr>
      <w:bookmarkStart w:id="93" w:name="_Toc209424282"/>
      <w:bookmarkStart w:id="94" w:name="_Toc209508592"/>
      <w:r>
        <w:rPr>
          <w:noProof/>
          <w14:ligatures w14:val="standardContextual"/>
        </w:rPr>
        <w:drawing>
          <wp:anchor distT="0" distB="0" distL="114300" distR="114300" simplePos="0" relativeHeight="251658251" behindDoc="0" locked="0" layoutInCell="1" allowOverlap="1" wp14:anchorId="17BE4CF3" wp14:editId="2CAD195B">
            <wp:simplePos x="0" y="0"/>
            <wp:positionH relativeFrom="margin">
              <wp:align>left</wp:align>
            </wp:positionH>
            <wp:positionV relativeFrom="paragraph">
              <wp:posOffset>8890</wp:posOffset>
            </wp:positionV>
            <wp:extent cx="3413125" cy="2275840"/>
            <wp:effectExtent l="0" t="0" r="0" b="0"/>
            <wp:wrapSquare wrapText="bothSides"/>
            <wp:docPr id="1442338721"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38721" name="Picture 5" descr="A group of people posing for a photo&#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49199" cy="2300215"/>
                    </a:xfrm>
                    <a:prstGeom prst="rect">
                      <a:avLst/>
                    </a:prstGeom>
                  </pic:spPr>
                </pic:pic>
              </a:graphicData>
            </a:graphic>
            <wp14:sizeRelH relativeFrom="margin">
              <wp14:pctWidth>0</wp14:pctWidth>
            </wp14:sizeRelH>
            <wp14:sizeRelV relativeFrom="margin">
              <wp14:pctHeight>0</wp14:pctHeight>
            </wp14:sizeRelV>
          </wp:anchor>
        </w:drawing>
      </w:r>
      <w:r w:rsidR="00C34F46">
        <w:t>Reporting by Pastoral and Professional Counselors</w:t>
      </w:r>
      <w:bookmarkEnd w:id="93"/>
      <w:bookmarkEnd w:id="94"/>
    </w:p>
    <w:p w14:paraId="033A2F2E" w14:textId="57EC62EC" w:rsidR="00E90B41" w:rsidRDefault="008666AF" w:rsidP="002C75BC">
      <w:pPr>
        <w:ind w:left="720"/>
      </w:pPr>
      <w:r w:rsidRPr="008666AF">
        <w:t>While individuals receiving services from pastoral or professional counselors are not required to report confidential information, survivors are encouraged to voluntarily report crimes for inclusion in the annual security report. Each year, the LSUS Police Department requests crime statistics from campus counselors. However, there is currently no formal policy requiring counselors to inform individuals about voluntary, confidential reporting procedures for this purpose.</w:t>
      </w:r>
      <w:r w:rsidR="00DA2A94">
        <w:t xml:space="preserve"> </w:t>
      </w:r>
      <w:r w:rsidR="006D1D6D" w:rsidRPr="006D1D6D">
        <w:t xml:space="preserve">Additionally, when crimes are reported exclusively to individuals who are not designated as formal reporting entities, those </w:t>
      </w:r>
      <w:r w:rsidR="006D1D6D" w:rsidRPr="00A06C0B">
        <w:rPr>
          <w:b/>
          <w:bCs/>
        </w:rPr>
        <w:t>incidents are exempt from timely warning requirements</w:t>
      </w:r>
      <w:r w:rsidR="006D1D6D" w:rsidRPr="006D1D6D">
        <w:t>, as the responsible authorities are not made aware of them.</w:t>
      </w:r>
    </w:p>
    <w:p w14:paraId="5FDA2224" w14:textId="0509A054" w:rsidR="0021760B" w:rsidRDefault="0021760B" w:rsidP="0021760B">
      <w:pPr>
        <w:pStyle w:val="ASRChapterIntroduction"/>
      </w:pPr>
      <w:bookmarkStart w:id="95" w:name="_Toc209424283"/>
      <w:bookmarkStart w:id="96" w:name="_Toc209508593"/>
      <w:r>
        <w:t>Support Services and Campus Resources</w:t>
      </w:r>
      <w:bookmarkEnd w:id="95"/>
      <w:bookmarkEnd w:id="96"/>
    </w:p>
    <w:p w14:paraId="69CEE0DD" w14:textId="77777777" w:rsidR="00A006D2" w:rsidRDefault="00A006D2" w:rsidP="00A006D2"/>
    <w:p w14:paraId="41BAD7BD" w14:textId="53F43137" w:rsidR="00A006D2" w:rsidRDefault="00A047E6" w:rsidP="00A006D2">
      <w:pPr>
        <w:pStyle w:val="ASRSectionHeaders"/>
      </w:pPr>
      <w:bookmarkStart w:id="97" w:name="_Toc209424284"/>
      <w:bookmarkStart w:id="98" w:name="_Toc209508594"/>
      <w:r>
        <w:t>Counseling Services</w:t>
      </w:r>
      <w:bookmarkEnd w:id="97"/>
      <w:bookmarkEnd w:id="98"/>
    </w:p>
    <w:p w14:paraId="24CDDF1C" w14:textId="77777777" w:rsidR="00AA72AC" w:rsidRPr="001734C2" w:rsidRDefault="00AA72AC" w:rsidP="00AA72AC">
      <w:pPr>
        <w:spacing w:line="240" w:lineRule="auto"/>
      </w:pPr>
      <w:r>
        <w:t>The LSUS Counseling Services Office may be reached by calling (318) 797-5365. Counseling Services offers victim- centered services and counseling for all enrolled students Monday-Friday from 8:00 a.m. to 4:30 p.m.  Counseling Services can also connect students to off-campus counseling and advocacy.</w:t>
      </w:r>
    </w:p>
    <w:p w14:paraId="226367A2" w14:textId="77777777" w:rsidR="00AA72AC" w:rsidRDefault="00AA72AC" w:rsidP="00661866">
      <w:pPr>
        <w:spacing w:after="0" w:line="240" w:lineRule="auto"/>
      </w:pPr>
      <w:r>
        <w:t>The LSU Shreveport Counseling Services Office also provides the following relating to mental health:</w:t>
      </w:r>
    </w:p>
    <w:p w14:paraId="5A8B86BE" w14:textId="77777777" w:rsidR="00AA72AC" w:rsidRDefault="00AA72AC" w:rsidP="005D60D6">
      <w:pPr>
        <w:pStyle w:val="ListParagraph"/>
        <w:numPr>
          <w:ilvl w:val="0"/>
          <w:numId w:val="43"/>
        </w:numPr>
        <w:spacing w:line="240" w:lineRule="auto"/>
      </w:pPr>
      <w:r>
        <w:t>Personal Counseling</w:t>
      </w:r>
    </w:p>
    <w:p w14:paraId="35BD1F82" w14:textId="77777777" w:rsidR="00AA72AC" w:rsidRDefault="00AA72AC" w:rsidP="005D60D6">
      <w:pPr>
        <w:pStyle w:val="ListParagraph"/>
        <w:numPr>
          <w:ilvl w:val="0"/>
          <w:numId w:val="43"/>
        </w:numPr>
        <w:spacing w:line="240" w:lineRule="auto"/>
      </w:pPr>
      <w:r>
        <w:t>Consultation and Referral Services</w:t>
      </w:r>
    </w:p>
    <w:p w14:paraId="336E9B10" w14:textId="77777777" w:rsidR="00AA72AC" w:rsidRDefault="00AA72AC" w:rsidP="005D60D6">
      <w:pPr>
        <w:pStyle w:val="ListParagraph"/>
        <w:numPr>
          <w:ilvl w:val="0"/>
          <w:numId w:val="43"/>
        </w:numPr>
        <w:spacing w:line="240" w:lineRule="auto"/>
      </w:pPr>
      <w:r>
        <w:t xml:space="preserve">Mental Health Outreach </w:t>
      </w:r>
    </w:p>
    <w:p w14:paraId="353F90AD" w14:textId="77777777" w:rsidR="00AA72AC" w:rsidRDefault="00AA72AC" w:rsidP="005D60D6">
      <w:pPr>
        <w:pStyle w:val="ListParagraph"/>
        <w:numPr>
          <w:ilvl w:val="0"/>
          <w:numId w:val="43"/>
        </w:numPr>
        <w:spacing w:line="240" w:lineRule="auto"/>
      </w:pPr>
      <w:r>
        <w:t>Biofeedback Training</w:t>
      </w:r>
    </w:p>
    <w:p w14:paraId="629E0AD9" w14:textId="77777777" w:rsidR="00AA72AC" w:rsidRDefault="00AA72AC" w:rsidP="005D60D6">
      <w:pPr>
        <w:pStyle w:val="ListParagraph"/>
        <w:numPr>
          <w:ilvl w:val="0"/>
          <w:numId w:val="43"/>
        </w:numPr>
        <w:spacing w:line="240" w:lineRule="auto"/>
      </w:pPr>
      <w:r>
        <w:t>Mental Health Awareness Training</w:t>
      </w:r>
    </w:p>
    <w:p w14:paraId="6413040A" w14:textId="77777777" w:rsidR="00AA72AC" w:rsidRDefault="00AA72AC" w:rsidP="00661866">
      <w:pPr>
        <w:spacing w:after="0" w:line="240" w:lineRule="auto"/>
      </w:pPr>
      <w:r>
        <w:t>In addition, the Counseling Services Office provides the following wellness outreach and resources:</w:t>
      </w:r>
    </w:p>
    <w:p w14:paraId="488EF256" w14:textId="77777777" w:rsidR="00AA72AC" w:rsidRDefault="00AA72AC" w:rsidP="005D60D6">
      <w:pPr>
        <w:pStyle w:val="ListParagraph"/>
        <w:numPr>
          <w:ilvl w:val="0"/>
          <w:numId w:val="44"/>
        </w:numPr>
        <w:spacing w:line="240" w:lineRule="auto"/>
      </w:pPr>
      <w:r>
        <w:t>Personal Development Workshops</w:t>
      </w:r>
    </w:p>
    <w:p w14:paraId="2EF3AD00" w14:textId="77777777" w:rsidR="00AA72AC" w:rsidRDefault="00AA72AC" w:rsidP="005D60D6">
      <w:pPr>
        <w:pStyle w:val="ListParagraph"/>
        <w:numPr>
          <w:ilvl w:val="0"/>
          <w:numId w:val="44"/>
        </w:numPr>
        <w:spacing w:line="240" w:lineRule="auto"/>
      </w:pPr>
      <w:r>
        <w:t>Classroom Presentations</w:t>
      </w:r>
    </w:p>
    <w:p w14:paraId="5540B815" w14:textId="77777777" w:rsidR="00AA72AC" w:rsidRDefault="00AA72AC" w:rsidP="005D60D6">
      <w:pPr>
        <w:pStyle w:val="ListParagraph"/>
        <w:numPr>
          <w:ilvl w:val="0"/>
          <w:numId w:val="44"/>
        </w:numPr>
        <w:spacing w:line="240" w:lineRule="auto"/>
      </w:pPr>
      <w:r>
        <w:t>Yoga and Meditation</w:t>
      </w:r>
    </w:p>
    <w:p w14:paraId="2EE2EABA" w14:textId="77777777" w:rsidR="00AA72AC" w:rsidRDefault="00AA72AC" w:rsidP="005D60D6">
      <w:pPr>
        <w:pStyle w:val="ListParagraph"/>
        <w:numPr>
          <w:ilvl w:val="0"/>
          <w:numId w:val="44"/>
        </w:numPr>
        <w:spacing w:line="240" w:lineRule="auto"/>
      </w:pPr>
      <w:r>
        <w:t>Prevention and Awareness Events</w:t>
      </w:r>
    </w:p>
    <w:p w14:paraId="4708E141" w14:textId="566ECEF6" w:rsidR="00D16525" w:rsidRPr="00D5048F" w:rsidRDefault="00AA72AC" w:rsidP="00D16525">
      <w:pPr>
        <w:spacing w:line="240" w:lineRule="auto"/>
      </w:pPr>
      <w:r>
        <w:t xml:space="preserve">NOTE - All Counseling is confidential, and all Counselors are deemed as being “Confidential Advisors.” </w:t>
      </w:r>
    </w:p>
    <w:p w14:paraId="57CA9F91" w14:textId="054EC991" w:rsidR="00A047E6" w:rsidRDefault="00A047E6" w:rsidP="00A047E6">
      <w:pPr>
        <w:pStyle w:val="ASRSectionHeaders"/>
      </w:pPr>
      <w:bookmarkStart w:id="99" w:name="_Toc209424285"/>
      <w:bookmarkStart w:id="100" w:name="_Toc209508595"/>
      <w:r>
        <w:lastRenderedPageBreak/>
        <w:t>Confidential Advisors</w:t>
      </w:r>
      <w:bookmarkEnd w:id="99"/>
      <w:bookmarkEnd w:id="100"/>
    </w:p>
    <w:p w14:paraId="3FD251E5" w14:textId="753479F4" w:rsidR="005E50D7" w:rsidRDefault="006D63D6" w:rsidP="005E50D7">
      <w:pPr>
        <w:spacing w:line="240" w:lineRule="auto"/>
      </w:pPr>
      <w:r w:rsidRPr="006D63D6">
        <w:t>Confidential advisors are specially trained to support students, faculty, and staff by providing information and guidance about relevant laws and campus policies. They offer a safe, confidential resource for asking questions and exploring options without triggering a formal report or investigation under PM-73. Confidential advisors may attend any meeting during the complaint process to assist or consult but may not speak on behalf of the individual</w:t>
      </w:r>
      <w:r w:rsidR="005E50D7">
        <w:t xml:space="preserve">.  </w:t>
      </w:r>
    </w:p>
    <w:p w14:paraId="4EE3BCF7" w14:textId="4F4DB4C3" w:rsidR="00373EDC" w:rsidRDefault="005E50D7" w:rsidP="00373EDC">
      <w:pPr>
        <w:spacing w:after="0" w:line="240" w:lineRule="auto"/>
        <w:jc w:val="center"/>
        <w:rPr>
          <w:b/>
          <w:bCs/>
        </w:rPr>
      </w:pPr>
      <w:r w:rsidRPr="005E50D7">
        <w:rPr>
          <w:b/>
          <w:bCs/>
        </w:rPr>
        <w:t xml:space="preserve">An updated list of individuals currently serving as </w:t>
      </w:r>
    </w:p>
    <w:p w14:paraId="641FCC34" w14:textId="32E9D02A" w:rsidR="00373EDC" w:rsidRDefault="005E50D7" w:rsidP="00373EDC">
      <w:pPr>
        <w:spacing w:after="0" w:line="240" w:lineRule="auto"/>
        <w:jc w:val="center"/>
        <w:rPr>
          <w:b/>
          <w:bCs/>
        </w:rPr>
      </w:pPr>
      <w:r w:rsidRPr="005E50D7">
        <w:rPr>
          <w:b/>
          <w:bCs/>
        </w:rPr>
        <w:t xml:space="preserve">confidential advisors is available at </w:t>
      </w:r>
      <w:hyperlink r:id="rId39" w:history="1">
        <w:r w:rsidRPr="005E50D7">
          <w:rPr>
            <w:rStyle w:val="Hyperlink"/>
            <w:b/>
            <w:bCs/>
          </w:rPr>
          <w:t>LSUS Confidential Advisors</w:t>
        </w:r>
      </w:hyperlink>
    </w:p>
    <w:p w14:paraId="5DCB2377" w14:textId="27CF89EF" w:rsidR="00A006D2" w:rsidRDefault="005E50D7" w:rsidP="00D16525">
      <w:pPr>
        <w:spacing w:line="240" w:lineRule="auto"/>
        <w:jc w:val="center"/>
        <w:rPr>
          <w:b/>
          <w:bCs/>
        </w:rPr>
      </w:pPr>
      <w:r w:rsidRPr="005E50D7">
        <w:rPr>
          <w:b/>
          <w:bCs/>
        </w:rPr>
        <w:t xml:space="preserve"> </w:t>
      </w:r>
      <w:r w:rsidRPr="005E50D7">
        <w:rPr>
          <w:b/>
          <w:bCs/>
          <w:color w:val="4F1881"/>
        </w:rPr>
        <w:t>(</w:t>
      </w:r>
      <w:hyperlink r:id="rId40" w:history="1">
        <w:r w:rsidRPr="005E50D7">
          <w:rPr>
            <w:rFonts w:ascii="Aptos" w:hAnsi="Aptos"/>
            <w:b/>
            <w:bCs/>
            <w:color w:val="0000FF"/>
            <w:u w:val="single"/>
            <w:bdr w:val="none" w:sz="0" w:space="0" w:color="auto" w:frame="1"/>
            <w:shd w:val="clear" w:color="auto" w:fill="FFFFFF"/>
          </w:rPr>
          <w:t>https://www.lsus.edu/current-students/dean-of-students/title-ix-and-equity/confidential-advisors</w:t>
        </w:r>
      </w:hyperlink>
      <w:r w:rsidRPr="005E50D7">
        <w:rPr>
          <w:b/>
          <w:bCs/>
          <w:color w:val="4F1881"/>
        </w:rPr>
        <w:t>)</w:t>
      </w:r>
      <w:r w:rsidRPr="005E50D7">
        <w:rPr>
          <w:b/>
          <w:bCs/>
        </w:rPr>
        <w:t>.</w:t>
      </w:r>
    </w:p>
    <w:p w14:paraId="3A0C9FCB" w14:textId="77777777" w:rsidR="007E69E4" w:rsidRPr="007E69E4" w:rsidRDefault="007E69E4" w:rsidP="00D16525">
      <w:pPr>
        <w:spacing w:line="240" w:lineRule="auto"/>
        <w:jc w:val="center"/>
        <w:rPr>
          <w:b/>
          <w:bCs/>
          <w:sz w:val="16"/>
          <w:szCs w:val="16"/>
        </w:rPr>
      </w:pPr>
    </w:p>
    <w:p w14:paraId="73E1647A" w14:textId="16D5BD1C" w:rsidR="002E08AA" w:rsidRDefault="002E08AA" w:rsidP="002E08AA">
      <w:pPr>
        <w:pStyle w:val="ASRSectionHeaders"/>
      </w:pPr>
      <w:bookmarkStart w:id="101" w:name="_Toc209424286"/>
      <w:bookmarkStart w:id="102" w:name="_Toc209508596"/>
      <w:r>
        <w:t>Project Celebration Inc: Domestic Violence and Sexual Assault Victim Services Provider</w:t>
      </w:r>
      <w:bookmarkEnd w:id="101"/>
      <w:bookmarkEnd w:id="102"/>
    </w:p>
    <w:p w14:paraId="28D88DB0" w14:textId="37BA58FB" w:rsidR="002E08AA" w:rsidRDefault="002E08AA" w:rsidP="002E08AA">
      <w:pPr>
        <w:spacing w:line="240" w:lineRule="auto"/>
      </w:pPr>
      <w:r w:rsidRPr="001F66A8">
        <w:t xml:space="preserve">Project Celebration, Inc. has a 24-hour crisis hotline that provides vital information and support to victims of sexual assault as well as those who are in, or attempting to safely escape from, domestic violence in Northwest Louisiana. </w:t>
      </w:r>
      <w:r>
        <w:t xml:space="preserve"> </w:t>
      </w:r>
      <w:r w:rsidRPr="001F66A8">
        <w:t>The hotline is staffed by trained, supportive individuals who listen and give information that can assist victims who don’t know where to turn.</w:t>
      </w:r>
      <w:r>
        <w:t xml:space="preserve"> </w:t>
      </w:r>
      <w:r w:rsidRPr="001F66A8">
        <w:t xml:space="preserve"> The hotline is also a resource for community partners, including LSU</w:t>
      </w:r>
      <w:r>
        <w:t xml:space="preserve"> </w:t>
      </w:r>
      <w:r w:rsidRPr="001F66A8">
        <w:t>S</w:t>
      </w:r>
      <w:r>
        <w:t>hreveport</w:t>
      </w:r>
      <w:r w:rsidRPr="001F66A8">
        <w:t xml:space="preserve"> and law enforcement agencies who are working with clients who are victims. The Project Celebration crisis hotline is available 24 hours a day, seven days a week: (318) 227-7900 for Caddo, Webster, and Bossier Parishes and (318) 256-6242 for Sabine, Natchitoches, De</w:t>
      </w:r>
      <w:r>
        <w:t xml:space="preserve"> S</w:t>
      </w:r>
      <w:r w:rsidRPr="001F66A8">
        <w:t>oto, and Red River Parishes.</w:t>
      </w:r>
    </w:p>
    <w:p w14:paraId="16C06C09" w14:textId="7A585302" w:rsidR="002E08AA" w:rsidRDefault="002E08AA" w:rsidP="002E08AA">
      <w:pPr>
        <w:pStyle w:val="ASRSectionHeaders"/>
      </w:pPr>
      <w:bookmarkStart w:id="103" w:name="_Toc209424287"/>
      <w:bookmarkStart w:id="104" w:name="_Toc209508597"/>
      <w:r w:rsidRPr="00A80391">
        <w:t>Local and National Helplines</w:t>
      </w:r>
      <w:bookmarkEnd w:id="103"/>
      <w:bookmarkEnd w:id="104"/>
    </w:p>
    <w:p w14:paraId="6EFD599A" w14:textId="5A9BBB32" w:rsidR="002E08AA" w:rsidRDefault="002E08AA" w:rsidP="005D60D6">
      <w:pPr>
        <w:pStyle w:val="ListParagraph"/>
        <w:numPr>
          <w:ilvl w:val="0"/>
          <w:numId w:val="42"/>
        </w:numPr>
        <w:spacing w:line="240" w:lineRule="auto"/>
      </w:pPr>
      <w:r>
        <w:t>National Sexual Assault Hotline</w:t>
      </w:r>
      <w:r>
        <w:tab/>
      </w:r>
      <w:r>
        <w:tab/>
      </w:r>
      <w:r>
        <w:tab/>
      </w:r>
      <w:r>
        <w:tab/>
        <w:t>800-656-HOPE</w:t>
      </w:r>
    </w:p>
    <w:p w14:paraId="08635BF7" w14:textId="50BFF247" w:rsidR="002E08AA" w:rsidRDefault="002E08AA" w:rsidP="005D60D6">
      <w:pPr>
        <w:pStyle w:val="ListParagraph"/>
        <w:numPr>
          <w:ilvl w:val="0"/>
          <w:numId w:val="42"/>
        </w:numPr>
        <w:spacing w:line="240" w:lineRule="auto"/>
      </w:pPr>
      <w:r>
        <w:t>Project Celebration Sexual Assault Center (Local)</w:t>
      </w:r>
      <w:r>
        <w:tab/>
      </w:r>
      <w:r>
        <w:tab/>
        <w:t>318-227-7900</w:t>
      </w:r>
    </w:p>
    <w:p w14:paraId="66CBBF50" w14:textId="36E0C473" w:rsidR="002E08AA" w:rsidRDefault="002E08AA" w:rsidP="005D60D6">
      <w:pPr>
        <w:pStyle w:val="ListParagraph"/>
        <w:numPr>
          <w:ilvl w:val="0"/>
          <w:numId w:val="42"/>
        </w:numPr>
        <w:spacing w:line="240" w:lineRule="auto"/>
      </w:pPr>
      <w:r>
        <w:t>National Suicide Prevention Line</w:t>
      </w:r>
      <w:r>
        <w:tab/>
      </w:r>
      <w:r>
        <w:tab/>
      </w:r>
      <w:r>
        <w:tab/>
      </w:r>
      <w:r>
        <w:tab/>
        <w:t>988</w:t>
      </w:r>
    </w:p>
    <w:p w14:paraId="31773CD3" w14:textId="434BA742" w:rsidR="002E08AA" w:rsidRDefault="002E08AA" w:rsidP="005D60D6">
      <w:pPr>
        <w:pStyle w:val="ListParagraph"/>
        <w:numPr>
          <w:ilvl w:val="0"/>
          <w:numId w:val="42"/>
        </w:numPr>
        <w:spacing w:line="240" w:lineRule="auto"/>
      </w:pPr>
      <w:r>
        <w:t>Veteran’s Suicide Prevention</w:t>
      </w:r>
      <w:r>
        <w:tab/>
      </w:r>
      <w:r>
        <w:tab/>
      </w:r>
      <w:r>
        <w:tab/>
      </w:r>
      <w:r>
        <w:tab/>
        <w:t>800-273-TALK, Press 1</w:t>
      </w:r>
    </w:p>
    <w:p w14:paraId="46653F8C" w14:textId="64988CFD" w:rsidR="002E08AA" w:rsidRDefault="002E08AA" w:rsidP="005D60D6">
      <w:pPr>
        <w:pStyle w:val="ListParagraph"/>
        <w:numPr>
          <w:ilvl w:val="0"/>
          <w:numId w:val="42"/>
        </w:numPr>
        <w:spacing w:line="240" w:lineRule="auto"/>
      </w:pPr>
      <w:r>
        <w:t>Crisis Line for LGBTQ+</w:t>
      </w:r>
      <w:r>
        <w:tab/>
      </w:r>
      <w:r>
        <w:tab/>
      </w:r>
      <w:r>
        <w:tab/>
      </w:r>
      <w:r>
        <w:tab/>
      </w:r>
      <w:r>
        <w:tab/>
        <w:t>866-4-U-TREVOR</w:t>
      </w:r>
    </w:p>
    <w:p w14:paraId="3543AFFB" w14:textId="03AF3B5C" w:rsidR="002E08AA" w:rsidRDefault="002E08AA" w:rsidP="005D60D6">
      <w:pPr>
        <w:pStyle w:val="ListParagraph"/>
        <w:numPr>
          <w:ilvl w:val="0"/>
          <w:numId w:val="42"/>
        </w:numPr>
        <w:spacing w:line="240" w:lineRule="auto"/>
      </w:pPr>
      <w:r>
        <w:t>Louisiana Coalition Against Domestic Violence</w:t>
      </w:r>
      <w:r>
        <w:tab/>
      </w:r>
      <w:r>
        <w:tab/>
        <w:t>888-411-1333</w:t>
      </w:r>
    </w:p>
    <w:p w14:paraId="00C30D06" w14:textId="148B8FCE" w:rsidR="002E08AA" w:rsidRDefault="002E08AA" w:rsidP="005D60D6">
      <w:pPr>
        <w:pStyle w:val="ListParagraph"/>
        <w:numPr>
          <w:ilvl w:val="0"/>
          <w:numId w:val="42"/>
        </w:numPr>
        <w:spacing w:line="240" w:lineRule="auto"/>
      </w:pPr>
      <w:r>
        <w:t>Eating Disorder Info and Referral Help</w:t>
      </w:r>
      <w:r>
        <w:tab/>
      </w:r>
      <w:r>
        <w:tab/>
      </w:r>
      <w:r>
        <w:tab/>
        <w:t>800-931-2237</w:t>
      </w:r>
    </w:p>
    <w:p w14:paraId="55D754AD" w14:textId="161B05BD" w:rsidR="002E08AA" w:rsidRDefault="002E08AA" w:rsidP="005D60D6">
      <w:pPr>
        <w:pStyle w:val="ListParagraph"/>
        <w:numPr>
          <w:ilvl w:val="0"/>
          <w:numId w:val="42"/>
        </w:numPr>
        <w:spacing w:line="240" w:lineRule="auto"/>
      </w:pPr>
      <w:r>
        <w:t>Substance Abuse Hotline</w:t>
      </w:r>
      <w:r>
        <w:tab/>
      </w:r>
      <w:r>
        <w:tab/>
      </w:r>
      <w:r>
        <w:tab/>
      </w:r>
      <w:r>
        <w:tab/>
      </w:r>
      <w:r>
        <w:tab/>
        <w:t>800-622-2255</w:t>
      </w:r>
    </w:p>
    <w:p w14:paraId="40D86536" w14:textId="7F132E0F" w:rsidR="002E08AA" w:rsidRDefault="002E08AA" w:rsidP="005D60D6">
      <w:pPr>
        <w:pStyle w:val="ListParagraph"/>
        <w:numPr>
          <w:ilvl w:val="0"/>
          <w:numId w:val="42"/>
        </w:numPr>
        <w:spacing w:line="240" w:lineRule="auto"/>
      </w:pPr>
      <w:r>
        <w:t>Compulsive Gambling</w:t>
      </w:r>
      <w:r>
        <w:tab/>
      </w:r>
      <w:r>
        <w:tab/>
      </w:r>
      <w:r>
        <w:tab/>
      </w:r>
      <w:r>
        <w:tab/>
      </w:r>
      <w:r>
        <w:tab/>
        <w:t>877-770-7867</w:t>
      </w:r>
    </w:p>
    <w:p w14:paraId="5BB59595" w14:textId="39851985" w:rsidR="005B646F" w:rsidRDefault="008A2457" w:rsidP="005B646F">
      <w:pPr>
        <w:pStyle w:val="ASRChapterIntroduction"/>
      </w:pPr>
      <w:bookmarkStart w:id="105" w:name="_Toc209424288"/>
      <w:bookmarkStart w:id="106" w:name="_Toc209508598"/>
      <w:r>
        <w:t xml:space="preserve">Louisiana State </w:t>
      </w:r>
      <w:r w:rsidR="005B646F">
        <w:t>University</w:t>
      </w:r>
      <w:r>
        <w:t xml:space="preserve"> Shreveport</w:t>
      </w:r>
      <w:r w:rsidR="005B646F">
        <w:t xml:space="preserve"> Policies</w:t>
      </w:r>
      <w:bookmarkEnd w:id="105"/>
      <w:bookmarkEnd w:id="106"/>
    </w:p>
    <w:p w14:paraId="24BA79C8" w14:textId="4FE78E15" w:rsidR="00A63345" w:rsidRPr="004033BC" w:rsidRDefault="004033BC" w:rsidP="00254818">
      <w:r w:rsidRPr="004033BC">
        <w:t xml:space="preserve">Louisiana State University Shreveport (LSUS) operates under a combination of campus-specific and system-wide policies to guide and govern our community. Our local </w:t>
      </w:r>
      <w:r w:rsidRPr="00E226D5">
        <w:rPr>
          <w:b/>
          <w:bCs/>
          <w:color w:val="461D7C"/>
        </w:rPr>
        <w:t xml:space="preserve">Policy Statements (PS) </w:t>
      </w:r>
      <w:r w:rsidRPr="004033BC">
        <w:t xml:space="preserve">are developed specifically for LSUS to address the needs of our campus and ensure compliance with applicable laws and standards. In addition to these campus policies, LSUS follows </w:t>
      </w:r>
      <w:r w:rsidRPr="00E226D5">
        <w:rPr>
          <w:b/>
          <w:bCs/>
          <w:color w:val="461D7C"/>
        </w:rPr>
        <w:t>Permanent Memorandums (PMs)</w:t>
      </w:r>
      <w:r w:rsidRPr="00E226D5">
        <w:rPr>
          <w:color w:val="461D7C"/>
        </w:rPr>
        <w:t xml:space="preserve"> </w:t>
      </w:r>
      <w:r w:rsidRPr="004033BC">
        <w:t>issued by Louisiana State University in Baton Rouge. These PMs serve as "umbrella policies" that apply to all institutions within the LSU System, ensuring consistency and alignment across campuses. Together, these policies support our commitment to a safe, respectful, and equitable environment for all students, faculty, and staff.</w:t>
      </w:r>
      <w:r w:rsidR="00713DE3">
        <w:t xml:space="preserve"> More information</w:t>
      </w:r>
      <w:r w:rsidR="00E653B5">
        <w:t xml:space="preserve"> on these </w:t>
      </w:r>
      <w:r w:rsidR="00C21132">
        <w:t>policy</w:t>
      </w:r>
      <w:r w:rsidR="00E653B5">
        <w:t xml:space="preserve"> types</w:t>
      </w:r>
      <w:r w:rsidR="00713DE3">
        <w:t xml:space="preserve"> can be found in the next two following sections.</w:t>
      </w:r>
      <w:r w:rsidR="00E653B5">
        <w:t xml:space="preserve"> All policies throughout this Annual Security Report will come from either of these types of policies.</w:t>
      </w:r>
    </w:p>
    <w:p w14:paraId="76060902" w14:textId="4CAAA4FE" w:rsidR="008D0421" w:rsidRDefault="00D267D0" w:rsidP="008D0421">
      <w:pPr>
        <w:pStyle w:val="ASRSectionHeaders"/>
      </w:pPr>
      <w:bookmarkStart w:id="107" w:name="_Toc209424289"/>
      <w:bookmarkStart w:id="108" w:name="_Toc209508599"/>
      <w:r w:rsidRPr="00D267D0">
        <w:lastRenderedPageBreak/>
        <w:t>LSU Permanent Memorandums</w:t>
      </w:r>
      <w:bookmarkEnd w:id="107"/>
      <w:bookmarkEnd w:id="108"/>
    </w:p>
    <w:p w14:paraId="0E042E8D" w14:textId="6FC33D3D" w:rsidR="00346079" w:rsidRPr="00D77100" w:rsidRDefault="00346079" w:rsidP="00346079">
      <w:pPr>
        <w:pStyle w:val="NormalWeb"/>
        <w:shd w:val="clear" w:color="auto" w:fill="FFFFFF"/>
        <w:spacing w:before="0" w:beforeAutospacing="0"/>
        <w:rPr>
          <w:rFonts w:asciiTheme="minorHAnsi" w:hAnsiTheme="minorHAnsi" w:cstheme="minorHAnsi"/>
          <w:color w:val="231F20"/>
          <w:sz w:val="22"/>
          <w:szCs w:val="22"/>
        </w:rPr>
      </w:pPr>
      <w:r w:rsidRPr="00D77100">
        <w:rPr>
          <w:rFonts w:asciiTheme="minorHAnsi" w:hAnsiTheme="minorHAnsi" w:cstheme="minorHAnsi"/>
          <w:color w:val="231F20"/>
          <w:sz w:val="22"/>
          <w:szCs w:val="22"/>
        </w:rPr>
        <w:t>Permanent Memoranda (PMs) represent policies of LSU. Along with the bylaws and regulations of the LSU Board of Supervisors, they are binding on all institutions of the university. PMs address policy issues that are of a system-wide character and are established for the purpose of university administrative governance. PMs may implement or interpret laws, rules and regulations, and reflect LSU policies.</w:t>
      </w:r>
    </w:p>
    <w:p w14:paraId="24CC7EAC" w14:textId="450D598C" w:rsidR="00346079" w:rsidRDefault="00346079" w:rsidP="00346079">
      <w:pPr>
        <w:pStyle w:val="NormalWeb"/>
        <w:shd w:val="clear" w:color="auto" w:fill="FFFFFF"/>
        <w:spacing w:before="0" w:beforeAutospacing="0"/>
        <w:rPr>
          <w:rFonts w:asciiTheme="minorHAnsi" w:hAnsiTheme="minorHAnsi" w:cstheme="minorHAnsi"/>
          <w:color w:val="231F20"/>
          <w:sz w:val="22"/>
          <w:szCs w:val="22"/>
        </w:rPr>
      </w:pPr>
      <w:r w:rsidRPr="00D77100">
        <w:rPr>
          <w:rFonts w:asciiTheme="minorHAnsi" w:hAnsiTheme="minorHAnsi" w:cstheme="minorHAnsi"/>
          <w:color w:val="231F20"/>
          <w:sz w:val="22"/>
          <w:szCs w:val="22"/>
        </w:rPr>
        <w:t xml:space="preserve">LSU takes care to assure that Permanent Memoranda, when issued, </w:t>
      </w:r>
      <w:proofErr w:type="gramStart"/>
      <w:r w:rsidRPr="00D77100">
        <w:rPr>
          <w:rFonts w:asciiTheme="minorHAnsi" w:hAnsiTheme="minorHAnsi" w:cstheme="minorHAnsi"/>
          <w:color w:val="231F20"/>
          <w:sz w:val="22"/>
          <w:szCs w:val="22"/>
        </w:rPr>
        <w:t>are in compliance with</w:t>
      </w:r>
      <w:proofErr w:type="gramEnd"/>
      <w:r w:rsidRPr="00D77100">
        <w:rPr>
          <w:rFonts w:asciiTheme="minorHAnsi" w:hAnsiTheme="minorHAnsi" w:cstheme="minorHAnsi"/>
          <w:color w:val="231F20"/>
          <w:sz w:val="22"/>
          <w:szCs w:val="22"/>
        </w:rPr>
        <w:t xml:space="preserve"> then applicable controlling laws, rules, regulations and policies. However, it is recognized that changes in such laws, rules, regulations and policies may result in all or a portion of a PM becoming incorrect or outdated until necessary revision is made. In such cases, those portions of Permanent Memoranda that are contrary to or in conflict with any controlling law, rule, regulation or policy are superseded. To the extent that the remainder of a Permanent Memoranda is unaffected by a change in controlling laws, rules, regulations or policies, the remaining portion of the PM will remain valid and in effect (unless the PM itself states otherwise). PMs do not grant rights to any party.</w:t>
      </w:r>
    </w:p>
    <w:p w14:paraId="44FBC954" w14:textId="0C20CDA6" w:rsidR="00E82ED7" w:rsidRPr="00E82ED7" w:rsidRDefault="00E82ED7" w:rsidP="00E82ED7">
      <w:pPr>
        <w:pStyle w:val="ListParagraph"/>
        <w:numPr>
          <w:ilvl w:val="0"/>
          <w:numId w:val="45"/>
        </w:numPr>
      </w:pPr>
      <w:r w:rsidRPr="00685EB0">
        <w:rPr>
          <w:b/>
          <w:bCs/>
          <w:color w:val="461D7C"/>
        </w:rPr>
        <w:t xml:space="preserve">Link to LSU Permanent Memorandums </w:t>
      </w:r>
      <w:r>
        <w:t>(</w:t>
      </w:r>
      <w:hyperlink r:id="rId41" w:history="1">
        <w:r w:rsidRPr="00C736FF">
          <w:rPr>
            <w:rStyle w:val="Hyperlink"/>
          </w:rPr>
          <w:t>https://www.lsu.edu/administration/policies/permanentmemoranda.php</w:t>
        </w:r>
      </w:hyperlink>
      <w:r>
        <w:t>)</w:t>
      </w:r>
    </w:p>
    <w:p w14:paraId="79E21CC0" w14:textId="733B6272" w:rsidR="00E82ED7" w:rsidRDefault="00E82ED7" w:rsidP="00E82ED7">
      <w:pPr>
        <w:pStyle w:val="ASRSectionHeaders"/>
      </w:pPr>
      <w:bookmarkStart w:id="109" w:name="_Toc209424290"/>
      <w:bookmarkStart w:id="110" w:name="_Toc209508600"/>
      <w:r>
        <w:t>LSU Shreveport Policy Statements</w:t>
      </w:r>
      <w:bookmarkEnd w:id="109"/>
      <w:bookmarkEnd w:id="110"/>
    </w:p>
    <w:p w14:paraId="6338B965" w14:textId="32CA910B" w:rsidR="00254818" w:rsidRDefault="00254818" w:rsidP="00254818">
      <w:r w:rsidRPr="00254818">
        <w:t>The intent of these Policy Statements is to provide a centralized and accessible collection of official written policies specific to Louisiana State University Shreveport (LSUS). While not exhaustive on every topic, the statements offer a comprehensive overview of the University's mission, administrative framework, and operational expectations. These policies are uniquely applicable to LSUS and do not extend to any other campus within the LSU System. Together, they serve as a guiding resource for members of the LSUS community, outlining the principles and procedures that support effective governance and institutional integrity.</w:t>
      </w:r>
    </w:p>
    <w:p w14:paraId="2B9559FF" w14:textId="77777777" w:rsidR="00254818" w:rsidRPr="00685EB0" w:rsidRDefault="00254818" w:rsidP="00254818">
      <w:pPr>
        <w:pStyle w:val="ListParagraph"/>
        <w:numPr>
          <w:ilvl w:val="0"/>
          <w:numId w:val="45"/>
        </w:numPr>
        <w:rPr>
          <w:b/>
          <w:bCs/>
          <w:color w:val="461D7C"/>
        </w:rPr>
      </w:pPr>
      <w:r w:rsidRPr="00685EB0">
        <w:rPr>
          <w:b/>
          <w:bCs/>
          <w:color w:val="461D7C"/>
        </w:rPr>
        <w:t xml:space="preserve">Link to LSUS Policy Statements </w:t>
      </w:r>
    </w:p>
    <w:p w14:paraId="212BE24D" w14:textId="379CC937" w:rsidR="00254818" w:rsidRPr="00254818" w:rsidRDefault="00254818" w:rsidP="00254818">
      <w:pPr>
        <w:pStyle w:val="ListParagraph"/>
      </w:pPr>
      <w:r>
        <w:t>(</w:t>
      </w:r>
      <w:hyperlink r:id="rId42" w:history="1">
        <w:r w:rsidRPr="00C736FF">
          <w:rPr>
            <w:rStyle w:val="Hyperlink"/>
          </w:rPr>
          <w:t>https://www.lsus.edu/faculty-and-staff/human-resources/policy-statements</w:t>
        </w:r>
      </w:hyperlink>
      <w:r>
        <w:t>)</w:t>
      </w:r>
    </w:p>
    <w:p w14:paraId="117DD22B" w14:textId="2B4E4DA9" w:rsidR="00712A2F" w:rsidRPr="00057C41" w:rsidRDefault="00712A2F" w:rsidP="001D34DA">
      <w:pPr>
        <w:pStyle w:val="ASRSectionHeaders"/>
      </w:pPr>
      <w:bookmarkStart w:id="111" w:name="_Toc209424291"/>
      <w:bookmarkStart w:id="112" w:name="_Toc209508601"/>
      <w:r w:rsidRPr="4E8DB6FB">
        <w:t>Alcohol and Drug Policies</w:t>
      </w:r>
      <w:bookmarkEnd w:id="111"/>
      <w:bookmarkEnd w:id="112"/>
    </w:p>
    <w:p w14:paraId="3E1CB22F" w14:textId="77777777" w:rsidR="00520B94" w:rsidRPr="00520B94" w:rsidRDefault="00520B94" w:rsidP="00520B94">
      <w:r w:rsidRPr="00520B94">
        <w:t>In compliance with the Drug-Free Schools and Communities Act and the Education Department General Administrative Regulations (EDGAR Part 86 – Drug and Alcohol Abuse Prevention), LSUS is required to provide the following information to all students and employees each year:</w:t>
      </w:r>
    </w:p>
    <w:p w14:paraId="6DEC7D4D" w14:textId="77777777" w:rsidR="00520B94" w:rsidRPr="00520B94" w:rsidRDefault="00520B94" w:rsidP="00520B94">
      <w:pPr>
        <w:numPr>
          <w:ilvl w:val="0"/>
          <w:numId w:val="46"/>
        </w:numPr>
        <w:tabs>
          <w:tab w:val="num" w:pos="720"/>
        </w:tabs>
        <w:spacing w:after="0"/>
      </w:pPr>
      <w:r w:rsidRPr="00520B94">
        <w:t>The university’s standards of conduct prohibiting the unlawful possession, use, or distribution of illicit drugs and alcohol by students and employees.</w:t>
      </w:r>
    </w:p>
    <w:p w14:paraId="248FF713" w14:textId="77777777" w:rsidR="00520B94" w:rsidRPr="00520B94" w:rsidRDefault="00520B94" w:rsidP="00520B94">
      <w:pPr>
        <w:numPr>
          <w:ilvl w:val="0"/>
          <w:numId w:val="46"/>
        </w:numPr>
        <w:tabs>
          <w:tab w:val="num" w:pos="720"/>
        </w:tabs>
        <w:spacing w:after="0"/>
      </w:pPr>
      <w:r w:rsidRPr="00520B94">
        <w:t>Applicable legal sanctions under federal, state, or local law for violations involving illicit drugs or alcohol.</w:t>
      </w:r>
    </w:p>
    <w:p w14:paraId="4206505F" w14:textId="77777777" w:rsidR="00520B94" w:rsidRPr="00520B94" w:rsidRDefault="00520B94" w:rsidP="00520B94">
      <w:pPr>
        <w:numPr>
          <w:ilvl w:val="0"/>
          <w:numId w:val="46"/>
        </w:numPr>
        <w:tabs>
          <w:tab w:val="num" w:pos="720"/>
        </w:tabs>
        <w:spacing w:after="0"/>
      </w:pPr>
      <w:r w:rsidRPr="00520B94">
        <w:t xml:space="preserve">The health risks </w:t>
      </w:r>
      <w:proofErr w:type="gramStart"/>
      <w:r w:rsidRPr="00520B94">
        <w:t>associated</w:t>
      </w:r>
      <w:proofErr w:type="gramEnd"/>
      <w:r w:rsidRPr="00520B94">
        <w:t xml:space="preserve"> with illicit drug use and alcohol abuse.</w:t>
      </w:r>
    </w:p>
    <w:p w14:paraId="07461665" w14:textId="77777777" w:rsidR="00520B94" w:rsidRPr="00520B94" w:rsidRDefault="00520B94" w:rsidP="00520B94">
      <w:pPr>
        <w:numPr>
          <w:ilvl w:val="0"/>
          <w:numId w:val="46"/>
        </w:numPr>
        <w:tabs>
          <w:tab w:val="num" w:pos="720"/>
        </w:tabs>
        <w:spacing w:after="0"/>
      </w:pPr>
      <w:r w:rsidRPr="00520B94">
        <w:t>Available drug and alcohol support programs, including counseling, treatment, rehabilitation, and re-entry services.</w:t>
      </w:r>
    </w:p>
    <w:p w14:paraId="26D5D7EA" w14:textId="186B3E81" w:rsidR="00520B94" w:rsidRDefault="4482B987" w:rsidP="00520B94">
      <w:pPr>
        <w:numPr>
          <w:ilvl w:val="0"/>
          <w:numId w:val="46"/>
        </w:numPr>
        <w:spacing w:after="0"/>
      </w:pPr>
      <w:r>
        <w:t>Disciplinary</w:t>
      </w:r>
      <w:r w:rsidR="00520B94" w:rsidRPr="00520B94">
        <w:t xml:space="preserve"> actions that may be taken against students and employees who violate these conduct standards.</w:t>
      </w:r>
    </w:p>
    <w:p w14:paraId="168F0C65" w14:textId="41C6E656" w:rsidR="00006F86" w:rsidRDefault="00336FD2" w:rsidP="00006F86">
      <w:pPr>
        <w:pStyle w:val="ASRSub-sectionHeader"/>
      </w:pPr>
      <w:bookmarkStart w:id="113" w:name="_Toc209424292"/>
      <w:bookmarkStart w:id="114" w:name="_Toc209508602"/>
      <w:r w:rsidRPr="00653840">
        <w:t>Standards of Conduct for Students and Employees</w:t>
      </w:r>
      <w:bookmarkEnd w:id="113"/>
      <w:bookmarkEnd w:id="114"/>
    </w:p>
    <w:p w14:paraId="53D3FF05" w14:textId="77777777" w:rsidR="00006F86" w:rsidRPr="00336FD2" w:rsidRDefault="00006F86" w:rsidP="00006F86">
      <w:pPr>
        <w:spacing w:after="0"/>
        <w:ind w:left="720"/>
      </w:pPr>
      <w:r w:rsidRPr="00336FD2">
        <w:t>LSUS is committed to fostering a safe, healthy, and drug-free campus environment. The misuse of alcohol and other drugs can cause serious harm to physical and mental health and jeopardize the safety of the campus community. As such, LSUS strictly prohibits the unauthorized manufacture, sale, possession, use, or distribution of illicit drugs and alcohol on university property or at university-sponsored events.</w:t>
      </w:r>
    </w:p>
    <w:p w14:paraId="06EB46C6" w14:textId="77777777" w:rsidR="00006F86" w:rsidRPr="00336FD2" w:rsidRDefault="00006F86" w:rsidP="00006F86">
      <w:pPr>
        <w:spacing w:after="0"/>
        <w:ind w:left="720"/>
      </w:pPr>
      <w:r w:rsidRPr="00336FD2">
        <w:lastRenderedPageBreak/>
        <w:t>All students and employees are expected to comply with LSUS policies as well as local, state, and federal laws related to alcohol, drugs, and tobacco.</w:t>
      </w:r>
    </w:p>
    <w:p w14:paraId="0B06D93F" w14:textId="77777777" w:rsidR="00006F86" w:rsidRPr="00336FD2" w:rsidRDefault="00006F86" w:rsidP="00006F86">
      <w:pPr>
        <w:spacing w:before="240" w:after="0"/>
        <w:ind w:left="720"/>
        <w:rPr>
          <w:b/>
          <w:bCs/>
        </w:rPr>
      </w:pPr>
      <w:r w:rsidRPr="00336FD2">
        <w:rPr>
          <w:b/>
          <w:bCs/>
        </w:rPr>
        <w:t>Alcohol Use</w:t>
      </w:r>
    </w:p>
    <w:p w14:paraId="20C90C06" w14:textId="77777777" w:rsidR="00006F86" w:rsidRPr="00336FD2" w:rsidRDefault="00006F86" w:rsidP="00006F86">
      <w:pPr>
        <w:spacing w:after="0"/>
        <w:ind w:left="720"/>
      </w:pPr>
      <w:r w:rsidRPr="00336FD2">
        <w:t xml:space="preserve">Under specific conditions outlined in </w:t>
      </w:r>
      <w:hyperlink r:id="rId43" w:history="1">
        <w:r w:rsidRPr="00336FD2">
          <w:rPr>
            <w:rStyle w:val="Hyperlink"/>
          </w:rPr>
          <w:t>University Policy PS 3.32.00</w:t>
        </w:r>
      </w:hyperlink>
      <w:r w:rsidRPr="00336FD2">
        <w:t>, alcohol may be served and consumed by members of the LSUS community and authorized guests at university-approved events. Outside of these exceptions, unauthorized use is prohibited.</w:t>
      </w:r>
    </w:p>
    <w:p w14:paraId="5BDEF641" w14:textId="77777777" w:rsidR="00006F86" w:rsidRPr="00336FD2" w:rsidRDefault="00006F86" w:rsidP="00006F86">
      <w:pPr>
        <w:spacing w:before="240" w:after="0"/>
        <w:ind w:left="720"/>
        <w:rPr>
          <w:b/>
          <w:bCs/>
        </w:rPr>
      </w:pPr>
      <w:r w:rsidRPr="00336FD2">
        <w:rPr>
          <w:b/>
          <w:bCs/>
        </w:rPr>
        <w:t>Tobacco-Free Campus</w:t>
      </w:r>
    </w:p>
    <w:p w14:paraId="1399FEAC" w14:textId="77777777" w:rsidR="00006F86" w:rsidRPr="00336FD2" w:rsidRDefault="00006F86" w:rsidP="00006F86">
      <w:pPr>
        <w:spacing w:after="0"/>
        <w:ind w:left="720"/>
      </w:pPr>
      <w:r w:rsidRPr="00336FD2">
        <w:t xml:space="preserve">LSUS is a tobacco-free campus, in compliance with Act 211 and La. R.S. 40:133.263. As outlined in </w:t>
      </w:r>
      <w:hyperlink r:id="rId44" w:history="1">
        <w:r w:rsidRPr="00336FD2">
          <w:rPr>
            <w:rStyle w:val="Hyperlink"/>
          </w:rPr>
          <w:t>Policy Statement 3.27.01</w:t>
        </w:r>
      </w:hyperlink>
      <w:r w:rsidRPr="00336FD2">
        <w:t>, the use of all tobacco products—including e-cigarettes and vaporizers—is prohibited on campus. This policy applies to all students, faculty, staff, and visitors.</w:t>
      </w:r>
    </w:p>
    <w:p w14:paraId="15CBC4E9" w14:textId="77777777" w:rsidR="00006F86" w:rsidRPr="00336FD2" w:rsidRDefault="00006F86" w:rsidP="00006F86">
      <w:pPr>
        <w:spacing w:before="240" w:after="0"/>
        <w:ind w:left="720"/>
        <w:rPr>
          <w:b/>
          <w:bCs/>
        </w:rPr>
      </w:pPr>
      <w:r w:rsidRPr="00336FD2">
        <w:rPr>
          <w:b/>
          <w:bCs/>
        </w:rPr>
        <w:t>Enforcement</w:t>
      </w:r>
    </w:p>
    <w:p w14:paraId="454DC981" w14:textId="77777777" w:rsidR="00006F86" w:rsidRPr="00336FD2" w:rsidRDefault="00006F86" w:rsidP="00006F86">
      <w:pPr>
        <w:numPr>
          <w:ilvl w:val="0"/>
          <w:numId w:val="47"/>
        </w:numPr>
        <w:tabs>
          <w:tab w:val="clear" w:pos="720"/>
          <w:tab w:val="num" w:pos="1440"/>
        </w:tabs>
        <w:spacing w:after="0"/>
        <w:ind w:left="1440"/>
      </w:pPr>
      <w:r w:rsidRPr="00336FD2">
        <w:rPr>
          <w:b/>
          <w:bCs/>
        </w:rPr>
        <w:t>Employees</w:t>
      </w:r>
      <w:r w:rsidRPr="00336FD2">
        <w:t xml:space="preserve"> who violate drug, alcohol, or tobacco policies are referred to the appropriate dean, director, or department head.</w:t>
      </w:r>
    </w:p>
    <w:p w14:paraId="54382FCE" w14:textId="77777777" w:rsidR="00006F86" w:rsidRPr="00336FD2" w:rsidRDefault="00006F86" w:rsidP="00006F86">
      <w:pPr>
        <w:numPr>
          <w:ilvl w:val="0"/>
          <w:numId w:val="47"/>
        </w:numPr>
        <w:tabs>
          <w:tab w:val="clear" w:pos="720"/>
          <w:tab w:val="num" w:pos="1440"/>
        </w:tabs>
        <w:spacing w:after="0"/>
        <w:ind w:left="1440"/>
      </w:pPr>
      <w:r w:rsidRPr="00336FD2">
        <w:rPr>
          <w:b/>
          <w:bCs/>
        </w:rPr>
        <w:t>Students and student organizations</w:t>
      </w:r>
      <w:r w:rsidRPr="00336FD2">
        <w:t xml:space="preserve"> are referred </w:t>
      </w:r>
      <w:proofErr w:type="gramStart"/>
      <w:r w:rsidRPr="00336FD2">
        <w:t>to</w:t>
      </w:r>
      <w:proofErr w:type="gramEnd"/>
      <w:r w:rsidRPr="00336FD2">
        <w:t xml:space="preserve"> the Director for Student Advocacy and Accountability.</w:t>
      </w:r>
    </w:p>
    <w:p w14:paraId="0A8ED8CA" w14:textId="77777777" w:rsidR="00006F86" w:rsidRPr="00336FD2" w:rsidRDefault="00006F86" w:rsidP="00006F86">
      <w:pPr>
        <w:numPr>
          <w:ilvl w:val="0"/>
          <w:numId w:val="47"/>
        </w:numPr>
        <w:tabs>
          <w:tab w:val="clear" w:pos="720"/>
          <w:tab w:val="num" w:pos="1440"/>
        </w:tabs>
        <w:spacing w:after="0"/>
        <w:ind w:left="1440"/>
      </w:pPr>
      <w:r w:rsidRPr="00336FD2">
        <w:t>The University President and designated officials are responsible for policy enforcement; however, all members of the LSUS community share responsibility for upholding these standards.</w:t>
      </w:r>
    </w:p>
    <w:p w14:paraId="251F86E4" w14:textId="77777777" w:rsidR="00006F86" w:rsidRPr="00336FD2" w:rsidRDefault="00006F86" w:rsidP="00006F86">
      <w:pPr>
        <w:spacing w:before="240" w:after="0"/>
        <w:ind w:left="720"/>
        <w:rPr>
          <w:b/>
          <w:bCs/>
        </w:rPr>
      </w:pPr>
      <w:r w:rsidRPr="00336FD2">
        <w:rPr>
          <w:b/>
          <w:bCs/>
        </w:rPr>
        <w:t>Student Policies</w:t>
      </w:r>
    </w:p>
    <w:p w14:paraId="45869392" w14:textId="77777777" w:rsidR="00006F86" w:rsidRPr="00336FD2" w:rsidRDefault="00006F86" w:rsidP="00006F86">
      <w:pPr>
        <w:spacing w:after="0"/>
        <w:ind w:left="720"/>
      </w:pPr>
      <w:r w:rsidRPr="00336FD2">
        <w:t>Students must adhere to all university and legal restrictions regarding drugs and alcohol. Violations of these standards may result in disciplinary action, including suspension or permanent dismissal from LSUS.</w:t>
      </w:r>
    </w:p>
    <w:p w14:paraId="56D83176" w14:textId="77777777" w:rsidR="00006F86" w:rsidRPr="00336FD2" w:rsidRDefault="00006F86" w:rsidP="00006F86">
      <w:pPr>
        <w:spacing w:after="0"/>
        <w:ind w:left="720"/>
      </w:pPr>
      <w:r w:rsidRPr="00336FD2">
        <w:t xml:space="preserve">For more information, refer to the LSUS </w:t>
      </w:r>
      <w:hyperlink r:id="rId45" w:tgtFrame="_new" w:history="1">
        <w:r w:rsidRPr="00336FD2">
          <w:rPr>
            <w:rStyle w:val="Hyperlink"/>
          </w:rPr>
          <w:t>Student Handbook</w:t>
        </w:r>
      </w:hyperlink>
      <w:r w:rsidRPr="00336FD2">
        <w:t xml:space="preserve"> under “Reference and Policies.”</w:t>
      </w:r>
    </w:p>
    <w:p w14:paraId="3EEE6B83" w14:textId="77777777" w:rsidR="00006F86" w:rsidRPr="00336FD2" w:rsidRDefault="00006F86" w:rsidP="00006F86">
      <w:pPr>
        <w:spacing w:after="0"/>
        <w:ind w:left="720"/>
      </w:pPr>
      <w:r w:rsidRPr="00336FD2">
        <w:t>Consequences for violations may include:</w:t>
      </w:r>
    </w:p>
    <w:p w14:paraId="5B9F4CCA" w14:textId="77777777" w:rsidR="00006F86" w:rsidRPr="00336FD2" w:rsidRDefault="00006F86" w:rsidP="00006F86">
      <w:pPr>
        <w:numPr>
          <w:ilvl w:val="0"/>
          <w:numId w:val="48"/>
        </w:numPr>
        <w:tabs>
          <w:tab w:val="clear" w:pos="720"/>
          <w:tab w:val="num" w:pos="1440"/>
        </w:tabs>
        <w:spacing w:after="0"/>
        <w:ind w:left="1440"/>
      </w:pPr>
      <w:r w:rsidRPr="00336FD2">
        <w:t>University sanctions</w:t>
      </w:r>
    </w:p>
    <w:p w14:paraId="0951D72C" w14:textId="77777777" w:rsidR="00006F86" w:rsidRPr="00336FD2" w:rsidRDefault="00006F86" w:rsidP="00006F86">
      <w:pPr>
        <w:numPr>
          <w:ilvl w:val="0"/>
          <w:numId w:val="48"/>
        </w:numPr>
        <w:tabs>
          <w:tab w:val="clear" w:pos="720"/>
          <w:tab w:val="num" w:pos="1440"/>
        </w:tabs>
        <w:spacing w:after="0"/>
        <w:ind w:left="1440"/>
      </w:pPr>
      <w:r w:rsidRPr="00336FD2">
        <w:t>Mandatory participation in approved drug or alcohol abuse treatment programs</w:t>
      </w:r>
    </w:p>
    <w:p w14:paraId="23B87B24" w14:textId="77777777" w:rsidR="00006F86" w:rsidRPr="00336FD2" w:rsidRDefault="00006F86" w:rsidP="00006F86">
      <w:pPr>
        <w:numPr>
          <w:ilvl w:val="0"/>
          <w:numId w:val="48"/>
        </w:numPr>
        <w:tabs>
          <w:tab w:val="clear" w:pos="720"/>
          <w:tab w:val="num" w:pos="1440"/>
        </w:tabs>
        <w:spacing w:after="0"/>
        <w:ind w:left="1440"/>
      </w:pPr>
      <w:r w:rsidRPr="00336FD2">
        <w:t>Referral for criminal prosecution</w:t>
      </w:r>
    </w:p>
    <w:p w14:paraId="7758EAD8" w14:textId="77777777" w:rsidR="00006F86" w:rsidRPr="00336FD2" w:rsidRDefault="00006F86" w:rsidP="00006F86">
      <w:pPr>
        <w:spacing w:before="240" w:after="0"/>
        <w:ind w:left="720"/>
      </w:pPr>
      <w:r w:rsidRPr="00336FD2">
        <w:t>Under Louisiana law, penalties for controlled substance violations can include fines ranging from $5,000 to $15,000 and imprisonment with hard labor for up to 30 years.</w:t>
      </w:r>
    </w:p>
    <w:p w14:paraId="29364759" w14:textId="77777777" w:rsidR="00006F86" w:rsidRPr="00336FD2" w:rsidRDefault="00006F86" w:rsidP="00006F86">
      <w:pPr>
        <w:spacing w:before="240" w:after="0"/>
        <w:ind w:left="720"/>
        <w:rPr>
          <w:b/>
          <w:bCs/>
        </w:rPr>
      </w:pPr>
      <w:r w:rsidRPr="00336FD2">
        <w:rPr>
          <w:b/>
          <w:bCs/>
        </w:rPr>
        <w:t>Employee Policies</w:t>
      </w:r>
    </w:p>
    <w:p w14:paraId="225BE3F2" w14:textId="77777777" w:rsidR="00006F86" w:rsidRPr="00336FD2" w:rsidRDefault="00006F86" w:rsidP="00006F86">
      <w:pPr>
        <w:spacing w:after="0"/>
        <w:ind w:left="720"/>
      </w:pPr>
      <w:r w:rsidRPr="00336FD2">
        <w:t>In accordance with the Drug-Free Workplace Act of 1988 and the Drug-Free Schools and Communities Act Amendments of 1989, LSUS prohibits:</w:t>
      </w:r>
    </w:p>
    <w:p w14:paraId="3A4480BF" w14:textId="77777777" w:rsidR="00006F86" w:rsidRPr="00336FD2" w:rsidRDefault="00006F86" w:rsidP="00006F86">
      <w:pPr>
        <w:numPr>
          <w:ilvl w:val="0"/>
          <w:numId w:val="49"/>
        </w:numPr>
        <w:tabs>
          <w:tab w:val="clear" w:pos="720"/>
          <w:tab w:val="num" w:pos="1440"/>
        </w:tabs>
        <w:spacing w:after="0"/>
        <w:ind w:left="1440"/>
      </w:pPr>
      <w:r w:rsidRPr="00336FD2">
        <w:t>Reporting to work or performing job duties under the influence of drugs or alcohol</w:t>
      </w:r>
    </w:p>
    <w:p w14:paraId="710C0450" w14:textId="77777777" w:rsidR="00006F86" w:rsidRPr="00336FD2" w:rsidRDefault="00006F86" w:rsidP="00006F86">
      <w:pPr>
        <w:numPr>
          <w:ilvl w:val="0"/>
          <w:numId w:val="49"/>
        </w:numPr>
        <w:tabs>
          <w:tab w:val="clear" w:pos="720"/>
          <w:tab w:val="num" w:pos="1440"/>
        </w:tabs>
        <w:spacing w:after="0"/>
        <w:ind w:left="1440"/>
      </w:pPr>
      <w:r w:rsidRPr="00336FD2">
        <w:t>The unlawful manufacture, distribution, sale, possession, or use of controlled substances, synthetic drugs, or illegal drugs at any LSUS worksite or while on official university business</w:t>
      </w:r>
    </w:p>
    <w:p w14:paraId="520FF1C2" w14:textId="4E4CD52A" w:rsidR="00F14069" w:rsidRPr="00520B94" w:rsidRDefault="00006F86" w:rsidP="00F14069">
      <w:pPr>
        <w:spacing w:after="0"/>
        <w:ind w:left="720"/>
      </w:pPr>
      <w:r w:rsidRPr="00336FD2">
        <w:t xml:space="preserve">Per </w:t>
      </w:r>
      <w:hyperlink r:id="rId46" w:tgtFrame="_new" w:history="1">
        <w:r w:rsidRPr="00336FD2">
          <w:rPr>
            <w:rStyle w:val="Hyperlink"/>
          </w:rPr>
          <w:t>University Policy PS 6.02.03</w:t>
        </w:r>
      </w:hyperlink>
      <w:r w:rsidRPr="00336FD2">
        <w:t>, LSUS enforces a zero-tolerance policy and may conduct drug testing in compliance with Executive Order No. KBB 05-08, R.S. 49:1001 et seq., and other applicable laws.</w:t>
      </w:r>
    </w:p>
    <w:p w14:paraId="6B9A3782" w14:textId="6B1DDE56" w:rsidR="00BD1B2A" w:rsidRPr="00BD1B2A" w:rsidRDefault="005E7C20" w:rsidP="00BD1B2A">
      <w:pPr>
        <w:pStyle w:val="ASRSub-sectionHeader"/>
      </w:pPr>
      <w:bookmarkStart w:id="115" w:name="_Toc209424293"/>
      <w:bookmarkStart w:id="116" w:name="_Toc209508603"/>
      <w:r w:rsidRPr="00275859">
        <w:t>Legal Sanctions and Penalties</w:t>
      </w:r>
      <w:bookmarkEnd w:id="115"/>
      <w:bookmarkEnd w:id="116"/>
    </w:p>
    <w:p w14:paraId="1650619B" w14:textId="77777777" w:rsidR="00BD1B2A" w:rsidRPr="00BD1B2A" w:rsidRDefault="00BD1B2A" w:rsidP="00BD1B2A">
      <w:pPr>
        <w:spacing w:line="240" w:lineRule="auto"/>
        <w:ind w:left="720"/>
        <w:rPr>
          <w:u w:val="single"/>
        </w:rPr>
      </w:pPr>
      <w:r w:rsidRPr="00BD1B2A">
        <w:rPr>
          <w:b/>
          <w:bCs/>
          <w:u w:val="single"/>
        </w:rPr>
        <w:t>Federal Penalties and Sanctions for Drug Offenses</w:t>
      </w:r>
    </w:p>
    <w:p w14:paraId="24BD2697" w14:textId="77777777" w:rsidR="00BD1B2A" w:rsidRPr="00BD1B2A" w:rsidRDefault="00BD1B2A" w:rsidP="00BD1B2A">
      <w:pPr>
        <w:spacing w:line="240" w:lineRule="auto"/>
        <w:ind w:left="720"/>
      </w:pPr>
      <w:r w:rsidRPr="00BD1B2A">
        <w:t xml:space="preserve">Under the Controlled Substances Act (1970), Title 21, U.S. Code, Chapter 13, Subchapters I, Parts B and D, all federally regulated substances are classified into five schedules based on their accepted medical use, </w:t>
      </w:r>
      <w:r w:rsidRPr="00BD1B2A">
        <w:lastRenderedPageBreak/>
        <w:t>potential for abuse, and risk of dependence. Title 21, U.S. Code § 844(a) outlines the federal penalties for illegal possession of controlled substances:</w:t>
      </w:r>
    </w:p>
    <w:p w14:paraId="077E39F0" w14:textId="73E77848" w:rsidR="00BD1B2A" w:rsidRPr="00BD1B2A" w:rsidRDefault="00BD1B2A" w:rsidP="00BD1B2A">
      <w:pPr>
        <w:spacing w:line="240" w:lineRule="auto"/>
        <w:ind w:left="720"/>
        <w:rPr>
          <w:u w:val="single"/>
        </w:rPr>
      </w:pPr>
      <w:r w:rsidRPr="00BD1B2A">
        <w:rPr>
          <w:b/>
          <w:bCs/>
          <w:u w:val="single"/>
        </w:rPr>
        <w:t>Standard Sentencing Guidelines</w:t>
      </w:r>
    </w:p>
    <w:p w14:paraId="10815FD1" w14:textId="77777777" w:rsidR="00BD1B2A" w:rsidRPr="00BD1B2A" w:rsidRDefault="00BD1B2A" w:rsidP="00240B74">
      <w:pPr>
        <w:numPr>
          <w:ilvl w:val="0"/>
          <w:numId w:val="54"/>
        </w:numPr>
        <w:tabs>
          <w:tab w:val="num" w:pos="720"/>
        </w:tabs>
        <w:spacing w:after="0" w:line="240" w:lineRule="auto"/>
      </w:pPr>
      <w:r w:rsidRPr="00BD1B2A">
        <w:rPr>
          <w:b/>
          <w:bCs/>
        </w:rPr>
        <w:t>First Offense:</w:t>
      </w:r>
      <w:r w:rsidRPr="00BD1B2A">
        <w:t xml:space="preserve"> Up to 1 year in prison, a fine of at least $1,000 (up to $100,000), or both.</w:t>
      </w:r>
    </w:p>
    <w:p w14:paraId="4E458E2C" w14:textId="77777777" w:rsidR="00BD1B2A" w:rsidRPr="00BD1B2A" w:rsidRDefault="00BD1B2A" w:rsidP="00240B74">
      <w:pPr>
        <w:numPr>
          <w:ilvl w:val="0"/>
          <w:numId w:val="54"/>
        </w:numPr>
        <w:tabs>
          <w:tab w:val="num" w:pos="720"/>
        </w:tabs>
        <w:spacing w:after="0" w:line="240" w:lineRule="auto"/>
      </w:pPr>
      <w:r w:rsidRPr="00BD1B2A">
        <w:rPr>
          <w:b/>
          <w:bCs/>
        </w:rPr>
        <w:t>One Prior Drug Conviction:</w:t>
      </w:r>
      <w:r w:rsidRPr="00BD1B2A">
        <w:t xml:space="preserve"> 15 days to 2 years in prison, a fine of at least $2,500 (up to $250,000), or both.</w:t>
      </w:r>
    </w:p>
    <w:p w14:paraId="5D6BFF21" w14:textId="77777777" w:rsidR="00BD1B2A" w:rsidRPr="00BD1B2A" w:rsidRDefault="00BD1B2A" w:rsidP="00240B74">
      <w:pPr>
        <w:numPr>
          <w:ilvl w:val="0"/>
          <w:numId w:val="54"/>
        </w:numPr>
        <w:tabs>
          <w:tab w:val="num" w:pos="720"/>
        </w:tabs>
        <w:spacing w:after="0" w:line="240" w:lineRule="auto"/>
        <w:rPr>
          <w:u w:val="single"/>
        </w:rPr>
      </w:pPr>
      <w:r w:rsidRPr="00BD1B2A">
        <w:rPr>
          <w:b/>
          <w:bCs/>
        </w:rPr>
        <w:t>Two or More Prior Drug Convictions:</w:t>
      </w:r>
      <w:r w:rsidRPr="00BD1B2A">
        <w:t xml:space="preserve"> 90 days to 3 years in prison, a fine of at least $5,000 (up to $250,000), or both.</w:t>
      </w:r>
    </w:p>
    <w:p w14:paraId="77EB49CB" w14:textId="77777777" w:rsidR="00574BBE" w:rsidRDefault="00BD1B2A" w:rsidP="00574BBE">
      <w:pPr>
        <w:spacing w:before="240" w:line="240" w:lineRule="auto"/>
        <w:ind w:left="720"/>
        <w:rPr>
          <w:b/>
          <w:bCs/>
          <w:u w:val="single"/>
        </w:rPr>
      </w:pPr>
      <w:r w:rsidRPr="00BD1B2A">
        <w:rPr>
          <w:b/>
          <w:bCs/>
          <w:u w:val="single"/>
        </w:rPr>
        <w:t>Enhanced Sentencing for Crack Cocaine Possession</w:t>
      </w:r>
    </w:p>
    <w:p w14:paraId="7D1835E8" w14:textId="77777777" w:rsidR="00574BBE" w:rsidRPr="00574BBE" w:rsidRDefault="00BD1B2A" w:rsidP="00240B74">
      <w:pPr>
        <w:pStyle w:val="ListParagraph"/>
        <w:numPr>
          <w:ilvl w:val="0"/>
          <w:numId w:val="55"/>
        </w:numPr>
        <w:spacing w:before="240" w:line="240" w:lineRule="auto"/>
        <w:rPr>
          <w:b/>
          <w:bCs/>
          <w:u w:val="single"/>
        </w:rPr>
      </w:pPr>
      <w:r w:rsidRPr="00BD1B2A">
        <w:t>Mandatory minimum of 5 years (up to 20 years) in prison and a fine of up to $250,000 for:</w:t>
      </w:r>
    </w:p>
    <w:p w14:paraId="0DFDB5E4" w14:textId="77777777" w:rsidR="00574BBE" w:rsidRPr="00574BBE" w:rsidRDefault="00BD1B2A" w:rsidP="00240B74">
      <w:pPr>
        <w:pStyle w:val="ListParagraph"/>
        <w:numPr>
          <w:ilvl w:val="1"/>
          <w:numId w:val="55"/>
        </w:numPr>
        <w:spacing w:before="240" w:line="240" w:lineRule="auto"/>
        <w:rPr>
          <w:b/>
          <w:bCs/>
          <w:u w:val="single"/>
        </w:rPr>
      </w:pPr>
      <w:r w:rsidRPr="00BD1B2A">
        <w:t>A first conviction involving more than 5 grams,</w:t>
      </w:r>
    </w:p>
    <w:p w14:paraId="6B858C58" w14:textId="77777777" w:rsidR="00574BBE" w:rsidRPr="00574BBE" w:rsidRDefault="00BD1B2A" w:rsidP="00240B74">
      <w:pPr>
        <w:pStyle w:val="ListParagraph"/>
        <w:numPr>
          <w:ilvl w:val="1"/>
          <w:numId w:val="55"/>
        </w:numPr>
        <w:spacing w:before="240" w:line="240" w:lineRule="auto"/>
        <w:rPr>
          <w:b/>
          <w:bCs/>
          <w:u w:val="single"/>
        </w:rPr>
      </w:pPr>
      <w:r w:rsidRPr="00BD1B2A">
        <w:t>A second conviction involving more than 3 grams,</w:t>
      </w:r>
    </w:p>
    <w:p w14:paraId="07AB0029" w14:textId="0EC9B731" w:rsidR="00BD1B2A" w:rsidRPr="00574BBE" w:rsidRDefault="00BD1B2A" w:rsidP="00240B74">
      <w:pPr>
        <w:pStyle w:val="ListParagraph"/>
        <w:numPr>
          <w:ilvl w:val="1"/>
          <w:numId w:val="55"/>
        </w:numPr>
        <w:spacing w:before="240" w:line="240" w:lineRule="auto"/>
        <w:rPr>
          <w:b/>
          <w:bCs/>
          <w:u w:val="single"/>
        </w:rPr>
      </w:pPr>
      <w:r w:rsidRPr="00BD1B2A">
        <w:t xml:space="preserve">A third or subsequent conviction </w:t>
      </w:r>
      <w:proofErr w:type="gramStart"/>
      <w:r w:rsidRPr="00BD1B2A">
        <w:t>involving</w:t>
      </w:r>
      <w:proofErr w:type="gramEnd"/>
      <w:r w:rsidRPr="00BD1B2A">
        <w:t xml:space="preserve"> more than 1 gram.</w:t>
      </w:r>
    </w:p>
    <w:p w14:paraId="5534B961" w14:textId="77777777" w:rsidR="00F14069" w:rsidRPr="00123FDE" w:rsidRDefault="00F14069" w:rsidP="00F14069">
      <w:pPr>
        <w:spacing w:line="240" w:lineRule="auto"/>
        <w:ind w:left="720"/>
        <w:rPr>
          <w:b/>
          <w:bCs/>
          <w:u w:val="single"/>
        </w:rPr>
      </w:pPr>
      <w:r w:rsidRPr="00123FDE">
        <w:rPr>
          <w:b/>
          <w:bCs/>
          <w:u w:val="single"/>
        </w:rPr>
        <w:t>Forfeitures:</w:t>
      </w:r>
    </w:p>
    <w:p w14:paraId="62B8A869" w14:textId="77777777" w:rsidR="00F14069" w:rsidRPr="00275859" w:rsidRDefault="00F14069" w:rsidP="00240B74">
      <w:pPr>
        <w:pStyle w:val="ListParagraph"/>
        <w:numPr>
          <w:ilvl w:val="0"/>
          <w:numId w:val="50"/>
        </w:numPr>
        <w:spacing w:line="240" w:lineRule="auto"/>
        <w:ind w:left="1440"/>
      </w:pPr>
      <w:r w:rsidRPr="00275859">
        <w:t xml:space="preserve">Forfeiture of personal and real property </w:t>
      </w:r>
      <w:proofErr w:type="gramStart"/>
      <w:r w:rsidRPr="00275859">
        <w:t>used</w:t>
      </w:r>
      <w:proofErr w:type="gramEnd"/>
      <w:r w:rsidRPr="00275859">
        <w:t xml:space="preserve"> to possess or to facilitate possession of a controlled substance if that offense is punishable by more than 1-year imprisonment. (See special sentencing provisions re: crack). Title 21 United States Code, Sections 853(a)(2) and 881(a)(7)</w:t>
      </w:r>
    </w:p>
    <w:p w14:paraId="6121ACBE" w14:textId="77777777" w:rsidR="00F14069" w:rsidRPr="00275859" w:rsidRDefault="00F14069" w:rsidP="00240B74">
      <w:pPr>
        <w:pStyle w:val="ListParagraph"/>
        <w:numPr>
          <w:ilvl w:val="0"/>
          <w:numId w:val="50"/>
        </w:numPr>
        <w:spacing w:line="240" w:lineRule="auto"/>
        <w:ind w:left="1440"/>
      </w:pPr>
      <w:r w:rsidRPr="00275859">
        <w:t>Forfeiture of vehicles, boats, aircraft, or any other conveyance used to transport or conceal a controlled substance. Title 21, United States Code, Section 881(a)(4)</w:t>
      </w:r>
    </w:p>
    <w:p w14:paraId="63ECE4BD" w14:textId="77777777" w:rsidR="00F14069" w:rsidRPr="00275859" w:rsidRDefault="00F14069" w:rsidP="00240B74">
      <w:pPr>
        <w:pStyle w:val="ListParagraph"/>
        <w:numPr>
          <w:ilvl w:val="0"/>
          <w:numId w:val="50"/>
        </w:numPr>
        <w:spacing w:line="240" w:lineRule="auto"/>
        <w:ind w:left="1440"/>
      </w:pPr>
      <w:r w:rsidRPr="00275859">
        <w:t>Civil Fines: Civil fine of up to $10,000 (pending adoption of final regulations). Title 21, United States Code, Section 844(a)</w:t>
      </w:r>
    </w:p>
    <w:p w14:paraId="12102032" w14:textId="77777777" w:rsidR="00F14069" w:rsidRPr="00275859" w:rsidRDefault="00F14069" w:rsidP="00240B74">
      <w:pPr>
        <w:pStyle w:val="ListParagraph"/>
        <w:numPr>
          <w:ilvl w:val="0"/>
          <w:numId w:val="50"/>
        </w:numPr>
        <w:spacing w:line="240" w:lineRule="auto"/>
        <w:ind w:left="1440"/>
      </w:pPr>
      <w:r w:rsidRPr="00275859">
        <w:t>Denial of Federal Benefits: Denial of Federal benefits, such as student loans, grants, contracts, and professional and commercial licenses, up to 1 year for first offense, up to 5 years for second and subsequent offenses. Title 21, United States Code, Section 853(a)</w:t>
      </w:r>
    </w:p>
    <w:p w14:paraId="0FAFE978" w14:textId="77777777" w:rsidR="00F14069" w:rsidRPr="00275859" w:rsidRDefault="00F14069" w:rsidP="00240B74">
      <w:pPr>
        <w:pStyle w:val="ListParagraph"/>
        <w:numPr>
          <w:ilvl w:val="0"/>
          <w:numId w:val="50"/>
        </w:numPr>
        <w:spacing w:line="240" w:lineRule="auto"/>
        <w:ind w:left="1440"/>
      </w:pPr>
      <w:r w:rsidRPr="00275859">
        <w:t>Miscellaneous: Revocation of certain Federal licenses and benefits, e.g., pilot licenses, public housing tenancy, etc., are vested within the authorities of individual Federal agencies. Title 21, United States Code, Section 862. Note: These are only Federal penalties and sanctions. Additional State penalties and sanctions may apply.</w:t>
      </w:r>
    </w:p>
    <w:p w14:paraId="625FD9BD" w14:textId="4A9F3582" w:rsidR="009525D5" w:rsidRPr="009525D5" w:rsidRDefault="009525D5" w:rsidP="009525D5">
      <w:pPr>
        <w:spacing w:line="240" w:lineRule="auto"/>
        <w:ind w:left="720"/>
        <w:rPr>
          <w:b/>
          <w:bCs/>
          <w:u w:val="single"/>
        </w:rPr>
      </w:pPr>
      <w:r w:rsidRPr="009525D5">
        <w:rPr>
          <w:b/>
          <w:bCs/>
          <w:u w:val="single"/>
        </w:rPr>
        <w:t>State and Federal Drug and Alcohol Regulations</w:t>
      </w:r>
    </w:p>
    <w:p w14:paraId="41E9AFBA" w14:textId="77777777" w:rsidR="009525D5" w:rsidRPr="009525D5" w:rsidRDefault="009525D5" w:rsidP="009525D5">
      <w:pPr>
        <w:spacing w:line="240" w:lineRule="auto"/>
        <w:ind w:left="720"/>
      </w:pPr>
      <w:r w:rsidRPr="009525D5">
        <w:t>Drug and alcohol regulations are governed by a combination of Louisiana state statutes and federal laws that apply to all students and employees of Louisiana State University Shreveport.</w:t>
      </w:r>
    </w:p>
    <w:p w14:paraId="0D79C3E0" w14:textId="048A1F91" w:rsidR="00F14069" w:rsidRPr="00275859" w:rsidRDefault="00F14069" w:rsidP="009525D5">
      <w:pPr>
        <w:spacing w:line="240" w:lineRule="auto"/>
        <w:ind w:left="720"/>
      </w:pPr>
      <w:r w:rsidRPr="00275859">
        <w:t xml:space="preserve">State Revised Statute 14:91.5 prohibits the purchase of alcoholic beverages by anyone under 21 years of age. </w:t>
      </w:r>
      <w:proofErr w:type="gramStart"/>
      <w:r w:rsidRPr="00275859">
        <w:t>Persons</w:t>
      </w:r>
      <w:proofErr w:type="gramEnd"/>
      <w:r w:rsidRPr="00275859">
        <w:t xml:space="preserve"> between 18 and 21 years of age may possess and consume alcohol in private residences and at private events that are not open to the public. Violators receive fines between $100 and $500 and/or sentence between 30 days to 6 months in jail.</w:t>
      </w:r>
    </w:p>
    <w:p w14:paraId="135C1449" w14:textId="77777777" w:rsidR="00F14069" w:rsidRPr="00275859" w:rsidRDefault="00F14069" w:rsidP="00F14069">
      <w:pPr>
        <w:spacing w:line="240" w:lineRule="auto"/>
        <w:ind w:left="720"/>
      </w:pPr>
      <w:r w:rsidRPr="00275859">
        <w:t xml:space="preserve">State Revised Statute 40:961 to 40:971 establishes penalties for the distribution and consumption of illicit drugs. Penalties range from a minimum of 6 months in jail and a $500 fine to a </w:t>
      </w:r>
      <w:proofErr w:type="gramStart"/>
      <w:r w:rsidRPr="00275859">
        <w:t>maximum of</w:t>
      </w:r>
      <w:proofErr w:type="gramEnd"/>
      <w:r w:rsidRPr="00275859">
        <w:t xml:space="preserve"> life imprisonment.</w:t>
      </w:r>
    </w:p>
    <w:p w14:paraId="4E82F8EE" w14:textId="77777777" w:rsidR="00F14069" w:rsidRPr="00275859" w:rsidRDefault="00F14069" w:rsidP="00F14069">
      <w:pPr>
        <w:spacing w:line="240" w:lineRule="auto"/>
        <w:ind w:left="720"/>
      </w:pPr>
      <w:r w:rsidRPr="00275859">
        <w:t>Public Law 101- 226 (Drug-Free Schools and Communities Act Amendments of 1989) provides for a loss of Federal financial aid to higher education institutions that fail to comply with the guidelines published therein.</w:t>
      </w:r>
    </w:p>
    <w:p w14:paraId="078510F0" w14:textId="6ABD5A4F" w:rsidR="00F14069" w:rsidRPr="00275859" w:rsidRDefault="00F14069" w:rsidP="00F14069">
      <w:pPr>
        <w:spacing w:line="240" w:lineRule="auto"/>
        <w:ind w:left="720"/>
      </w:pPr>
      <w:r w:rsidRPr="00275859">
        <w:lastRenderedPageBreak/>
        <w:t>The Drug-Free Workplace Act of 1988 prohibits all employees (faculty and staff) from the unlawful manufacture, distribution, sale, possession, or use of any controlled substance in the workplace. Any employee convicted of a criminal drug statute violation occurring in the workplace must report the conviction to the University. A convicted employee faces potential termination for not reporting the violation or failing to follow through with professional assistance to remediate the problem.</w:t>
      </w:r>
    </w:p>
    <w:p w14:paraId="16E7830F" w14:textId="77777777" w:rsidR="00F14069" w:rsidRPr="00275859" w:rsidRDefault="00F14069" w:rsidP="00F14069">
      <w:pPr>
        <w:spacing w:line="240" w:lineRule="auto"/>
        <w:ind w:left="720"/>
      </w:pPr>
      <w:r w:rsidRPr="00275859">
        <w:t>The following is a summary of Louisiana alcohol laws:</w:t>
      </w:r>
    </w:p>
    <w:p w14:paraId="4A9B8EF2" w14:textId="77777777" w:rsidR="00F14069" w:rsidRPr="00275859" w:rsidRDefault="00F14069" w:rsidP="00240B74">
      <w:pPr>
        <w:pStyle w:val="ListParagraph"/>
        <w:numPr>
          <w:ilvl w:val="0"/>
          <w:numId w:val="51"/>
        </w:numPr>
        <w:spacing w:line="240" w:lineRule="auto"/>
        <w:ind w:left="1440"/>
      </w:pPr>
      <w:r w:rsidRPr="00275859">
        <w:t xml:space="preserve">It is unlawful for any person under 21 to present any form of fake identification, such as a fraudulent drivers’ license or one that is not their own, for the purpose of purchasing alcoholic beverages or attempting to enter a bar or restaurant. Punishable by fines up to $200, community service up to 30 hours, and 90 </w:t>
      </w:r>
      <w:proofErr w:type="gramStart"/>
      <w:r w:rsidRPr="00275859">
        <w:t>days</w:t>
      </w:r>
      <w:proofErr w:type="gramEnd"/>
      <w:r w:rsidRPr="00275859">
        <w:t xml:space="preserve"> driver’s license suspension (La R.S. Title 14, Section 333).</w:t>
      </w:r>
    </w:p>
    <w:p w14:paraId="4CC7B21B" w14:textId="77777777" w:rsidR="00F14069" w:rsidRPr="00275859" w:rsidRDefault="00F14069" w:rsidP="00240B74">
      <w:pPr>
        <w:pStyle w:val="ListParagraph"/>
        <w:numPr>
          <w:ilvl w:val="0"/>
          <w:numId w:val="51"/>
        </w:numPr>
        <w:spacing w:line="240" w:lineRule="auto"/>
        <w:ind w:left="1440"/>
      </w:pPr>
      <w:r w:rsidRPr="00275859">
        <w:t xml:space="preserve">It is unlawful to falsify a driver’s license or other identification document </w:t>
      </w:r>
      <w:proofErr w:type="gramStart"/>
      <w:r w:rsidRPr="00275859">
        <w:t>in order to</w:t>
      </w:r>
      <w:proofErr w:type="gramEnd"/>
      <w:r w:rsidRPr="00275859">
        <w:t xml:space="preserve"> obtain or attempt to obtain any alcoholic beverages, or to permit someone else to use one’s driver’s license or other identification document to obtain or attempt to obtain any alcoholic beverages. (R.S. Code 14:333)</w:t>
      </w:r>
    </w:p>
    <w:p w14:paraId="240887A2" w14:textId="77777777" w:rsidR="00F14069" w:rsidRPr="00275859" w:rsidRDefault="00F14069" w:rsidP="00240B74">
      <w:pPr>
        <w:pStyle w:val="ListParagraph"/>
        <w:numPr>
          <w:ilvl w:val="0"/>
          <w:numId w:val="51"/>
        </w:numPr>
        <w:spacing w:line="240" w:lineRule="auto"/>
        <w:ind w:left="1440"/>
      </w:pPr>
      <w:r w:rsidRPr="00275859">
        <w:t>It is unlawful for any person under 21 to purchase or publicly possess any alcoholic beverages. Public possession means possession of any alcoholic beverage on any “street or highway or in any public place or any place open to the public, including a club which is de facto open to the public.” (R.S. Code 14:39:12)</w:t>
      </w:r>
    </w:p>
    <w:p w14:paraId="764812D0" w14:textId="77777777" w:rsidR="00F14069" w:rsidRPr="00275859" w:rsidRDefault="00F14069" w:rsidP="00240B74">
      <w:pPr>
        <w:pStyle w:val="ListParagraph"/>
        <w:numPr>
          <w:ilvl w:val="0"/>
          <w:numId w:val="51"/>
        </w:numPr>
        <w:spacing w:line="240" w:lineRule="auto"/>
        <w:ind w:left="1440"/>
      </w:pPr>
      <w:r w:rsidRPr="00275859">
        <w:t xml:space="preserve">It is unlawful for </w:t>
      </w:r>
      <w:proofErr w:type="gramStart"/>
      <w:r w:rsidRPr="00275859">
        <w:t>persons</w:t>
      </w:r>
      <w:proofErr w:type="gramEnd"/>
      <w:r w:rsidRPr="00275859">
        <w:t xml:space="preserve"> under 21 to purchase or have public possession of any alcoholic beverage. Punishable by $100 fine and/or 6-month imprisonment and driver’s license suspension for up to 180 days (La R.S. Title 14, Section 93.12)</w:t>
      </w:r>
    </w:p>
    <w:p w14:paraId="4606A1E9" w14:textId="77777777" w:rsidR="00F14069" w:rsidRPr="00275859" w:rsidRDefault="00F14069" w:rsidP="00240B74">
      <w:pPr>
        <w:pStyle w:val="ListParagraph"/>
        <w:numPr>
          <w:ilvl w:val="0"/>
          <w:numId w:val="51"/>
        </w:numPr>
        <w:spacing w:line="240" w:lineRule="auto"/>
        <w:ind w:left="1440"/>
      </w:pPr>
      <w:r w:rsidRPr="00275859">
        <w:t xml:space="preserve">It is unlawful for any </w:t>
      </w:r>
      <w:proofErr w:type="gramStart"/>
      <w:r w:rsidRPr="00275859">
        <w:t>person</w:t>
      </w:r>
      <w:proofErr w:type="gramEnd"/>
      <w:r w:rsidRPr="00275859">
        <w:t xml:space="preserve"> not a spouse, parent, or legal </w:t>
      </w:r>
      <w:proofErr w:type="gramStart"/>
      <w:r w:rsidRPr="00275859">
        <w:t>guardian</w:t>
      </w:r>
      <w:proofErr w:type="gramEnd"/>
      <w:r w:rsidRPr="00275859">
        <w:t xml:space="preserve"> to purchase alcohol for </w:t>
      </w:r>
      <w:proofErr w:type="gramStart"/>
      <w:r w:rsidRPr="00275859">
        <w:t>persons</w:t>
      </w:r>
      <w:proofErr w:type="gramEnd"/>
      <w:r w:rsidRPr="00275859">
        <w:t xml:space="preserve"> under 21. Punishable by a $500 fine and/or 30-day imprisonment (La R.S. Title 14, Section 93.13).</w:t>
      </w:r>
    </w:p>
    <w:p w14:paraId="077E344D" w14:textId="77777777" w:rsidR="00F14069" w:rsidRPr="00275859" w:rsidRDefault="00F14069" w:rsidP="00240B74">
      <w:pPr>
        <w:pStyle w:val="ListParagraph"/>
        <w:numPr>
          <w:ilvl w:val="0"/>
          <w:numId w:val="51"/>
        </w:numPr>
        <w:spacing w:line="240" w:lineRule="auto"/>
        <w:ind w:left="1440"/>
      </w:pPr>
      <w:r w:rsidRPr="00275859">
        <w:t>It shall be unlawful for the operator of a motor vehicle, or the passenger in or on a motor vehicle, to possess an open alcoholic beverage container. Punishable by the loss of driver’s license and fines up to $100 (La R. S. Title 32, Section 300).</w:t>
      </w:r>
    </w:p>
    <w:p w14:paraId="0FA91A7C" w14:textId="77777777" w:rsidR="00F14069" w:rsidRPr="00275859" w:rsidRDefault="00F14069" w:rsidP="00240B74">
      <w:pPr>
        <w:pStyle w:val="ListParagraph"/>
        <w:numPr>
          <w:ilvl w:val="0"/>
          <w:numId w:val="51"/>
        </w:numPr>
        <w:spacing w:line="240" w:lineRule="auto"/>
        <w:ind w:left="1440"/>
      </w:pPr>
      <w:r w:rsidRPr="00275859">
        <w:t>Underage driving under the influence is operating a vehicle while intoxicated is the operating of any motor vehicle, aircraft, watercraft, vessel, or other means of conveyance when the operator is under 21 and the operator’s BAC is 0.02% or more. First conviction, punishable by fine of $100-$250, and participation in a court-approved substance abuse and driver improvement program (La R.S. Title 14, Section 98.1).</w:t>
      </w:r>
    </w:p>
    <w:p w14:paraId="6569B679" w14:textId="77777777" w:rsidR="00F14069" w:rsidRPr="00275859" w:rsidRDefault="00F14069" w:rsidP="00240B74">
      <w:pPr>
        <w:pStyle w:val="ListParagraph"/>
        <w:numPr>
          <w:ilvl w:val="0"/>
          <w:numId w:val="51"/>
        </w:numPr>
        <w:spacing w:line="240" w:lineRule="auto"/>
        <w:ind w:left="1440"/>
      </w:pPr>
      <w:r w:rsidRPr="00275859">
        <w:t xml:space="preserve">Operating a vehicle while intoxicated is operating any motor vehicle or other means of conveyance when the operator’s Blood Alcohol Content is 0.08% or more. First offense is punishable by a fine of $300-$1,000, and 10 </w:t>
      </w:r>
      <w:proofErr w:type="gramStart"/>
      <w:r w:rsidRPr="00275859">
        <w:t>day</w:t>
      </w:r>
      <w:proofErr w:type="gramEnd"/>
      <w:r w:rsidRPr="00275859">
        <w:t>- 6-month imprisonment (exceptions are in place). If the offender has a blood alcohol concentration of 0.20 % or more, the violation is punishable with fines of $750-$1,000 without benefit of parole, probation, or suspension of sentence, and suspension of driver’s license for 2 years. The offender may apply for a restricted license, but must install an ignition interlock device, which shall remain during the first year of the suspended license. It is also considered operating a vehicle while intoxicated when any of the following are present in the operator’s system:</w:t>
      </w:r>
    </w:p>
    <w:p w14:paraId="09AC97FE" w14:textId="77777777" w:rsidR="00F14069" w:rsidRPr="00275859" w:rsidRDefault="00F14069" w:rsidP="00240B74">
      <w:pPr>
        <w:pStyle w:val="ListParagraph"/>
        <w:numPr>
          <w:ilvl w:val="0"/>
          <w:numId w:val="52"/>
        </w:numPr>
        <w:spacing w:line="240" w:lineRule="auto"/>
        <w:ind w:left="2520"/>
      </w:pPr>
      <w:r w:rsidRPr="00275859">
        <w:t>any controlled, dangerous substance listed in Schedule I, II, III, IV, or V as set forth in R.S. 40:964 is present in the operator’s system,</w:t>
      </w:r>
    </w:p>
    <w:p w14:paraId="720FAED6" w14:textId="77777777" w:rsidR="005E344E" w:rsidRDefault="00F14069" w:rsidP="00240B74">
      <w:pPr>
        <w:pStyle w:val="ListParagraph"/>
        <w:numPr>
          <w:ilvl w:val="0"/>
          <w:numId w:val="52"/>
        </w:numPr>
        <w:spacing w:line="240" w:lineRule="auto"/>
        <w:ind w:left="2520"/>
      </w:pPr>
      <w:r w:rsidRPr="00275859">
        <w:t>a combination of alcohol and one or more drugs (which are not controlled dangerous substances, and which are legally obtainable with or without a prescription) are present,</w:t>
      </w:r>
    </w:p>
    <w:p w14:paraId="2FDD5AA0" w14:textId="5BF5717D" w:rsidR="00F14069" w:rsidRPr="00275859" w:rsidRDefault="00F14069" w:rsidP="00240B74">
      <w:pPr>
        <w:pStyle w:val="ListParagraph"/>
        <w:numPr>
          <w:ilvl w:val="0"/>
          <w:numId w:val="52"/>
        </w:numPr>
        <w:spacing w:line="240" w:lineRule="auto"/>
        <w:ind w:left="2520"/>
      </w:pPr>
      <w:r w:rsidRPr="00275859">
        <w:t>one or more drugs which are not controlled, dangerous substances and which are legally obtainable with or without a prescription.</w:t>
      </w:r>
    </w:p>
    <w:p w14:paraId="59EA897C" w14:textId="77777777" w:rsidR="00F14069" w:rsidRPr="00275859" w:rsidRDefault="00F14069" w:rsidP="00F14069">
      <w:pPr>
        <w:spacing w:line="240" w:lineRule="auto"/>
        <w:ind w:left="720"/>
      </w:pPr>
      <w:r w:rsidRPr="00275859">
        <w:t>The following is a summary of Louisiana drug laws:</w:t>
      </w:r>
    </w:p>
    <w:p w14:paraId="15A94054" w14:textId="77777777" w:rsidR="00F14069" w:rsidRPr="00275859" w:rsidRDefault="00F14069" w:rsidP="00240B74">
      <w:pPr>
        <w:pStyle w:val="ListParagraph"/>
        <w:numPr>
          <w:ilvl w:val="0"/>
          <w:numId w:val="53"/>
        </w:numPr>
        <w:spacing w:line="240" w:lineRule="auto"/>
        <w:ind w:left="1440"/>
      </w:pPr>
      <w:r w:rsidRPr="00275859">
        <w:lastRenderedPageBreak/>
        <w:t xml:space="preserve">The possession of GHB or ecstasy/MDMA is punishable by up to 10 years imprisonment and fine up to $5,000 for possession and between 5-30 </w:t>
      </w:r>
      <w:proofErr w:type="spellStart"/>
      <w:r w:rsidRPr="00275859">
        <w:t>years</w:t>
      </w:r>
      <w:proofErr w:type="spellEnd"/>
      <w:r w:rsidRPr="00275859">
        <w:t xml:space="preserve"> imprisonment (at least five without parole) and up to $50,000 fine for the manufacture or distribution of GHB or ecstasy/MDMA (La R.S. Title 14, Section 966).</w:t>
      </w:r>
    </w:p>
    <w:p w14:paraId="191587AC" w14:textId="77777777" w:rsidR="00F14069" w:rsidRPr="00275859" w:rsidRDefault="00F14069" w:rsidP="00240B74">
      <w:pPr>
        <w:pStyle w:val="ListParagraph"/>
        <w:numPr>
          <w:ilvl w:val="0"/>
          <w:numId w:val="53"/>
        </w:numPr>
        <w:spacing w:line="240" w:lineRule="auto"/>
        <w:ind w:left="1440"/>
      </w:pPr>
      <w:r w:rsidRPr="00275859">
        <w:t xml:space="preserve">The first offense possession of marijuana or synthetic marijuana is punishable by up to six-month imprisonment and fine up to $500. The second offense is punishable by imprisonment of up to five years and </w:t>
      </w:r>
      <w:proofErr w:type="gramStart"/>
      <w:r w:rsidRPr="00275859">
        <w:t>fine</w:t>
      </w:r>
      <w:proofErr w:type="gramEnd"/>
      <w:r w:rsidRPr="00275859">
        <w:t xml:space="preserve"> up to $2,000. The manufacture or distribution of marijuana or synthetic marijuana is punishable by imprisonment for between 5-30 years and a fine of up to $50,000 (La R.S. Title 40, Section 966).</w:t>
      </w:r>
    </w:p>
    <w:p w14:paraId="6A028AF4" w14:textId="77777777" w:rsidR="00F14069" w:rsidRPr="00275859" w:rsidRDefault="00F14069" w:rsidP="00240B74">
      <w:pPr>
        <w:pStyle w:val="ListParagraph"/>
        <w:numPr>
          <w:ilvl w:val="0"/>
          <w:numId w:val="53"/>
        </w:numPr>
        <w:spacing w:line="240" w:lineRule="auto"/>
        <w:ind w:left="1440"/>
      </w:pPr>
      <w:r w:rsidRPr="00275859">
        <w:t xml:space="preserve">The possession of heroin is punishable by imprisonment </w:t>
      </w:r>
      <w:proofErr w:type="gramStart"/>
      <w:r w:rsidRPr="00275859">
        <w:t>between for</w:t>
      </w:r>
      <w:proofErr w:type="gramEnd"/>
      <w:r w:rsidRPr="00275859">
        <w:t xml:space="preserve"> 4-10 years without parole and a fine up to $5,000. The manufacture or distribution of heroin is punishable by between 5-50 </w:t>
      </w:r>
      <w:proofErr w:type="spellStart"/>
      <w:r w:rsidRPr="00275859">
        <w:t>years</w:t>
      </w:r>
      <w:proofErr w:type="spellEnd"/>
      <w:r w:rsidRPr="00275859">
        <w:t xml:space="preserve"> imprisonment (five without parole) and a fine up to $50,000 (La R.S. Title 40, Section 966).</w:t>
      </w:r>
    </w:p>
    <w:p w14:paraId="7E9998B1" w14:textId="77777777" w:rsidR="00F14069" w:rsidRPr="00275859" w:rsidRDefault="00F14069" w:rsidP="00240B74">
      <w:pPr>
        <w:pStyle w:val="ListParagraph"/>
        <w:numPr>
          <w:ilvl w:val="0"/>
          <w:numId w:val="53"/>
        </w:numPr>
        <w:spacing w:line="240" w:lineRule="auto"/>
        <w:ind w:left="1440"/>
      </w:pPr>
      <w:r w:rsidRPr="00275859">
        <w:t>The possession of prescription stimulants (Ritalin, Adderall, etc.) for nonmedical use is punishable by imprisonment for up to five years and a fine up to $5,000. Manufacture or distribution is punishable by imprisonment for up to ten years and a fine up to $15,000 (La R.S. Title 40, Section 967).</w:t>
      </w:r>
    </w:p>
    <w:p w14:paraId="6583A746" w14:textId="77777777" w:rsidR="00F14069" w:rsidRPr="00275859" w:rsidRDefault="00F14069" w:rsidP="00240B74">
      <w:pPr>
        <w:pStyle w:val="ListParagraph"/>
        <w:numPr>
          <w:ilvl w:val="0"/>
          <w:numId w:val="53"/>
        </w:numPr>
        <w:spacing w:line="240" w:lineRule="auto"/>
        <w:ind w:left="1440"/>
      </w:pPr>
      <w:r w:rsidRPr="00275859">
        <w:t>The possession of prescription painkillers (Codeine, Hydrocodone, Oxycodone, etc.) for nonmedical use is punishable by imprisonment of up to five years and a fine up to $5,000. Manufacture or distribution is punishable by imprisonment for up to ten years and a fine up to $15,000 (La R.S. Title 40, Section 967).</w:t>
      </w:r>
    </w:p>
    <w:p w14:paraId="06B514B4" w14:textId="77777777" w:rsidR="00F14069" w:rsidRPr="00275859" w:rsidRDefault="00F14069" w:rsidP="00240B74">
      <w:pPr>
        <w:pStyle w:val="ListParagraph"/>
        <w:numPr>
          <w:ilvl w:val="0"/>
          <w:numId w:val="53"/>
        </w:numPr>
        <w:spacing w:line="240" w:lineRule="auto"/>
        <w:ind w:left="1440"/>
      </w:pPr>
      <w:r w:rsidRPr="00275859">
        <w:t>Possession of less than 28 grams of cocaine is punishable by imprisonment of up to five years and a fine up to $5,000. Manufacture or distribution is punishable by imprisonment for up to ten years and a fine up to $15,000 (La R.S. Title 40, Section 967).</w:t>
      </w:r>
    </w:p>
    <w:p w14:paraId="65A46F6F" w14:textId="0A0BCCEC" w:rsidR="00F14069" w:rsidRDefault="00F14069" w:rsidP="00240B74">
      <w:pPr>
        <w:pStyle w:val="ListParagraph"/>
        <w:numPr>
          <w:ilvl w:val="0"/>
          <w:numId w:val="53"/>
        </w:numPr>
        <w:spacing w:line="240" w:lineRule="auto"/>
        <w:ind w:left="1440"/>
      </w:pPr>
      <w:r w:rsidRPr="00275859">
        <w:t>The possession of prescription anti-anxiety medications (Xanax, Valium, etc.) for nonmedical use is punishable by imprisonment of up to five years and a fine up to $5,000. Manufacture or distribution is punishable by imprisonment for up to ten years and a fine up to $15,000 (La R.S. Title 40, Section 969).</w:t>
      </w:r>
    </w:p>
    <w:p w14:paraId="1AD9AEE8" w14:textId="79331076" w:rsidR="005E344E" w:rsidRDefault="005E344E" w:rsidP="005E344E">
      <w:pPr>
        <w:pStyle w:val="ASRSub-sectionHeader"/>
      </w:pPr>
      <w:bookmarkStart w:id="117" w:name="_Toc209424294"/>
      <w:bookmarkStart w:id="118" w:name="_Toc209508604"/>
      <w:r w:rsidRPr="005E344E">
        <w:t>Statements of Health Risks Associated with Alcohol and Drug Abuse</w:t>
      </w:r>
      <w:bookmarkEnd w:id="117"/>
      <w:bookmarkEnd w:id="118"/>
    </w:p>
    <w:p w14:paraId="465C7F54" w14:textId="77777777" w:rsidR="00703608" w:rsidRPr="00703608" w:rsidRDefault="00703608" w:rsidP="00703608">
      <w:pPr>
        <w:pStyle w:val="NormalIndent"/>
        <w:rPr>
          <w:b/>
          <w:bCs/>
          <w:u w:val="single"/>
        </w:rPr>
      </w:pPr>
      <w:r w:rsidRPr="00703608">
        <w:rPr>
          <w:b/>
          <w:bCs/>
          <w:u w:val="single"/>
        </w:rPr>
        <w:t xml:space="preserve">Alcohol </w:t>
      </w:r>
    </w:p>
    <w:p w14:paraId="658D8A49" w14:textId="77777777" w:rsidR="00703608" w:rsidRDefault="00703608" w:rsidP="00703608">
      <w:pPr>
        <w:pStyle w:val="NormalIndent"/>
      </w:pPr>
      <w:r>
        <w:t>Alcohol is a central nervous system depressant that alters a variety of activities in the brain. Abuse of this substance slows reactions, depresses the respiratory system, causes unconsciousness, and can result in death. Long-term dangers include irreversible damage to body tissue (brain, liver, pancreas, and kidneys), memory problems, and nutritional deficiencies. For pregnant women, alcohol consumption poses significant risks of fetal damage.</w:t>
      </w:r>
    </w:p>
    <w:p w14:paraId="01FF0B62" w14:textId="77777777" w:rsidR="00703608" w:rsidRPr="00703608" w:rsidRDefault="00703608" w:rsidP="00703608">
      <w:pPr>
        <w:pStyle w:val="NormalIndent"/>
        <w:rPr>
          <w:b/>
          <w:bCs/>
          <w:u w:val="single"/>
        </w:rPr>
      </w:pPr>
      <w:r w:rsidRPr="00703608">
        <w:rPr>
          <w:b/>
          <w:bCs/>
          <w:u w:val="single"/>
        </w:rPr>
        <w:t xml:space="preserve">Tobacco </w:t>
      </w:r>
    </w:p>
    <w:p w14:paraId="4D30DD37" w14:textId="3064618E" w:rsidR="005E344E" w:rsidRDefault="00703608" w:rsidP="00703608">
      <w:pPr>
        <w:pStyle w:val="NormalIndent"/>
      </w:pPr>
      <w:r>
        <w:t xml:space="preserve">Tobacco is linked with more serious health problems than nearly all other psychoactive drugs. The Surgeon General has confirmed that tobacco use is the number one cause of preventable death. Chronic smoking is causally linked to cancer (of the lungs, larynx, and mouth), heart disease, and respiratory problems, including bronchitis and pulmonary emphysema. Users of smokeless tobacco face a four times greater risk of </w:t>
      </w:r>
      <w:proofErr w:type="gramStart"/>
      <w:r>
        <w:t>cancers</w:t>
      </w:r>
      <w:proofErr w:type="gramEnd"/>
      <w:r>
        <w:t xml:space="preserve"> of the throat and mouth than non-users, particularly with long-term use. Nicotine is both psychologically and physically addictive. It produces constriction of blood vessels, loss of appetite, and a sharp rise in blood pressure and heart rate. Fetal and infant deaths are more likely to occur when the pregnant woman is a smoker.</w:t>
      </w:r>
    </w:p>
    <w:p w14:paraId="3E927F66" w14:textId="0AE04B62" w:rsidR="004A4F03" w:rsidRDefault="00615055" w:rsidP="004A4F03">
      <w:pPr>
        <w:pStyle w:val="ASRSub-sectionHeader"/>
        <w:rPr>
          <w:szCs w:val="28"/>
        </w:rPr>
      </w:pPr>
      <w:bookmarkStart w:id="119" w:name="_Toc209424295"/>
      <w:bookmarkStart w:id="120" w:name="_Toc209508605"/>
      <w:r w:rsidRPr="00615055">
        <w:rPr>
          <w:szCs w:val="28"/>
        </w:rPr>
        <w:lastRenderedPageBreak/>
        <w:t>Available Alcohol and Drug Treatments and Programs for Students and Employees</w:t>
      </w:r>
      <w:bookmarkEnd w:id="119"/>
      <w:bookmarkEnd w:id="120"/>
    </w:p>
    <w:p w14:paraId="7C8F6B45" w14:textId="528B6EC6" w:rsidR="000821E9" w:rsidRDefault="000821E9" w:rsidP="00DB5732">
      <w:pPr>
        <w:pStyle w:val="NormalIndent"/>
      </w:pPr>
      <w:r>
        <w:t>While the University holds students and employees accountable for violations of the alcohol and drug policies outlined above, it is equally committed to supporting individuals who take the responsible step to seek help for substance use concerns. Support services may include referrals to LSUS Counseling Services, participation in educational programming, or connection to off-campus intervention resources that align with the individual's goals for personal health and success.</w:t>
      </w:r>
      <w:r w:rsidR="00DB5732">
        <w:t xml:space="preserve"> </w:t>
      </w:r>
      <w:r w:rsidRPr="00DB5732">
        <w:rPr>
          <w:b/>
          <w:bCs/>
          <w:color w:val="7030A0"/>
        </w:rPr>
        <w:t xml:space="preserve">LSUS Counseling Services </w:t>
      </w:r>
      <w:proofErr w:type="gramStart"/>
      <w:r w:rsidRPr="00DB5732">
        <w:rPr>
          <w:b/>
          <w:bCs/>
          <w:color w:val="7030A0"/>
        </w:rPr>
        <w:t>is located in</w:t>
      </w:r>
      <w:proofErr w:type="gramEnd"/>
      <w:r w:rsidRPr="00DB5732">
        <w:rPr>
          <w:b/>
          <w:bCs/>
          <w:color w:val="7030A0"/>
        </w:rPr>
        <w:t xml:space="preserve"> the Administration Building, Room 230, and can be reached at 318-797-5365.</w:t>
      </w:r>
    </w:p>
    <w:p w14:paraId="6DDEFDC2" w14:textId="66A826C2" w:rsidR="000821E9" w:rsidRDefault="000821E9" w:rsidP="000821E9">
      <w:pPr>
        <w:pStyle w:val="NormalIndent"/>
      </w:pPr>
      <w:r>
        <w:t>The University encourages a culture of wellness by promoting healthy lifestyle choices. Students who are concerned about their alcohol or drug use and voluntarily seek assistance will receive confidential support through Counseling Services. Available services include individual counseling, substance use assessments (including the Alcohol Use Disorders Identification Test – AUDIT), and referrals to additional resources as needed.</w:t>
      </w:r>
    </w:p>
    <w:p w14:paraId="1EB9EE45" w14:textId="77777777" w:rsidR="000821E9" w:rsidRDefault="000821E9" w:rsidP="000821E9">
      <w:pPr>
        <w:pStyle w:val="NormalIndent"/>
      </w:pPr>
      <w:r>
        <w:t>For faculty and staff, referrals to appropriate community agencies are available through Counseling Services as well. All services are provided in accordance with professional standards of confidentiality.</w:t>
      </w:r>
    </w:p>
    <w:p w14:paraId="42152FC2" w14:textId="77777777" w:rsidR="00146CDB" w:rsidRDefault="00146CDB" w:rsidP="00146CDB">
      <w:pPr>
        <w:pStyle w:val="NormalIndent"/>
      </w:pPr>
      <w:r>
        <w:t>Community Resources for Students, Faculty, and Staff:</w:t>
      </w:r>
    </w:p>
    <w:p w14:paraId="39FC8BE7" w14:textId="77777777" w:rsidR="00146CDB" w:rsidRDefault="00146CDB" w:rsidP="00240B74">
      <w:pPr>
        <w:pStyle w:val="NormalIndent"/>
        <w:numPr>
          <w:ilvl w:val="0"/>
          <w:numId w:val="56"/>
        </w:numPr>
        <w:spacing w:after="0"/>
      </w:pPr>
      <w:r>
        <w:t>Al-Anon General Information 318-344-0212 (for family/friends of those with addiction)</w:t>
      </w:r>
    </w:p>
    <w:p w14:paraId="0C1C6890" w14:textId="77777777" w:rsidR="00146CDB" w:rsidRDefault="00146CDB" w:rsidP="00240B74">
      <w:pPr>
        <w:pStyle w:val="NormalIndent"/>
        <w:numPr>
          <w:ilvl w:val="0"/>
          <w:numId w:val="56"/>
        </w:numPr>
        <w:spacing w:after="0"/>
      </w:pPr>
      <w:r>
        <w:t>Alcoholics Anonymous 318-865-2171</w:t>
      </w:r>
    </w:p>
    <w:p w14:paraId="4523EA4A" w14:textId="77777777" w:rsidR="00146CDB" w:rsidRDefault="00146CDB" w:rsidP="00240B74">
      <w:pPr>
        <w:pStyle w:val="NormalIndent"/>
        <w:numPr>
          <w:ilvl w:val="0"/>
          <w:numId w:val="56"/>
        </w:numPr>
        <w:spacing w:after="0"/>
      </w:pPr>
      <w:r>
        <w:t>Council on Alcoholism &amp; Drug Abuse 318-222-8511 (Information and treatment for adults and children)</w:t>
      </w:r>
    </w:p>
    <w:p w14:paraId="4836B90D" w14:textId="77777777" w:rsidR="00146CDB" w:rsidRDefault="00146CDB" w:rsidP="00240B74">
      <w:pPr>
        <w:pStyle w:val="NormalIndent"/>
        <w:numPr>
          <w:ilvl w:val="0"/>
          <w:numId w:val="56"/>
        </w:numPr>
        <w:spacing w:after="0"/>
      </w:pPr>
      <w:r>
        <w:t>NW Regional Center for Addictive Disorders 318-632-2040 (Information and treatment for adults and children)</w:t>
      </w:r>
    </w:p>
    <w:p w14:paraId="54C93D64" w14:textId="68D9C150" w:rsidR="002033AB" w:rsidRDefault="00146CDB" w:rsidP="00240B74">
      <w:pPr>
        <w:pStyle w:val="NormalIndent"/>
        <w:numPr>
          <w:ilvl w:val="0"/>
          <w:numId w:val="56"/>
        </w:numPr>
        <w:spacing w:after="0" w:line="278" w:lineRule="auto"/>
      </w:pPr>
      <w:r>
        <w:t>North Louisiana Area Narcotics Anonymous 800-339-3723 (24-hour helpline)</w:t>
      </w:r>
    </w:p>
    <w:p w14:paraId="4AC4D53C" w14:textId="7CDDD232" w:rsidR="002033AB" w:rsidRDefault="002033AB" w:rsidP="002033AB">
      <w:pPr>
        <w:pStyle w:val="ASRSub-sectionHeader"/>
      </w:pPr>
      <w:bookmarkStart w:id="121" w:name="_Toc209424296"/>
      <w:bookmarkStart w:id="122" w:name="_Toc209508606"/>
      <w:r w:rsidRPr="002033AB">
        <w:t>Disciplinary Sanctions for Violations of the Standards of Conduct for Students and Employees</w:t>
      </w:r>
      <w:bookmarkEnd w:id="121"/>
      <w:bookmarkEnd w:id="122"/>
    </w:p>
    <w:p w14:paraId="7414CDEA" w14:textId="77777777" w:rsidR="00A538AF" w:rsidRDefault="00A538AF" w:rsidP="00A538AF">
      <w:pPr>
        <w:pStyle w:val="NormalIndent"/>
      </w:pPr>
      <w:r>
        <w:t xml:space="preserve">The University will impose sanctions for violations of local, state, and federal laws, as well as for violations of regulations contained in student and employee codes and handbooks. Violators may be punished by expulsion, termination of employment, and referral for prosecution. University sanctions will depend upon the past record of the violator and the severity of the violation. </w:t>
      </w:r>
    </w:p>
    <w:p w14:paraId="773E1DDC" w14:textId="5D2C7E12" w:rsidR="002033AB" w:rsidRPr="002033AB" w:rsidRDefault="00A538AF" w:rsidP="00A538AF">
      <w:pPr>
        <w:pStyle w:val="NormalIndent"/>
      </w:pPr>
      <w:r>
        <w:t>Failure to complete a designated rehabilitation program may cause to terminate an employee or exclude a student from the University.  In addition, for some students, mandatory sanctions may include parental notification.</w:t>
      </w:r>
    </w:p>
    <w:p w14:paraId="22F46B34" w14:textId="77777777" w:rsidR="00712A2F" w:rsidRPr="00057C41" w:rsidRDefault="00712A2F" w:rsidP="001D34DA">
      <w:pPr>
        <w:pStyle w:val="ASRSectionHeaders"/>
      </w:pPr>
      <w:bookmarkStart w:id="123" w:name="_Toc209424297"/>
      <w:bookmarkStart w:id="124" w:name="_Toc209508607"/>
      <w:r w:rsidRPr="4E8DB6FB">
        <w:t>Athletic Department Student Athlete Drug and Alcohol Education and Testing Policy</w:t>
      </w:r>
      <w:bookmarkEnd w:id="123"/>
      <w:bookmarkEnd w:id="124"/>
    </w:p>
    <w:p w14:paraId="64EFCFBC" w14:textId="0BF61C5C" w:rsidR="00A14824" w:rsidRDefault="00A14824" w:rsidP="00A14824">
      <w:pPr>
        <w:spacing w:line="240" w:lineRule="auto"/>
      </w:pPr>
      <w:r>
        <w:t>The following policy has been established and is administered by the Louisiana State University Shreveport (LSUS) Athletic Department. LSUS reserves the right to modify this policy at any time. It is not intended to create a contractual obligation between the University and any student-athlete.</w:t>
      </w:r>
    </w:p>
    <w:p w14:paraId="5299E498" w14:textId="226632C7" w:rsidR="00A14824" w:rsidRDefault="00A14824" w:rsidP="00A14824">
      <w:pPr>
        <w:spacing w:line="240" w:lineRule="auto"/>
      </w:pPr>
      <w:r>
        <w:t>Participation in intercollegiate athletics at LSUS is a privilege, not a right. This privilege may be limited, suspended, or revoked at the discretion of the University.</w:t>
      </w:r>
    </w:p>
    <w:p w14:paraId="5608A6DE" w14:textId="569CD464" w:rsidR="00A14824" w:rsidRDefault="00A14824" w:rsidP="00A14824">
      <w:pPr>
        <w:spacing w:line="240" w:lineRule="auto"/>
      </w:pPr>
      <w:r>
        <w:t xml:space="preserve">LSUS is deeply committed to the health, safety, and overall well-being of its student-athletes. The use of illegal drugs, misuse of legal substances, use of performance-enhancing drugs, alcohol misuse, and inappropriate use of tobacco are incompatible with the values and expectations of the LSUS athletic program. Such behaviors pose </w:t>
      </w:r>
      <w:r>
        <w:lastRenderedPageBreak/>
        <w:t>serious risks to health, impair athletic and academic performance, and undermine the integrity of competition and the University's mission.</w:t>
      </w:r>
    </w:p>
    <w:p w14:paraId="20615E68" w14:textId="5A714ABE" w:rsidR="00A14824" w:rsidRDefault="00A14824" w:rsidP="00A14824">
      <w:pPr>
        <w:spacing w:line="240" w:lineRule="auto"/>
      </w:pPr>
      <w:r>
        <w:t xml:space="preserve">To support a safe and responsible environment, LSUS strives to maintain a campus free from illegal drug use and alcohol abuse. Violations of this policy may also constitute a breach of the LSUS Student Conduct Code, which prohibits the unauthorized manufacture, sale, possession, use, or distribution of illicit drugs and alcohol on </w:t>
      </w:r>
      <w:proofErr w:type="gramStart"/>
      <w:r>
        <w:t>University</w:t>
      </w:r>
      <w:proofErr w:type="gramEnd"/>
      <w:r>
        <w:t xml:space="preserve"> property.</w:t>
      </w:r>
    </w:p>
    <w:p w14:paraId="79F45CCE" w14:textId="77777777" w:rsidR="00A14824" w:rsidRDefault="00A14824" w:rsidP="00A14824">
      <w:pPr>
        <w:spacing w:line="240" w:lineRule="auto"/>
      </w:pPr>
      <w:proofErr w:type="gramStart"/>
      <w:r>
        <w:t>Student-athletes</w:t>
      </w:r>
      <w:proofErr w:type="gramEnd"/>
      <w:r>
        <w:t xml:space="preserve"> are expected to adhere fully to the Student Conduct Code. Violations may result in disciplinary action, up to and including suspension or permanent dismissal from the University. Nothing in this policy overrides or lessens a student-athlete's responsibility to comply with all University conduct standards.</w:t>
      </w:r>
    </w:p>
    <w:p w14:paraId="27EEF923" w14:textId="1EC1705D" w:rsidR="00C76E3A" w:rsidRDefault="00C76E3A" w:rsidP="00A14824">
      <w:pPr>
        <w:pStyle w:val="ASRSub-sectionHeader"/>
      </w:pPr>
      <w:bookmarkStart w:id="125" w:name="_Toc209424298"/>
      <w:bookmarkStart w:id="126" w:name="_Toc209508608"/>
      <w:r w:rsidRPr="00855F91">
        <w:t>Purpose</w:t>
      </w:r>
      <w:bookmarkEnd w:id="125"/>
      <w:bookmarkEnd w:id="126"/>
    </w:p>
    <w:p w14:paraId="1C31FFC4" w14:textId="77777777" w:rsidR="00A14824" w:rsidRDefault="00A14824" w:rsidP="00A14824">
      <w:pPr>
        <w:pStyle w:val="NormalIndent"/>
        <w:spacing w:after="0"/>
      </w:pPr>
      <w:r>
        <w:t>The LSU Shreveport Athletic Department believes that random testing and testing based on reasonable suspicion are appropriate to:</w:t>
      </w:r>
    </w:p>
    <w:p w14:paraId="47AC718D" w14:textId="77777777" w:rsidR="00A14824" w:rsidRDefault="00A14824" w:rsidP="00240B74">
      <w:pPr>
        <w:pStyle w:val="NormalIndent"/>
        <w:numPr>
          <w:ilvl w:val="0"/>
          <w:numId w:val="57"/>
        </w:numPr>
        <w:spacing w:after="0"/>
      </w:pPr>
      <w:r>
        <w:t>Ensure the health, safety, and welfare of our student-athletes.</w:t>
      </w:r>
    </w:p>
    <w:p w14:paraId="2A8B0083" w14:textId="77777777" w:rsidR="00A14824" w:rsidRDefault="00A14824" w:rsidP="00240B74">
      <w:pPr>
        <w:pStyle w:val="NormalIndent"/>
        <w:numPr>
          <w:ilvl w:val="0"/>
          <w:numId w:val="57"/>
        </w:numPr>
        <w:spacing w:after="0"/>
      </w:pPr>
      <w:r>
        <w:t>Promote fair competition in intercollegiate athletics.</w:t>
      </w:r>
    </w:p>
    <w:p w14:paraId="182B16F9" w14:textId="77777777" w:rsidR="00A14824" w:rsidRDefault="00A14824" w:rsidP="00240B74">
      <w:pPr>
        <w:pStyle w:val="NormalIndent"/>
        <w:numPr>
          <w:ilvl w:val="0"/>
          <w:numId w:val="57"/>
        </w:numPr>
        <w:spacing w:after="0"/>
      </w:pPr>
      <w:r>
        <w:t>Identify student-athletes who are improperly using drugs or alcohol and assist those student- athletes.</w:t>
      </w:r>
    </w:p>
    <w:p w14:paraId="1892ACAD" w14:textId="54E60A6F" w:rsidR="00A14824" w:rsidRDefault="00A14824" w:rsidP="00240B74">
      <w:pPr>
        <w:pStyle w:val="NormalIndent"/>
        <w:numPr>
          <w:ilvl w:val="0"/>
          <w:numId w:val="57"/>
        </w:numPr>
      </w:pPr>
      <w:r>
        <w:t>Educate student-athletes.</w:t>
      </w:r>
    </w:p>
    <w:p w14:paraId="4DF72DDB" w14:textId="77777777" w:rsidR="00A14824" w:rsidRDefault="00A14824" w:rsidP="00A14824">
      <w:pPr>
        <w:pStyle w:val="NormalIndent"/>
      </w:pPr>
      <w:r>
        <w:t>The intent of these policies is to prevent use and abuse of prohibited substances by student-athletes through education, testing, and professional guidance/referral.</w:t>
      </w:r>
    </w:p>
    <w:p w14:paraId="1EA70F90" w14:textId="77777777" w:rsidR="00A14824" w:rsidRDefault="00A14824" w:rsidP="00A14824">
      <w:pPr>
        <w:pStyle w:val="NormalIndent"/>
        <w:ind w:left="1440"/>
      </w:pPr>
      <w:r w:rsidRPr="00A14824">
        <w:rPr>
          <w:b/>
          <w:bCs/>
        </w:rPr>
        <w:t>Education –</w:t>
      </w:r>
      <w:r>
        <w:t xml:space="preserve"> providing student-athletes with accurate information about problems associated with substance use and abuse and promoting health and safety in sport.</w:t>
      </w:r>
    </w:p>
    <w:p w14:paraId="0A0CDB76" w14:textId="77777777" w:rsidR="00A14824" w:rsidRDefault="00A14824" w:rsidP="00A14824">
      <w:pPr>
        <w:pStyle w:val="NormalIndent"/>
        <w:ind w:left="1440"/>
      </w:pPr>
      <w:r w:rsidRPr="00A14824">
        <w:rPr>
          <w:b/>
          <w:bCs/>
        </w:rPr>
        <w:t>Testing –</w:t>
      </w:r>
      <w:r>
        <w:t xml:space="preserve"> analyzing biological specimens to detect prohibited substances student-athletes may introduce to their bodies and associated sanctions resulting from use detailed in this policy.</w:t>
      </w:r>
    </w:p>
    <w:p w14:paraId="6F784CA3" w14:textId="2A4BF0AC" w:rsidR="00A14824" w:rsidRPr="00A14824" w:rsidRDefault="00A14824" w:rsidP="00A14824">
      <w:pPr>
        <w:pStyle w:val="NormalIndent"/>
        <w:ind w:left="1440"/>
      </w:pPr>
      <w:r w:rsidRPr="00A14824">
        <w:rPr>
          <w:b/>
          <w:bCs/>
        </w:rPr>
        <w:t>Professional Referral –</w:t>
      </w:r>
      <w:r>
        <w:t xml:space="preserve"> facilitating appropriate treatment and rehabilitation of student-athletes.</w:t>
      </w:r>
    </w:p>
    <w:p w14:paraId="15D88C0F" w14:textId="77777777" w:rsidR="00C76E3A" w:rsidRDefault="00C76E3A" w:rsidP="00B006F4">
      <w:pPr>
        <w:pStyle w:val="ASRSub-sectionHeader"/>
      </w:pPr>
      <w:bookmarkStart w:id="127" w:name="_Toc209424299"/>
      <w:bookmarkStart w:id="128" w:name="_Toc209508609"/>
      <w:r w:rsidRPr="00855F91">
        <w:t>Alcohol, Tobacco, and Other Drug Education</w:t>
      </w:r>
      <w:bookmarkEnd w:id="127"/>
      <w:bookmarkEnd w:id="128"/>
    </w:p>
    <w:p w14:paraId="2CCC4CC9" w14:textId="14479604" w:rsidR="00B006F4" w:rsidRPr="00B006F4" w:rsidRDefault="00B006F4" w:rsidP="00B006F4">
      <w:pPr>
        <w:pStyle w:val="NormalIndent"/>
      </w:pPr>
      <w:r w:rsidRPr="00B006F4">
        <w:t xml:space="preserve">Participants who are educated about substance use in sport are more likely to make informed and intelligent decisions about usage.  LSU Shreveport will provide drug and alcohol education opportunities for student- athletes. These educational programs will be designed to review athletic department, institutional, conference and national governing body policies related to alcohol, tobacco, and other drugs.  Appropriate educational materials will be made available to </w:t>
      </w:r>
      <w:proofErr w:type="spellStart"/>
      <w:proofErr w:type="gramStart"/>
      <w:r>
        <w:t>partic</w:t>
      </w:r>
      <w:proofErr w:type="spellEnd"/>
      <w:r w:rsidR="77B5F6A3">
        <w:t xml:space="preserve"> </w:t>
      </w:r>
      <w:proofErr w:type="spellStart"/>
      <w:r>
        <w:t>ipants</w:t>
      </w:r>
      <w:proofErr w:type="spellEnd"/>
      <w:proofErr w:type="gramEnd"/>
      <w:r w:rsidRPr="00B006F4">
        <w:t xml:space="preserve"> including this policy.</w:t>
      </w:r>
    </w:p>
    <w:p w14:paraId="56233806" w14:textId="56E727A7" w:rsidR="00C76E3A" w:rsidRDefault="00C76E3A" w:rsidP="00B006F4">
      <w:pPr>
        <w:pStyle w:val="ASRSub-sectionHeader"/>
      </w:pPr>
      <w:bookmarkStart w:id="129" w:name="_Toc209424300"/>
      <w:bookmarkStart w:id="130" w:name="_Toc209508610"/>
      <w:r w:rsidRPr="00855F91">
        <w:t>Consent to Participate</w:t>
      </w:r>
      <w:bookmarkEnd w:id="129"/>
      <w:bookmarkEnd w:id="130"/>
    </w:p>
    <w:p w14:paraId="175C3E82" w14:textId="089F2D02" w:rsidR="00B006F4" w:rsidRPr="00B006F4" w:rsidRDefault="00B006F4" w:rsidP="00D1418E">
      <w:pPr>
        <w:pStyle w:val="NormalIndent"/>
      </w:pPr>
      <w:r>
        <w:t>As a condition of participation in intercollegiate athletics at LSU Shreveport, each student-athlete will be required to sign a consent form agreeing to undergo drug and alcohol testing and authorizing release of test results in accordance with this policy.  Further, each student-athlete must authorize his/her healthcare provider(s) to provide medical information and discuss same with the Athletic Director, coaches, and athletic staff as such relates to the health, safety, fitness and ability of the student-athlete to participate in their sport and related training activities.  Failure to consent to or to comply with the requirements of this policy may result in suspension from participation or termination of eligibility to participate in intercollegiate athletics at LSU Shreveport.</w:t>
      </w:r>
      <w:r w:rsidR="00D1418E">
        <w:t xml:space="preserve"> </w:t>
      </w:r>
      <w:r>
        <w:t xml:space="preserve">The Athletic Director or his/her designee, in their discretion, may temporarily suspend or qualify participation by any student-athlete upon reasonable belief </w:t>
      </w:r>
      <w:r>
        <w:lastRenderedPageBreak/>
        <w:t>that the student-athlete may be in violation of this policy, the LSU Shreveport Student Conduct Code, or any team rule or requirement. Upon finding that a student-athlete is in violation of this policy, the Student Conduct Code, or any team rule or requirement, the Athletic Director may terminate, suspend, or qualify participation.</w:t>
      </w:r>
    </w:p>
    <w:p w14:paraId="178DF12C" w14:textId="5B2FC71E" w:rsidR="00C76E3A" w:rsidRDefault="00C76E3A" w:rsidP="00B006F4">
      <w:pPr>
        <w:pStyle w:val="ASRSub-sectionHeader"/>
      </w:pPr>
      <w:bookmarkStart w:id="131" w:name="_Toc209424301"/>
      <w:bookmarkStart w:id="132" w:name="_Toc209508611"/>
      <w:r w:rsidRPr="00855F91">
        <w:t>Alcohol</w:t>
      </w:r>
      <w:bookmarkEnd w:id="131"/>
      <w:bookmarkEnd w:id="132"/>
    </w:p>
    <w:p w14:paraId="339FB531" w14:textId="2895A698" w:rsidR="00B006F4" w:rsidRDefault="00B006F4" w:rsidP="00D1418E">
      <w:pPr>
        <w:pStyle w:val="NormalIndent"/>
      </w:pPr>
      <w:r>
        <w:t xml:space="preserve">It is the responsibility of every member of the college community to be aware of the risks associated with alcohol use and abuse.  The Athletic Department views the use of alcohol to be incompatible with the goal of athletic excellence.  Student-athletes are required to conduct themselves in accordance with university policies, and federal, state, and local laws. (Section 5.2.32 of the Student Handbook) </w:t>
      </w:r>
      <w:proofErr w:type="gramStart"/>
      <w:r>
        <w:t>It should be understood that possession</w:t>
      </w:r>
      <w:proofErr w:type="gramEnd"/>
      <w:r>
        <w:t xml:space="preserve"> or consumption of alcoholic beverages by individuals under the age of 21 is a violation of state law and a violation of this policy.  Likewise, it is illegal and a violation of this policy for a student- athlete to supply alcoholic beverages to persons under the age of 21.</w:t>
      </w:r>
      <w:r w:rsidR="00D1418E">
        <w:t xml:space="preserve"> </w:t>
      </w:r>
      <w:r>
        <w:t>The Athletic Department may suspend participation of any student-athlete upon a pending criminal charge, and may suspend or terminate participation upon a conviction, plea of guilty or plea of no contest to any of the following:</w:t>
      </w:r>
    </w:p>
    <w:p w14:paraId="2C2E6740" w14:textId="6BFA4B2E" w:rsidR="00B006F4" w:rsidRDefault="00B006F4" w:rsidP="00240B74">
      <w:pPr>
        <w:pStyle w:val="NormalIndent"/>
        <w:numPr>
          <w:ilvl w:val="0"/>
          <w:numId w:val="58"/>
        </w:numPr>
        <w:spacing w:after="0"/>
      </w:pPr>
      <w:r>
        <w:t>Driving under the influence (DUI/DWI) or other motor vehicle violations involving alcohol or drugs</w:t>
      </w:r>
    </w:p>
    <w:p w14:paraId="18AE2626" w14:textId="77777777" w:rsidR="00B006F4" w:rsidRDefault="00B006F4" w:rsidP="00240B74">
      <w:pPr>
        <w:pStyle w:val="NormalIndent"/>
        <w:numPr>
          <w:ilvl w:val="0"/>
          <w:numId w:val="58"/>
        </w:numPr>
        <w:spacing w:after="0"/>
      </w:pPr>
      <w:r>
        <w:t>Public intoxication</w:t>
      </w:r>
    </w:p>
    <w:p w14:paraId="779ECDC7" w14:textId="77777777" w:rsidR="00B006F4" w:rsidRDefault="00B006F4" w:rsidP="00240B74">
      <w:pPr>
        <w:pStyle w:val="NormalIndent"/>
        <w:numPr>
          <w:ilvl w:val="0"/>
          <w:numId w:val="58"/>
        </w:numPr>
        <w:spacing w:after="0"/>
      </w:pPr>
      <w:r>
        <w:t>Drunk and disorderly conduct</w:t>
      </w:r>
    </w:p>
    <w:p w14:paraId="78F20B1F" w14:textId="77777777" w:rsidR="00B006F4" w:rsidRDefault="00B006F4" w:rsidP="00240B74">
      <w:pPr>
        <w:pStyle w:val="NormalIndent"/>
        <w:numPr>
          <w:ilvl w:val="0"/>
          <w:numId w:val="58"/>
        </w:numPr>
        <w:spacing w:after="0"/>
      </w:pPr>
      <w:r>
        <w:t>Other violations of local, state, or federal law involving alcohol or drugs, including possession</w:t>
      </w:r>
    </w:p>
    <w:p w14:paraId="2136EFD6" w14:textId="77777777" w:rsidR="00B006F4" w:rsidRDefault="00B006F4" w:rsidP="00240B74">
      <w:pPr>
        <w:pStyle w:val="NormalIndent"/>
        <w:numPr>
          <w:ilvl w:val="0"/>
          <w:numId w:val="58"/>
        </w:numPr>
        <w:spacing w:after="0"/>
      </w:pPr>
      <w:r>
        <w:t>Other violations of local, state, or federal law involving alcohol or drugs and acts of violence</w:t>
      </w:r>
    </w:p>
    <w:p w14:paraId="4DA90776" w14:textId="77777777" w:rsidR="00B006F4" w:rsidRDefault="00B006F4" w:rsidP="00240B74">
      <w:pPr>
        <w:pStyle w:val="NormalIndent"/>
        <w:numPr>
          <w:ilvl w:val="0"/>
          <w:numId w:val="58"/>
        </w:numPr>
      </w:pPr>
      <w:r>
        <w:t>Minor in possession</w:t>
      </w:r>
    </w:p>
    <w:p w14:paraId="5ADA7C7F" w14:textId="1F9C40E1" w:rsidR="00B006F4" w:rsidRPr="00B006F4" w:rsidRDefault="00B006F4" w:rsidP="00D1418E">
      <w:pPr>
        <w:pStyle w:val="NormalIndent"/>
      </w:pPr>
      <w:r>
        <w:t>Even if such a criminal charge is ultimately dismissed, the student-athlete may be found to have violated this policy and be subject to sanctions as set forth herein.</w:t>
      </w:r>
    </w:p>
    <w:p w14:paraId="4CA0C5D5" w14:textId="1DFA8881" w:rsidR="00C76E3A" w:rsidRDefault="00C76E3A" w:rsidP="00D1418E">
      <w:pPr>
        <w:pStyle w:val="ASRSub-sectionHeader"/>
      </w:pPr>
      <w:bookmarkStart w:id="133" w:name="_Toc209424302"/>
      <w:bookmarkStart w:id="134" w:name="_Toc209508612"/>
      <w:r w:rsidRPr="00855F91">
        <w:t>Tobacco</w:t>
      </w:r>
      <w:bookmarkEnd w:id="133"/>
      <w:bookmarkEnd w:id="134"/>
    </w:p>
    <w:p w14:paraId="2E7F917D" w14:textId="5F8F42A5" w:rsidR="00D1418E" w:rsidRPr="00D1418E" w:rsidRDefault="00D1418E" w:rsidP="00D1418E">
      <w:pPr>
        <w:pStyle w:val="NormalIndent"/>
      </w:pPr>
      <w:r w:rsidRPr="00D1418E">
        <w:t>The use of tobacco products is prohibited by all game personnel (e.g., coaches, student-athletes, athletic trainers, managers, and game officials) in all sports during practice, meetings, competition and other times when the student-athlete is representing the University.</w:t>
      </w:r>
    </w:p>
    <w:p w14:paraId="5884E149" w14:textId="33EE4014" w:rsidR="00C76E3A" w:rsidRDefault="00C76E3A" w:rsidP="00D1418E">
      <w:pPr>
        <w:pStyle w:val="ASRSub-sectionHeader"/>
      </w:pPr>
      <w:bookmarkStart w:id="135" w:name="_Toc209424303"/>
      <w:bookmarkStart w:id="136" w:name="_Toc209508613"/>
      <w:r w:rsidRPr="00D1418E">
        <w:t>Prohibited Drugs/Substances</w:t>
      </w:r>
      <w:bookmarkEnd w:id="135"/>
      <w:bookmarkEnd w:id="136"/>
    </w:p>
    <w:p w14:paraId="34256052" w14:textId="2905C202" w:rsidR="00D1418E" w:rsidRPr="00D1418E" w:rsidRDefault="00D1418E" w:rsidP="00D1418E">
      <w:pPr>
        <w:pStyle w:val="NormalIndent"/>
      </w:pPr>
      <w:r w:rsidRPr="00D1418E">
        <w:t>LSU Shreveport is a member of the National Association of Intercollegiate Athletics (NAIA) and will use the NAIA list of banned drug classes.  The drug and/or alcohol screening process may include analysis of, but is not limited to, the NAIA list of banned-drug classes.  For an ongoing updated listing of the banned- drug list view the NAIA’s web site at www.naia.org.  Prohibited substances that LSU Shreveport may screen for include, without limitation, alcohol (in any sport), marijuana, PCP, opiates, MDMA (Ecstasy), amphetamines, cocaine, flunitrazepam (Rohypnol) and anabolic steroids.  All student-athletes must keep the athletic training staff and/or team physician aware of any prescribed drugs and dietary supplements that he or she may be taking.</w:t>
      </w:r>
    </w:p>
    <w:p w14:paraId="4143C954" w14:textId="788EBCF3" w:rsidR="00C76E3A" w:rsidRDefault="00C76E3A" w:rsidP="00D1418E">
      <w:pPr>
        <w:pStyle w:val="ASRSub-sectionHeader"/>
      </w:pPr>
      <w:bookmarkStart w:id="137" w:name="_Toc209424304"/>
      <w:bookmarkStart w:id="138" w:name="_Toc209508614"/>
      <w:r w:rsidRPr="00855F91">
        <w:t>Specimen Analysi</w:t>
      </w:r>
      <w:r w:rsidR="00D1418E">
        <w:t>s</w:t>
      </w:r>
      <w:bookmarkEnd w:id="137"/>
      <w:bookmarkEnd w:id="138"/>
    </w:p>
    <w:p w14:paraId="0E32FA1E" w14:textId="77777777" w:rsidR="00D1418E" w:rsidRDefault="00D1418E" w:rsidP="00D1418E">
      <w:pPr>
        <w:pStyle w:val="NormalIndent"/>
      </w:pPr>
      <w:r>
        <w:t>The drug and/or alcohol screening process may include, but are not limited to, the following biological specimen collection methods:</w:t>
      </w:r>
    </w:p>
    <w:p w14:paraId="1BE65E4D" w14:textId="0CE24533" w:rsidR="00D1418E" w:rsidRPr="00D1418E" w:rsidRDefault="00D1418E" w:rsidP="00240B74">
      <w:pPr>
        <w:pStyle w:val="NormalIndent"/>
        <w:numPr>
          <w:ilvl w:val="0"/>
          <w:numId w:val="59"/>
        </w:numPr>
      </w:pPr>
      <w:r>
        <w:t>Urine testing, Saliva testing, Breath alcohol devices, and Hair samples</w:t>
      </w:r>
    </w:p>
    <w:p w14:paraId="608F70DB" w14:textId="77777777" w:rsidR="00C76E3A" w:rsidRDefault="00C76E3A" w:rsidP="000A5064">
      <w:pPr>
        <w:pStyle w:val="ASRSub-sectionHeader"/>
      </w:pPr>
      <w:bookmarkStart w:id="139" w:name="_Toc209424305"/>
      <w:bookmarkStart w:id="140" w:name="_Toc209508615"/>
      <w:r w:rsidRPr="008A07BB">
        <w:lastRenderedPageBreak/>
        <w:t>Selected Types of Drug Testing</w:t>
      </w:r>
      <w:bookmarkEnd w:id="139"/>
      <w:bookmarkEnd w:id="140"/>
    </w:p>
    <w:p w14:paraId="640EFAB3" w14:textId="77777777" w:rsidR="00CA768F" w:rsidRDefault="00CA768F" w:rsidP="00CA768F">
      <w:pPr>
        <w:pStyle w:val="NormalIndent"/>
      </w:pPr>
      <w:r w:rsidRPr="00CA768F">
        <w:rPr>
          <w:b/>
          <w:bCs/>
          <w:u w:val="single"/>
        </w:rPr>
        <w:t>Unannounced Random Testing</w:t>
      </w:r>
      <w:r>
        <w:t xml:space="preserve">: All student-athletes who have signed the institutional drug-testing consent form and appear on the official team roster are subject to unannounced random drug testing. The Director of Athletics or their </w:t>
      </w:r>
      <w:proofErr w:type="gramStart"/>
      <w:r>
        <w:t>designee</w:t>
      </w:r>
      <w:proofErr w:type="gramEnd"/>
      <w:r>
        <w:t xml:space="preserve"> will randomly select student-athletes from these rosters.</w:t>
      </w:r>
    </w:p>
    <w:p w14:paraId="259B20EF" w14:textId="77777777" w:rsidR="001E4698" w:rsidRDefault="00CA768F" w:rsidP="001E4698">
      <w:pPr>
        <w:pStyle w:val="NormalIndent"/>
        <w:rPr>
          <w:b/>
          <w:bCs/>
          <w:u w:val="single"/>
        </w:rPr>
      </w:pPr>
      <w:r w:rsidRPr="00CA768F">
        <w:rPr>
          <w:b/>
          <w:bCs/>
          <w:u w:val="single"/>
        </w:rPr>
        <w:t>Reasonable Suspicion Testing:</w:t>
      </w:r>
      <w:r>
        <w:rPr>
          <w:b/>
          <w:bCs/>
          <w:u w:val="single"/>
        </w:rPr>
        <w:t xml:space="preserve"> </w:t>
      </w:r>
      <w:r>
        <w:t>Student-athletes may be tested anytime there is reasonable suspicion of prohibited substance use. This suspicion can be based on reliable information from the Director of Athletics, Assistant Athletic Directors, Head Coaches, Assistant Coaches, Athletic Trainers, or Team Physicians. Examples of reasonable suspicion include, but are not limited to:</w:t>
      </w:r>
    </w:p>
    <w:p w14:paraId="71636860" w14:textId="77777777" w:rsidR="001E4698" w:rsidRDefault="00CA768F" w:rsidP="00240B74">
      <w:pPr>
        <w:pStyle w:val="NormalIndent"/>
        <w:numPr>
          <w:ilvl w:val="0"/>
          <w:numId w:val="59"/>
        </w:numPr>
        <w:rPr>
          <w:b/>
          <w:bCs/>
          <w:u w:val="single"/>
        </w:rPr>
      </w:pPr>
      <w:r>
        <w:t>Observed possession or use of substances appearing to be banned drugs</w:t>
      </w:r>
    </w:p>
    <w:p w14:paraId="18D09B6D" w14:textId="77777777" w:rsidR="001E4698" w:rsidRDefault="00CA768F" w:rsidP="00240B74">
      <w:pPr>
        <w:pStyle w:val="NormalIndent"/>
        <w:numPr>
          <w:ilvl w:val="0"/>
          <w:numId w:val="59"/>
        </w:numPr>
        <w:rPr>
          <w:b/>
          <w:bCs/>
          <w:u w:val="single"/>
        </w:rPr>
      </w:pPr>
      <w:r>
        <w:t>Arrest or conviction related to drug offenses</w:t>
      </w:r>
    </w:p>
    <w:p w14:paraId="2915E140" w14:textId="77777777" w:rsidR="001E4698" w:rsidRDefault="00CA768F" w:rsidP="00240B74">
      <w:pPr>
        <w:pStyle w:val="NormalIndent"/>
        <w:numPr>
          <w:ilvl w:val="0"/>
          <w:numId w:val="59"/>
        </w:numPr>
        <w:rPr>
          <w:b/>
          <w:bCs/>
          <w:u w:val="single"/>
        </w:rPr>
      </w:pPr>
      <w:r>
        <w:t>Noticeable changes in appearance, behavior, or conduct suggestive of substance use</w:t>
      </w:r>
    </w:p>
    <w:p w14:paraId="296B7F37" w14:textId="75B48316" w:rsidR="00CA768F" w:rsidRPr="001E4698" w:rsidRDefault="00CA768F" w:rsidP="00240B74">
      <w:pPr>
        <w:pStyle w:val="NormalIndent"/>
        <w:numPr>
          <w:ilvl w:val="0"/>
          <w:numId w:val="59"/>
        </w:numPr>
        <w:rPr>
          <w:b/>
          <w:bCs/>
          <w:u w:val="single"/>
        </w:rPr>
      </w:pPr>
      <w:r>
        <w:t>Credible information received from others</w:t>
      </w:r>
    </w:p>
    <w:p w14:paraId="4000528E" w14:textId="26AEFD0C" w:rsidR="00CA768F" w:rsidRDefault="00CA768F" w:rsidP="00C00143">
      <w:pPr>
        <w:pStyle w:val="NormalIndent"/>
      </w:pPr>
      <w:r>
        <w:t>Indicators may include changes in class attendance, GPA, practice attendance, injury or illness frequency, physical appearance, motivation, emotional state, mood, or legal issues.</w:t>
      </w:r>
    </w:p>
    <w:p w14:paraId="6A318163" w14:textId="4727EAD4" w:rsidR="00CA768F" w:rsidRPr="00D77100" w:rsidRDefault="00CA768F" w:rsidP="00D77100">
      <w:pPr>
        <w:pStyle w:val="NormalIndent"/>
        <w:rPr>
          <w:b/>
          <w:bCs/>
          <w:u w:val="single"/>
        </w:rPr>
      </w:pPr>
      <w:r w:rsidRPr="00C00143">
        <w:rPr>
          <w:b/>
          <w:bCs/>
          <w:u w:val="single"/>
        </w:rPr>
        <w:t>Re-entry Testing:</w:t>
      </w:r>
      <w:r w:rsidR="00C00143" w:rsidRPr="00C00143">
        <w:rPr>
          <w:b/>
          <w:bCs/>
        </w:rPr>
        <w:t xml:space="preserve"> </w:t>
      </w:r>
      <w:r>
        <w:t>Student-athletes who have been suspended due to drug or alcohol violations may be required to undergo drug/alcohol testing before regaining eligibility. The Director of Athletics or designee will coordinate this testing after receiving clearance from the counselor or specialist overseeing the athlete’s rehabilitation.</w:t>
      </w:r>
    </w:p>
    <w:p w14:paraId="464CD245" w14:textId="0B3F416C" w:rsidR="00CA768F" w:rsidRPr="0077280B" w:rsidRDefault="00CA768F" w:rsidP="0077280B">
      <w:pPr>
        <w:pStyle w:val="NormalIndent"/>
        <w:rPr>
          <w:b/>
          <w:bCs/>
          <w:u w:val="single"/>
        </w:rPr>
      </w:pPr>
      <w:r w:rsidRPr="00C00143">
        <w:rPr>
          <w:b/>
          <w:bCs/>
          <w:u w:val="single"/>
        </w:rPr>
        <w:t>Follow-up Testing:</w:t>
      </w:r>
      <w:r w:rsidR="00C00143" w:rsidRPr="00C00143">
        <w:rPr>
          <w:b/>
          <w:bCs/>
        </w:rPr>
        <w:t xml:space="preserve"> </w:t>
      </w:r>
      <w:r>
        <w:t>Student-athletes returning to competition after a positive test may be subject to unannounced follow-up testing, as determined by the Director of Athletics in consultation with counseling staff.</w:t>
      </w:r>
    </w:p>
    <w:p w14:paraId="7CD19409" w14:textId="3ACE8BA5" w:rsidR="00CA768F" w:rsidRDefault="00CA768F" w:rsidP="0077280B">
      <w:pPr>
        <w:pStyle w:val="ASRSub-sectionHeader"/>
      </w:pPr>
      <w:bookmarkStart w:id="141" w:name="_Toc209424306"/>
      <w:bookmarkStart w:id="142" w:name="_Toc209508616"/>
      <w:r>
        <w:t>Sanctions</w:t>
      </w:r>
      <w:bookmarkEnd w:id="141"/>
      <w:bookmarkEnd w:id="142"/>
    </w:p>
    <w:p w14:paraId="342C216F" w14:textId="77CE1E17" w:rsidR="00CA768F" w:rsidRDefault="00CA768F" w:rsidP="0077280B">
      <w:pPr>
        <w:pStyle w:val="NormalIndent"/>
      </w:pPr>
      <w:r w:rsidRPr="0077280B">
        <w:rPr>
          <w:b/>
          <w:bCs/>
          <w:u w:val="single"/>
        </w:rPr>
        <w:t>Refusal to Consent:</w:t>
      </w:r>
      <w:r>
        <w:t xml:space="preserve"> Student-athletes who refuse to sign the drug-testing consent form are ineligible to participate in any intercollegiate sport at LSUS.</w:t>
      </w:r>
    </w:p>
    <w:p w14:paraId="7D59C744" w14:textId="3FC09DAB" w:rsidR="00CA768F" w:rsidRDefault="00CA768F" w:rsidP="0077280B">
      <w:pPr>
        <w:pStyle w:val="NormalIndent"/>
      </w:pPr>
      <w:r w:rsidRPr="0077280B">
        <w:rPr>
          <w:b/>
          <w:bCs/>
          <w:u w:val="single"/>
        </w:rPr>
        <w:t>Positive Test or Refusal to Test:</w:t>
      </w:r>
      <w:r>
        <w:t xml:space="preserve"> Any positive drug test, refusal to test, or violation of the Safe Harbor program terms will result in sanctions outlined below. The Director of Athletics may modify sanctions for good cause. All violations accumulate over time.</w:t>
      </w:r>
    </w:p>
    <w:p w14:paraId="7986878B" w14:textId="77777777" w:rsidR="007209DE" w:rsidRDefault="00CA768F" w:rsidP="007209DE">
      <w:pPr>
        <w:pStyle w:val="NormalIndent"/>
      </w:pPr>
      <w:r w:rsidRPr="0077280B">
        <w:rPr>
          <w:b/>
          <w:bCs/>
          <w:u w:val="single"/>
        </w:rPr>
        <w:t>First Offense:</w:t>
      </w:r>
      <w:r w:rsidR="0077280B">
        <w:t xml:space="preserve"> </w:t>
      </w:r>
      <w:r>
        <w:t xml:space="preserve">A first positive test is a serious violation of LSUS Athletics standards. The </w:t>
      </w:r>
      <w:proofErr w:type="gramStart"/>
      <w:r>
        <w:t>student-athlete</w:t>
      </w:r>
      <w:proofErr w:type="gramEnd"/>
      <w:r>
        <w:t xml:space="preserve"> will meet with Athletics staff to discuss the situation. Cooperation will be considered when determining consequences. Parents will be notified.</w:t>
      </w:r>
      <w:r w:rsidR="007209DE">
        <w:t xml:space="preserve"> </w:t>
      </w:r>
      <w:r>
        <w:t>The athlete may be required to complete a minimum of two hours of professional counseling within two weeks, through University Counseling Services, to promote a drug-free lifestyle. Failure to complete counseling will result in suspension until counseling is finished.</w:t>
      </w:r>
    </w:p>
    <w:p w14:paraId="6F473D34" w14:textId="667F42B9" w:rsidR="00CA768F" w:rsidRDefault="00CA768F" w:rsidP="007209DE">
      <w:pPr>
        <w:pStyle w:val="NormalIndent"/>
      </w:pPr>
      <w:r>
        <w:t>Following counseling, if the Director of Athletics determines the student-athlete’s situation is resolved, participation may resume. The athlete must provide a clean urine sample within 30 days of the initial notification.</w:t>
      </w:r>
      <w:r w:rsidR="007209DE">
        <w:t xml:space="preserve"> </w:t>
      </w:r>
      <w:r>
        <w:t>Participation while intoxicated (defined as a high level of any controlled substance not normally present in the body) is prohibited.</w:t>
      </w:r>
    </w:p>
    <w:p w14:paraId="639A49FE" w14:textId="77777777" w:rsidR="007209DE" w:rsidRDefault="00CA768F" w:rsidP="007209DE">
      <w:pPr>
        <w:pStyle w:val="NormalIndent"/>
        <w:rPr>
          <w:b/>
          <w:bCs/>
          <w:u w:val="single"/>
        </w:rPr>
      </w:pPr>
      <w:r w:rsidRPr="007209DE">
        <w:rPr>
          <w:b/>
          <w:bCs/>
          <w:u w:val="single"/>
        </w:rPr>
        <w:t>Second Offense:</w:t>
      </w:r>
      <w:r w:rsidR="007209DE" w:rsidRPr="007209DE">
        <w:rPr>
          <w:b/>
          <w:bCs/>
        </w:rPr>
        <w:t xml:space="preserve"> </w:t>
      </w:r>
      <w:r>
        <w:t>A second positive test is a very serious violation. The athlete will be suspended indefinitely or for at least 10% of the regular season, depending on the sport:</w:t>
      </w:r>
    </w:p>
    <w:p w14:paraId="2580212C" w14:textId="77777777" w:rsidR="007209DE" w:rsidRDefault="00CA768F" w:rsidP="00240B74">
      <w:pPr>
        <w:pStyle w:val="NormalIndent"/>
        <w:numPr>
          <w:ilvl w:val="0"/>
          <w:numId w:val="60"/>
        </w:numPr>
        <w:spacing w:after="0"/>
        <w:rPr>
          <w:b/>
          <w:bCs/>
          <w:u w:val="single"/>
        </w:rPr>
      </w:pPr>
      <w:r>
        <w:lastRenderedPageBreak/>
        <w:t>Baseball: 5 games</w:t>
      </w:r>
    </w:p>
    <w:p w14:paraId="2A2C97B9" w14:textId="77777777" w:rsidR="007209DE" w:rsidRDefault="00CA768F" w:rsidP="00240B74">
      <w:pPr>
        <w:pStyle w:val="NormalIndent"/>
        <w:numPr>
          <w:ilvl w:val="0"/>
          <w:numId w:val="60"/>
        </w:numPr>
        <w:spacing w:after="0"/>
        <w:rPr>
          <w:b/>
          <w:bCs/>
          <w:u w:val="single"/>
        </w:rPr>
      </w:pPr>
      <w:r>
        <w:t>Basketball: 3 games</w:t>
      </w:r>
    </w:p>
    <w:p w14:paraId="0E82A9F2" w14:textId="77777777" w:rsidR="007209DE" w:rsidRDefault="00CA768F" w:rsidP="00240B74">
      <w:pPr>
        <w:pStyle w:val="NormalIndent"/>
        <w:numPr>
          <w:ilvl w:val="0"/>
          <w:numId w:val="60"/>
        </w:numPr>
        <w:spacing w:after="0"/>
        <w:rPr>
          <w:b/>
          <w:bCs/>
          <w:u w:val="single"/>
        </w:rPr>
      </w:pPr>
      <w:r>
        <w:t>Soccer: 1 game</w:t>
      </w:r>
    </w:p>
    <w:p w14:paraId="1B756D2A" w14:textId="4191B968" w:rsidR="00CA768F" w:rsidRPr="007209DE" w:rsidRDefault="00CA768F" w:rsidP="00240B74">
      <w:pPr>
        <w:pStyle w:val="NormalIndent"/>
        <w:numPr>
          <w:ilvl w:val="0"/>
          <w:numId w:val="60"/>
        </w:numPr>
        <w:rPr>
          <w:b/>
          <w:bCs/>
          <w:u w:val="single"/>
        </w:rPr>
      </w:pPr>
      <w:r>
        <w:t>Tennis: 1 match</w:t>
      </w:r>
    </w:p>
    <w:p w14:paraId="3FE2BDD4" w14:textId="77777777" w:rsidR="006F58F6" w:rsidRDefault="00CA768F" w:rsidP="00DD1AC0">
      <w:pPr>
        <w:pStyle w:val="NormalIndent"/>
        <w:spacing w:after="0"/>
      </w:pPr>
      <w:r>
        <w:t>Return to competition requires:</w:t>
      </w:r>
      <w:r w:rsidR="006F58F6">
        <w:t xml:space="preserve"> </w:t>
      </w:r>
    </w:p>
    <w:p w14:paraId="6A52573E" w14:textId="77777777" w:rsidR="006F58F6" w:rsidRDefault="00CA768F" w:rsidP="00240B74">
      <w:pPr>
        <w:pStyle w:val="NormalIndent"/>
        <w:numPr>
          <w:ilvl w:val="0"/>
          <w:numId w:val="60"/>
        </w:numPr>
        <w:spacing w:after="0"/>
      </w:pPr>
      <w:r>
        <w:t>Completion of at least two hours of rehabilitative counseling through Student Development and Counseling Center</w:t>
      </w:r>
    </w:p>
    <w:p w14:paraId="4D885B84" w14:textId="77777777" w:rsidR="006F58F6" w:rsidRDefault="00CA768F" w:rsidP="00240B74">
      <w:pPr>
        <w:pStyle w:val="NormalIndent"/>
        <w:numPr>
          <w:ilvl w:val="0"/>
          <w:numId w:val="60"/>
        </w:numPr>
        <w:spacing w:after="0"/>
      </w:pPr>
      <w:r>
        <w:t>Submission of a clean drug test within 30 days of notification, at the athlete’s expense</w:t>
      </w:r>
    </w:p>
    <w:p w14:paraId="63301EDB" w14:textId="21D3F075" w:rsidR="00CA768F" w:rsidRDefault="00CA768F" w:rsidP="00760BA8">
      <w:pPr>
        <w:pStyle w:val="NormalIndent"/>
        <w:spacing w:before="240"/>
      </w:pPr>
      <w:r>
        <w:t>A University counselor’s recommendation and Athletics Department review are required before reinstatement. This review does not guarantee return to play. Additional rehabilitation may be required.</w:t>
      </w:r>
    </w:p>
    <w:p w14:paraId="762DA471" w14:textId="4759B38A" w:rsidR="00CA768F" w:rsidRPr="003846E0" w:rsidRDefault="00CA768F" w:rsidP="003846E0">
      <w:pPr>
        <w:pStyle w:val="NormalIndent"/>
        <w:rPr>
          <w:b/>
          <w:bCs/>
          <w:u w:val="single"/>
        </w:rPr>
      </w:pPr>
      <w:r w:rsidRPr="008671B0">
        <w:rPr>
          <w:b/>
          <w:bCs/>
          <w:u w:val="single"/>
        </w:rPr>
        <w:t>Third Offense:</w:t>
      </w:r>
      <w:r w:rsidR="008671B0" w:rsidRPr="008671B0">
        <w:rPr>
          <w:b/>
          <w:bCs/>
        </w:rPr>
        <w:t xml:space="preserve"> </w:t>
      </w:r>
      <w:r>
        <w:t>A third positive test indicates noncompliance and safety risks. The athlete will be suspended from participation for at least one calendar year (365 days).</w:t>
      </w:r>
    </w:p>
    <w:p w14:paraId="54689ED4" w14:textId="77777777" w:rsidR="003846E0" w:rsidRDefault="00CA768F" w:rsidP="003846E0">
      <w:pPr>
        <w:pStyle w:val="NormalIndent"/>
        <w:spacing w:after="0"/>
      </w:pPr>
      <w:r>
        <w:t>Before requesting reinstatement, the athlete must:</w:t>
      </w:r>
    </w:p>
    <w:p w14:paraId="7C786BE4" w14:textId="77777777" w:rsidR="003846E0" w:rsidRDefault="00CA768F" w:rsidP="00240B74">
      <w:pPr>
        <w:pStyle w:val="NormalIndent"/>
        <w:numPr>
          <w:ilvl w:val="0"/>
          <w:numId w:val="61"/>
        </w:numPr>
        <w:spacing w:after="0"/>
      </w:pPr>
      <w:r>
        <w:t>Complete at least two hours of professional counseling</w:t>
      </w:r>
    </w:p>
    <w:p w14:paraId="0D2FB607" w14:textId="77777777" w:rsidR="003846E0" w:rsidRDefault="00CA768F" w:rsidP="00240B74">
      <w:pPr>
        <w:pStyle w:val="NormalIndent"/>
        <w:numPr>
          <w:ilvl w:val="0"/>
          <w:numId w:val="61"/>
        </w:numPr>
        <w:spacing w:after="0"/>
      </w:pPr>
      <w:r>
        <w:t>Obtain a referral and participate in a local Alcohol &amp; Drug Abuse Clinic</w:t>
      </w:r>
    </w:p>
    <w:p w14:paraId="413EB24A" w14:textId="38953FAB" w:rsidR="00C02E24" w:rsidRDefault="00CA768F" w:rsidP="00D77100">
      <w:pPr>
        <w:pStyle w:val="NormalIndent"/>
        <w:spacing w:before="240"/>
      </w:pPr>
      <w:r>
        <w:t xml:space="preserve">Reinstatement requires a written request </w:t>
      </w:r>
      <w:proofErr w:type="gramStart"/>
      <w:r>
        <w:t>to</w:t>
      </w:r>
      <w:proofErr w:type="gramEnd"/>
      <w:r>
        <w:t xml:space="preserve"> the Director of Athletics and a review meeting.</w:t>
      </w:r>
    </w:p>
    <w:p w14:paraId="74D34F36" w14:textId="5EE2E381" w:rsidR="00CA768F" w:rsidRPr="00C02E24" w:rsidRDefault="00CA768F" w:rsidP="00CA768F">
      <w:pPr>
        <w:pStyle w:val="NormalIndent"/>
        <w:rPr>
          <w:b/>
          <w:bCs/>
          <w:u w:val="single"/>
        </w:rPr>
      </w:pPr>
      <w:r w:rsidRPr="00C02E24">
        <w:rPr>
          <w:b/>
          <w:bCs/>
          <w:u w:val="single"/>
        </w:rPr>
        <w:t>Voluntary Disclosure / Safe Harbor:</w:t>
      </w:r>
    </w:p>
    <w:p w14:paraId="27F7206E" w14:textId="22E5E390" w:rsidR="00CA768F" w:rsidRPr="00CA768F" w:rsidRDefault="00CA768F" w:rsidP="00C02E24">
      <w:pPr>
        <w:pStyle w:val="NormalIndent"/>
      </w:pPr>
      <w:r>
        <w:t>Student-athletes who voluntarily disclose prohibited drug or alcohol use before testing are encouraged to seek assistance without penalty. This disclosure will not be treated as an offense for sanctions purposes.</w:t>
      </w:r>
      <w:r w:rsidR="00C02E24">
        <w:t xml:space="preserve"> </w:t>
      </w:r>
      <w:r>
        <w:t>The athlete must undergo an evaluation by a substance abuse counselor who will recommend appropriate interventions. The athlete must authorize the release of evaluation summaries to the Athletic Director.</w:t>
      </w:r>
      <w:r w:rsidR="00C02E24">
        <w:t xml:space="preserve"> </w:t>
      </w:r>
      <w:r>
        <w:t>Failure to complete recommended treatment or testing positive after entering Safe Harbor will be treated</w:t>
      </w:r>
      <w:r w:rsidR="00C02E24">
        <w:t xml:space="preserve"> </w:t>
      </w:r>
      <w:r>
        <w:t>as a subsequent offense.</w:t>
      </w:r>
      <w:r w:rsidR="00C02E24">
        <w:t xml:space="preserve"> </w:t>
      </w:r>
      <w:r>
        <w:t>If reinstated, the athlete may be subject to unannounced follow-up testing at the Director of Athletics’ discretion.</w:t>
      </w:r>
    </w:p>
    <w:p w14:paraId="42C97F81" w14:textId="77777777" w:rsidR="00C76E3A" w:rsidRPr="008405A0" w:rsidRDefault="00C76E3A" w:rsidP="008405A0">
      <w:pPr>
        <w:spacing w:line="240" w:lineRule="auto"/>
        <w:ind w:left="720"/>
        <w:rPr>
          <w:b/>
          <w:bCs/>
          <w:u w:val="single"/>
        </w:rPr>
      </w:pPr>
      <w:r w:rsidRPr="008405A0">
        <w:rPr>
          <w:b/>
          <w:bCs/>
          <w:u w:val="single"/>
        </w:rPr>
        <w:t>Hearing</w:t>
      </w:r>
    </w:p>
    <w:p w14:paraId="472D4EDB" w14:textId="77777777" w:rsidR="00C76E3A" w:rsidRDefault="00C76E3A" w:rsidP="008405A0">
      <w:pPr>
        <w:spacing w:line="240" w:lineRule="auto"/>
        <w:ind w:left="720"/>
      </w:pPr>
      <w:r w:rsidRPr="00B76F6F">
        <w:t>Student-athletes who test positive under the terms of the LSU Shreveport Intercollegiate Athletics Alcohol, Tobacco and Other Drug Education and Testing Policy, or are otherwise believed to have violated this policy, will be</w:t>
      </w:r>
      <w:r>
        <w:t xml:space="preserve"> entitled to a hearing with the Director of Athletics prior to the imposition of any sanction.  Requests for such a hearing must be made within forty-eight (48) hours of notification of a positive test result.  If the forty-eight hours end on a weekend, the request must be made by noon on the next business day. Requests must be in writing and received by the Director of Athletics.</w:t>
      </w:r>
    </w:p>
    <w:p w14:paraId="3245699A" w14:textId="61286869" w:rsidR="000845C4" w:rsidRPr="000845C4" w:rsidRDefault="00C76E3A" w:rsidP="00621ACD">
      <w:pPr>
        <w:spacing w:line="240" w:lineRule="auto"/>
        <w:ind w:left="720"/>
      </w:pPr>
      <w:r>
        <w:t xml:space="preserve">At the hearing, the </w:t>
      </w:r>
      <w:proofErr w:type="gramStart"/>
      <w:r>
        <w:t>student-athlete</w:t>
      </w:r>
      <w:proofErr w:type="gramEnd"/>
      <w:r>
        <w:t xml:space="preserve"> shall be advised of the information that suggests a violation of this policy and be given the opportunity to admit, deny or explain the alleged violation of this policy.  The student-athlete may have an advisor present if the student so desires. However, the student-athlete must present his or her own case.  The advisor may not speak or act on behalf of the </w:t>
      </w:r>
      <w:proofErr w:type="gramStart"/>
      <w:r>
        <w:t>student-athlete</w:t>
      </w:r>
      <w:proofErr w:type="gramEnd"/>
      <w:r>
        <w:t xml:space="preserve">. Generally, the hearing should take place no more than seventy-two (72) hours after the written request is received.  Either the student-athlete or the other parties involved may request an extension of time from the Director of Athletics, who will consider whether to grant the extension upon a showing of good cause.  There will be an opportunity for the student-athlete to present evidence, as well as to review the results of any test.  The decision by the Director of Athletics or his/her designee regarding the sanction to be imposed shall be </w:t>
      </w:r>
      <w:r>
        <w:lastRenderedPageBreak/>
        <w:t xml:space="preserve">final; however, within five (5) days of the decision by the Director of Athletics, the student-athlete may request a review by the </w:t>
      </w:r>
      <w:proofErr w:type="gramStart"/>
      <w:r>
        <w:t>Provost</w:t>
      </w:r>
      <w:proofErr w:type="gramEnd"/>
      <w:r>
        <w:t xml:space="preserve"> who, </w:t>
      </w:r>
      <w:proofErr w:type="gramStart"/>
      <w:r>
        <w:t>in</w:t>
      </w:r>
      <w:proofErr w:type="gramEnd"/>
      <w:r>
        <w:t xml:space="preserve"> his/her discretion, may review the decision.</w:t>
      </w:r>
    </w:p>
    <w:p w14:paraId="15C16A7B" w14:textId="60028E83" w:rsidR="00712A2F" w:rsidRPr="00057C41" w:rsidRDefault="00712A2F" w:rsidP="001D34DA">
      <w:pPr>
        <w:pStyle w:val="ASRSectionHeaders"/>
      </w:pPr>
      <w:bookmarkStart w:id="143" w:name="_Toc209424307"/>
      <w:bookmarkStart w:id="144" w:name="_Toc209508617"/>
      <w:r w:rsidRPr="4E8DB6FB">
        <w:t xml:space="preserve">Drug-Free Workplace </w:t>
      </w:r>
      <w:r w:rsidR="001D34DA">
        <w:t>&amp;</w:t>
      </w:r>
      <w:r w:rsidRPr="4E8DB6FB">
        <w:t xml:space="preserve"> Drug Testing Policy 6.02.03 for Faculty and Staff</w:t>
      </w:r>
      <w:bookmarkEnd w:id="143"/>
      <w:bookmarkEnd w:id="144"/>
    </w:p>
    <w:p w14:paraId="1C0A6F13" w14:textId="4854090B" w:rsidR="0041532A" w:rsidRDefault="00994D6C" w:rsidP="00D77100">
      <w:pPr>
        <w:spacing w:line="240" w:lineRule="auto"/>
        <w:rPr>
          <w:color w:val="7030A0"/>
        </w:rPr>
      </w:pPr>
      <w:r>
        <w:t xml:space="preserve">This </w:t>
      </w:r>
      <w:r w:rsidRPr="00640D16">
        <w:t>policy</w:t>
      </w:r>
      <w:r>
        <w:t xml:space="preserve"> details the expectations, testing requirements, and sanctions surrounding the screening of drugs and/or alcohol for Faculty and Staff.  The policy is located at </w:t>
      </w:r>
      <w:r w:rsidRPr="00A57BDD">
        <w:rPr>
          <w:b/>
          <w:bCs/>
          <w:color w:val="4F1881"/>
        </w:rPr>
        <w:t>(</w:t>
      </w:r>
      <w:hyperlink r:id="rId47" w:history="1">
        <w:r w:rsidR="00D77100" w:rsidRPr="005E4886">
          <w:rPr>
            <w:rStyle w:val="Hyperlink"/>
            <w:b/>
            <w:bCs/>
          </w:rPr>
          <w:t>https://www.lsus.edu/faculty-and-staff/human-resources/policy-statements</w:t>
        </w:r>
      </w:hyperlink>
      <w:r>
        <w:rPr>
          <w:color w:val="7030A0"/>
        </w:rPr>
        <w:t>)</w:t>
      </w:r>
      <w:r w:rsidRPr="00640D16">
        <w:rPr>
          <w:color w:val="7030A0"/>
        </w:rPr>
        <w:t>.</w:t>
      </w:r>
      <w:r w:rsidR="00573384">
        <w:rPr>
          <w:color w:val="7030A0"/>
        </w:rPr>
        <w:t xml:space="preserve"> </w:t>
      </w:r>
    </w:p>
    <w:p w14:paraId="0922C419" w14:textId="77777777" w:rsidR="00712A2F" w:rsidRPr="00057C41" w:rsidRDefault="00712A2F" w:rsidP="001D34DA">
      <w:pPr>
        <w:pStyle w:val="ASRSectionHeaders"/>
      </w:pPr>
      <w:bookmarkStart w:id="145" w:name="_Toc209424308"/>
      <w:bookmarkStart w:id="146" w:name="_Toc209508618"/>
      <w:r w:rsidRPr="4E8DB6FB">
        <w:t>Campus Smoking Policy</w:t>
      </w:r>
      <w:bookmarkEnd w:id="145"/>
      <w:bookmarkEnd w:id="146"/>
    </w:p>
    <w:p w14:paraId="0D5BDA5D" w14:textId="7BAE0949" w:rsidR="00CC14DE" w:rsidRDefault="00CC14DE" w:rsidP="00CC14DE">
      <w:pPr>
        <w:spacing w:line="240" w:lineRule="auto"/>
      </w:pPr>
      <w:r>
        <w:t>Act 211 of the 2013 Louisiana State Legislative Session and Louisiana Revised Statute 40:1291.11(A)(2) designates all public post-secondary education sites as “tobacco-free”.  The use of any tobacco products; smoked, smokeless, or vapor; are prohibited on LSUS property.</w:t>
      </w:r>
    </w:p>
    <w:p w14:paraId="1C42D56B" w14:textId="77777777" w:rsidR="004F6A53" w:rsidRDefault="004F6A53" w:rsidP="004F6A53">
      <w:pPr>
        <w:pStyle w:val="ASRSectionHeaders"/>
      </w:pPr>
      <w:bookmarkStart w:id="147" w:name="_Toc209424309"/>
      <w:bookmarkStart w:id="148" w:name="_Toc209508619"/>
      <w:r w:rsidRPr="4E8DB6FB">
        <w:t>Weapons Policy</w:t>
      </w:r>
      <w:bookmarkEnd w:id="147"/>
      <w:bookmarkEnd w:id="148"/>
    </w:p>
    <w:p w14:paraId="6769F14C" w14:textId="342ACE93" w:rsidR="004F6A53" w:rsidRDefault="005B2EAF" w:rsidP="0018313B">
      <w:r w:rsidRPr="0018313B">
        <w:t>LSUS</w:t>
      </w:r>
      <w:r w:rsidR="004F6A53">
        <w:t xml:space="preserve"> is a firearm-free zone. The use of weapons by university police personnel is governed by state law and departmental </w:t>
      </w:r>
      <w:r w:rsidRPr="0018313B">
        <w:t>regulation. LSUS</w:t>
      </w:r>
      <w:r w:rsidR="004F6A53">
        <w:t xml:space="preserve"> enforces all provisions of the state Criminal Code including those prohibiting possession of firearms within a firearms free zone as provided </w:t>
      </w:r>
      <w:r w:rsidRPr="0018313B">
        <w:t>at</w:t>
      </w:r>
      <w:r w:rsidR="004F6A53">
        <w:t xml:space="preserve"> R.S.14:95.2. As it relates to universities, R.S.14:95.2 prohibits the carrying of a firearm by a student or non-student on university property and is defined as the intentional possession of any firearm on one’s person, on a university campus, within 1,000 feet of a university campus, </w:t>
      </w:r>
      <w:r w:rsidRPr="0018313B">
        <w:t>or on a school bus.</w:t>
      </w:r>
      <w:r w:rsidR="004F6A53">
        <w:t xml:space="preserve"> The penalty upon conviction is imprisonment at hard labor for not more than five years. The statute does not apply to:</w:t>
      </w:r>
    </w:p>
    <w:p w14:paraId="27D4E2F8" w14:textId="3E60F2EE" w:rsidR="004F6A53" w:rsidRDefault="004F6A53" w:rsidP="0018313B">
      <w:pPr>
        <w:pStyle w:val="ListParagraph"/>
        <w:numPr>
          <w:ilvl w:val="0"/>
          <w:numId w:val="61"/>
        </w:numPr>
        <w:ind w:left="630"/>
      </w:pPr>
      <w:r>
        <w:t>A federal law enforcement officer or a Louisiana-commissioned state or local Post Certified law enforcement officer who is authorized to carry a firearm.</w:t>
      </w:r>
    </w:p>
    <w:p w14:paraId="653C1BC2" w14:textId="77777777" w:rsidR="004F6A53" w:rsidRDefault="004F6A53" w:rsidP="0018313B">
      <w:pPr>
        <w:pStyle w:val="ListParagraph"/>
        <w:numPr>
          <w:ilvl w:val="0"/>
          <w:numId w:val="61"/>
        </w:numPr>
        <w:ind w:left="630"/>
      </w:pPr>
      <w:r>
        <w:t xml:space="preserve">A school official or employee </w:t>
      </w:r>
      <w:proofErr w:type="gramStart"/>
      <w:r>
        <w:t>acting</w:t>
      </w:r>
      <w:proofErr w:type="gramEnd"/>
      <w:r>
        <w:t xml:space="preserve"> during the normal course of his employment or a student acting under the direction of such school official or employee.</w:t>
      </w:r>
    </w:p>
    <w:p w14:paraId="0DC8F707" w14:textId="77777777" w:rsidR="004F6A53" w:rsidRDefault="004F6A53" w:rsidP="0018313B">
      <w:pPr>
        <w:pStyle w:val="ListParagraph"/>
        <w:numPr>
          <w:ilvl w:val="0"/>
          <w:numId w:val="61"/>
        </w:numPr>
        <w:ind w:left="630"/>
      </w:pPr>
      <w:r>
        <w:t>Any person having the written permission of the principal or as provided in R.S.</w:t>
      </w:r>
      <w:r w:rsidR="005B2EAF" w:rsidRPr="0018313B">
        <w:t>17:3361.1.</w:t>
      </w:r>
    </w:p>
    <w:p w14:paraId="47B54B89" w14:textId="77777777" w:rsidR="004F6A53" w:rsidRDefault="004F6A53" w:rsidP="0018313B">
      <w:pPr>
        <w:pStyle w:val="ListParagraph"/>
        <w:numPr>
          <w:ilvl w:val="0"/>
          <w:numId w:val="61"/>
        </w:numPr>
        <w:ind w:left="630"/>
      </w:pPr>
      <w:r>
        <w:t xml:space="preserve">The possession of a firearm </w:t>
      </w:r>
      <w:proofErr w:type="gramStart"/>
      <w:r>
        <w:t>occurring</w:t>
      </w:r>
      <w:proofErr w:type="gramEnd"/>
      <w:r>
        <w:t xml:space="preserve"> within 1,000 feet of school property and entirely on private property or entirely within a private residence.</w:t>
      </w:r>
    </w:p>
    <w:p w14:paraId="6E6A5528" w14:textId="77777777" w:rsidR="004F6A53" w:rsidRDefault="004F6A53" w:rsidP="0018313B">
      <w:pPr>
        <w:pStyle w:val="ListParagraph"/>
        <w:numPr>
          <w:ilvl w:val="0"/>
          <w:numId w:val="61"/>
        </w:numPr>
        <w:ind w:left="630"/>
      </w:pPr>
      <w:r>
        <w:t>Any constitutionally protected activity that cannot be regulated by the state, such as a firearm contained entirely within a motor vehicle.</w:t>
      </w:r>
    </w:p>
    <w:p w14:paraId="7491FBEA" w14:textId="77777777" w:rsidR="004F6A53" w:rsidRDefault="004F6A53" w:rsidP="0018313B">
      <w:pPr>
        <w:pStyle w:val="ListParagraph"/>
        <w:numPr>
          <w:ilvl w:val="0"/>
          <w:numId w:val="61"/>
        </w:numPr>
        <w:ind w:left="630"/>
      </w:pPr>
      <w:r>
        <w:t xml:space="preserve">Any student carrying a firearm to or from a </w:t>
      </w:r>
      <w:proofErr w:type="gramStart"/>
      <w:r>
        <w:t>class,</w:t>
      </w:r>
      <w:proofErr w:type="gramEnd"/>
      <w:r>
        <w:t xml:space="preserve"> in which he is duly enrolled, </w:t>
      </w:r>
      <w:r w:rsidR="005B2EAF" w:rsidRPr="0018313B">
        <w:t>that requires the use of the firearm in the class.</w:t>
      </w:r>
    </w:p>
    <w:p w14:paraId="71C9ABAE" w14:textId="77777777" w:rsidR="004F6A53" w:rsidRDefault="004F6A53" w:rsidP="0018313B">
      <w:pPr>
        <w:pStyle w:val="ListParagraph"/>
        <w:numPr>
          <w:ilvl w:val="0"/>
          <w:numId w:val="61"/>
        </w:numPr>
        <w:ind w:left="630"/>
      </w:pPr>
      <w:r>
        <w:t>A student enrolled or participating in an activity requiring the use of a firearm including but not limited to any ROTC function under the authorization of a university.</w:t>
      </w:r>
    </w:p>
    <w:p w14:paraId="0CA078BE" w14:textId="77777777" w:rsidR="004F6A53" w:rsidRDefault="004F6A53" w:rsidP="0018313B">
      <w:pPr>
        <w:pStyle w:val="ListParagraph"/>
        <w:numPr>
          <w:ilvl w:val="0"/>
          <w:numId w:val="61"/>
        </w:numPr>
        <w:ind w:left="630"/>
      </w:pPr>
      <w:r>
        <w:t>A student who possesses a firearm in his dormitory room or while going to or from his vehicle or any other person with permission of the administration.</w:t>
      </w:r>
    </w:p>
    <w:p w14:paraId="39AF6073" w14:textId="515801AC" w:rsidR="0018313B" w:rsidRPr="0018313B" w:rsidRDefault="005B2EAF" w:rsidP="0018313B">
      <w:pPr>
        <w:pStyle w:val="ListParagraph"/>
        <w:numPr>
          <w:ilvl w:val="0"/>
          <w:numId w:val="61"/>
        </w:numPr>
        <w:ind w:left="630"/>
      </w:pPr>
      <w:r w:rsidRPr="0018313B">
        <w:t xml:space="preserve">Any person who has a valid concealed handgun permit issued pursuant to R.S.40:1379.1 or 1379.3 and who carries a concealed handgun within 1,000 feet of any school campus. </w:t>
      </w:r>
    </w:p>
    <w:p w14:paraId="38F91FA4" w14:textId="519CF63E" w:rsidR="005B2EAF" w:rsidRPr="0018313B" w:rsidRDefault="005B2EAF" w:rsidP="0018313B">
      <w:r w:rsidRPr="0018313B">
        <w:t>In addition to such criminal penalties as may be imposed, the unlawful use, possession, or carrying of a firearm or dangerous weapon within LSU facilities and premises by an employee shall be cause for termination of employment. Further, otherwise legal possession or use of a firearm by an employee in a manner which reasonably endangers the safety of others shall be cause for disciplinary action by LSU.</w:t>
      </w:r>
    </w:p>
    <w:p w14:paraId="07787CBC" w14:textId="23C789AB" w:rsidR="00712A2F" w:rsidRPr="00057C41" w:rsidRDefault="00712A2F" w:rsidP="001D34DA">
      <w:pPr>
        <w:pStyle w:val="ASRSectionHeaders"/>
      </w:pPr>
      <w:bookmarkStart w:id="149" w:name="_Toc209424310"/>
      <w:bookmarkStart w:id="150" w:name="_Toc209508620"/>
      <w:r w:rsidRPr="4E8DB6FB">
        <w:lastRenderedPageBreak/>
        <w:t>Sex Offender Statement</w:t>
      </w:r>
      <w:bookmarkEnd w:id="149"/>
      <w:bookmarkEnd w:id="150"/>
    </w:p>
    <w:p w14:paraId="60286205" w14:textId="77777777" w:rsidR="00A558B4" w:rsidRDefault="00A558B4" w:rsidP="00A558B4">
      <w:pPr>
        <w:spacing w:line="240" w:lineRule="auto"/>
      </w:pPr>
      <w:r>
        <w:t>The federal Campus Sex Crimes Prevention Act of 2000 (CSCPA), which became law October 28, 2000, but which delayed certain provisions until October 27, 2002, amends the Jacob Wetterling Crimes Against Children and Sexually Violent Offender Registration Act.</w:t>
      </w:r>
    </w:p>
    <w:p w14:paraId="08454724" w14:textId="77777777" w:rsidR="00A558B4" w:rsidRDefault="00A558B4" w:rsidP="00A558B4">
      <w:pPr>
        <w:spacing w:line="240" w:lineRule="auto"/>
      </w:pPr>
      <w:r>
        <w:t>CSCPA provides special requirements relating to registration and community notification for sex offenders who are enrolled in or work at institutions of higher education.  In addition to the Wetterling Act, CSCPA also amended the Clery Act, an annual crime reporting law, and the Family Educational Rights and Privacy Act of 1974 to allow the disclosure of this information regarding students.  As provided in the Wetterling Act, any person required to register under a state sex offender registration program must notify the state regarding each institution of higher education in that state at which the person is employed, carries on a vocation, or is a student of and must alert the state of any change in enrollment or employment status.</w:t>
      </w:r>
    </w:p>
    <w:p w14:paraId="64C6E414" w14:textId="77777777" w:rsidR="00A558B4" w:rsidRDefault="00A558B4" w:rsidP="00A558B4">
      <w:pPr>
        <w:spacing w:line="240" w:lineRule="auto"/>
      </w:pPr>
      <w:r w:rsidRPr="00112ACA">
        <w:t xml:space="preserve">Under current state law, the computerized sex offender registry information can be obtained through local law enforcement agencies, such as the Caddo Parish Sheriff’s Office, or the Louisiana State Police through their sex offender registration information line at 1-800-858-0551 between the hours of 8:00 a.m. and 4:30 p.m. </w:t>
      </w:r>
      <w:r>
        <w:t xml:space="preserve"> </w:t>
      </w:r>
      <w:r w:rsidRPr="00112ACA">
        <w:t xml:space="preserve">The Louisiana sex offender website </w:t>
      </w:r>
      <w:r w:rsidRPr="00CE115B">
        <w:t>is</w:t>
      </w:r>
      <w:r>
        <w:t xml:space="preserve"> </w:t>
      </w:r>
      <w:hyperlink r:id="rId48" w:history="1">
        <w:r w:rsidRPr="009C0134">
          <w:rPr>
            <w:rStyle w:val="Hyperlink"/>
          </w:rPr>
          <w:t>State Sex Offender and Child Predator Registry</w:t>
        </w:r>
      </w:hyperlink>
      <w:r>
        <w:rPr>
          <w:rStyle w:val="Hyperlink"/>
        </w:rPr>
        <w:t xml:space="preserve"> </w:t>
      </w:r>
      <w:r w:rsidRPr="007A0DE2">
        <w:rPr>
          <w:rStyle w:val="Hyperlink"/>
          <w:b/>
          <w:bCs/>
          <w:color w:val="7030A0"/>
        </w:rPr>
        <w:t>(https://www.icrimewatch.net/louisiana.php)</w:t>
      </w:r>
      <w:r w:rsidRPr="00CE115B">
        <w:t>.</w:t>
      </w:r>
    </w:p>
    <w:p w14:paraId="600B75EE" w14:textId="01D79D37" w:rsidR="00CC14DE" w:rsidRPr="00CC14DE" w:rsidRDefault="00A558B4" w:rsidP="001F0D10">
      <w:pPr>
        <w:spacing w:line="240" w:lineRule="auto"/>
      </w:pPr>
      <w:r>
        <w:t>The regularly updated information found within Louisiana’s Sex Offender Registry also meets the criteria as described within section 121 of the Adam Walsh Child Protection and Safety Act of 2006 (42 U.S.C. 16921)</w:t>
      </w:r>
    </w:p>
    <w:p w14:paraId="73470D8F" w14:textId="77777777" w:rsidR="00712A2F" w:rsidRPr="00057C41" w:rsidRDefault="00712A2F" w:rsidP="001D34DA">
      <w:pPr>
        <w:pStyle w:val="ASRSectionHeaders"/>
      </w:pPr>
      <w:bookmarkStart w:id="151" w:name="_Toc209424311"/>
      <w:bookmarkStart w:id="152" w:name="_Toc209508621"/>
      <w:r w:rsidRPr="4E8DB6FB">
        <w:t>First Aid Policy</w:t>
      </w:r>
      <w:bookmarkEnd w:id="151"/>
      <w:bookmarkEnd w:id="152"/>
    </w:p>
    <w:p w14:paraId="67FB0856" w14:textId="6C883256" w:rsidR="009C0B64" w:rsidRDefault="009C0B64" w:rsidP="009C0B64">
      <w:pPr>
        <w:spacing w:line="240" w:lineRule="auto"/>
      </w:pPr>
      <w:r>
        <w:t xml:space="preserve">To view the full first aid policy, please click </w:t>
      </w:r>
      <w:r w:rsidRPr="00316334">
        <w:t>(</w:t>
      </w:r>
      <w:hyperlink r:id="rId49" w:history="1">
        <w:r w:rsidRPr="00316334">
          <w:rPr>
            <w:rStyle w:val="Hyperlink"/>
          </w:rPr>
          <w:t>6.07.01</w:t>
        </w:r>
      </w:hyperlink>
      <w:r w:rsidRPr="00316334">
        <w:t>)</w:t>
      </w:r>
      <w:r w:rsidRPr="00640D16">
        <w:t xml:space="preserve"> </w:t>
      </w:r>
      <w:r w:rsidRPr="007A0DE2">
        <w:rPr>
          <w:b/>
          <w:bCs/>
          <w:color w:val="4F1881"/>
        </w:rPr>
        <w:t>(https://www.lsus.edu/faculty-and-staff/human-resources/policy-statements).</w:t>
      </w:r>
    </w:p>
    <w:p w14:paraId="262205F1" w14:textId="7669BC49" w:rsidR="009C0B64" w:rsidRDefault="009C0B64" w:rsidP="009C0B64">
      <w:pPr>
        <w:pStyle w:val="ASRSub-sectionHeader"/>
      </w:pPr>
      <w:bookmarkStart w:id="153" w:name="_Toc209424312"/>
      <w:bookmarkStart w:id="154" w:name="_Toc209508622"/>
      <w:r w:rsidRPr="00D97FE6">
        <w:t>First Aid Kit Locations</w:t>
      </w:r>
      <w:bookmarkEnd w:id="153"/>
      <w:bookmarkEnd w:id="154"/>
    </w:p>
    <w:p w14:paraId="53E72C83" w14:textId="768A2A08" w:rsidR="009C0B64" w:rsidRDefault="004F6A53" w:rsidP="00240B74">
      <w:pPr>
        <w:pStyle w:val="NormalIndent"/>
        <w:numPr>
          <w:ilvl w:val="0"/>
          <w:numId w:val="61"/>
        </w:numPr>
        <w:spacing w:after="0"/>
      </w:pPr>
      <w:r w:rsidRPr="00EE4005">
        <w:rPr>
          <w:noProof/>
          <w:highlight w:val="darkRed"/>
          <w14:ligatures w14:val="standardContextual"/>
        </w:rPr>
        <w:drawing>
          <wp:anchor distT="0" distB="0" distL="114300" distR="114300" simplePos="0" relativeHeight="251658252" behindDoc="0" locked="0" layoutInCell="1" allowOverlap="1" wp14:anchorId="1909067A" wp14:editId="3393BF6C">
            <wp:simplePos x="0" y="0"/>
            <wp:positionH relativeFrom="margin">
              <wp:align>right</wp:align>
            </wp:positionH>
            <wp:positionV relativeFrom="paragraph">
              <wp:posOffset>154940</wp:posOffset>
            </wp:positionV>
            <wp:extent cx="2303780" cy="1727835"/>
            <wp:effectExtent l="0" t="287973" r="0" b="287973"/>
            <wp:wrapSquare wrapText="bothSides"/>
            <wp:docPr id="2071384458" name="Picture 4" descr="A white cabinet with an AED and Trauma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84458" name="Picture 4" descr="A white cabinet with an AED and Trauma Ba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303780" cy="1727835"/>
                    </a:xfrm>
                    <a:prstGeom prst="rect">
                      <a:avLst/>
                    </a:prstGeom>
                  </pic:spPr>
                </pic:pic>
              </a:graphicData>
            </a:graphic>
            <wp14:sizeRelH relativeFrom="margin">
              <wp14:pctWidth>0</wp14:pctWidth>
            </wp14:sizeRelH>
            <wp14:sizeRelV relativeFrom="margin">
              <wp14:pctHeight>0</wp14:pctHeight>
            </wp14:sizeRelV>
          </wp:anchor>
        </w:drawing>
      </w:r>
      <w:r w:rsidR="51523F64">
        <w:t>Administration Building – Front Help Desk / Switchboard</w:t>
      </w:r>
    </w:p>
    <w:p w14:paraId="76FCCD62" w14:textId="21A31EB4" w:rsidR="009C0B64" w:rsidRDefault="009C0B64" w:rsidP="00240B74">
      <w:pPr>
        <w:pStyle w:val="NormalIndent"/>
        <w:numPr>
          <w:ilvl w:val="0"/>
          <w:numId w:val="61"/>
        </w:numPr>
        <w:spacing w:after="0"/>
      </w:pPr>
      <w:r>
        <w:t>Bronson Hall – Office 226</w:t>
      </w:r>
    </w:p>
    <w:p w14:paraId="4BA0375F" w14:textId="4AC36210" w:rsidR="009C0B64" w:rsidRDefault="009C0B64" w:rsidP="00240B74">
      <w:pPr>
        <w:pStyle w:val="NormalIndent"/>
        <w:numPr>
          <w:ilvl w:val="0"/>
          <w:numId w:val="61"/>
        </w:numPr>
        <w:spacing w:after="0"/>
      </w:pPr>
      <w:r>
        <w:t>Business and Education Building – Office 101-D</w:t>
      </w:r>
    </w:p>
    <w:p w14:paraId="075F5FFF" w14:textId="552162A2" w:rsidR="009C0B64" w:rsidRDefault="009C0B64" w:rsidP="00240B74">
      <w:pPr>
        <w:pStyle w:val="NormalIndent"/>
        <w:numPr>
          <w:ilvl w:val="0"/>
          <w:numId w:val="61"/>
        </w:numPr>
        <w:spacing w:after="0"/>
      </w:pPr>
      <w:r>
        <w:t>Community Outreach Building – Mounted on the wall of the main hallway.</w:t>
      </w:r>
    </w:p>
    <w:p w14:paraId="6139402D" w14:textId="71D0E911" w:rsidR="009C0B64" w:rsidRDefault="009C0B64" w:rsidP="00240B74">
      <w:pPr>
        <w:pStyle w:val="NormalIndent"/>
        <w:numPr>
          <w:ilvl w:val="0"/>
          <w:numId w:val="61"/>
        </w:numPr>
        <w:spacing w:after="0"/>
      </w:pPr>
      <w:r>
        <w:t>Facility Services – Shop area</w:t>
      </w:r>
    </w:p>
    <w:p w14:paraId="41969F4D" w14:textId="0416A6FE" w:rsidR="009C0B64" w:rsidRDefault="009C0B64" w:rsidP="00240B74">
      <w:pPr>
        <w:pStyle w:val="NormalIndent"/>
        <w:numPr>
          <w:ilvl w:val="0"/>
          <w:numId w:val="61"/>
        </w:numPr>
        <w:spacing w:after="0"/>
      </w:pPr>
      <w:r>
        <w:t>Health and Physical Education Building – Office 107</w:t>
      </w:r>
    </w:p>
    <w:p w14:paraId="75D0835E" w14:textId="7777B64B" w:rsidR="009C0B64" w:rsidRDefault="009C0B64" w:rsidP="00240B74">
      <w:pPr>
        <w:pStyle w:val="NormalIndent"/>
        <w:numPr>
          <w:ilvl w:val="0"/>
          <w:numId w:val="61"/>
        </w:numPr>
        <w:spacing w:after="0"/>
      </w:pPr>
      <w:r>
        <w:t>Noel Memorial Library – First Floor Help Desk</w:t>
      </w:r>
    </w:p>
    <w:p w14:paraId="5BFA0E8D" w14:textId="4A4C3F45" w:rsidR="009C0B64" w:rsidRDefault="009C0B64" w:rsidP="00240B74">
      <w:pPr>
        <w:pStyle w:val="NormalIndent"/>
        <w:numPr>
          <w:ilvl w:val="0"/>
          <w:numId w:val="61"/>
        </w:numPr>
        <w:spacing w:after="0"/>
      </w:pPr>
      <w:r>
        <w:t>Red River Watershed / Anderson Building – Mounted on the wall of the hallway.</w:t>
      </w:r>
    </w:p>
    <w:p w14:paraId="33762750" w14:textId="51C1D240" w:rsidR="009C0B64" w:rsidRDefault="009C0B64" w:rsidP="00240B74">
      <w:pPr>
        <w:pStyle w:val="NormalIndent"/>
        <w:numPr>
          <w:ilvl w:val="0"/>
          <w:numId w:val="61"/>
        </w:numPr>
        <w:spacing w:after="0"/>
      </w:pPr>
      <w:r>
        <w:t>Science Building – Office 104</w:t>
      </w:r>
    </w:p>
    <w:p w14:paraId="40035AC8" w14:textId="7308A031" w:rsidR="009C0B64" w:rsidRDefault="009C0B64" w:rsidP="00240B74">
      <w:pPr>
        <w:pStyle w:val="NormalIndent"/>
        <w:numPr>
          <w:ilvl w:val="0"/>
          <w:numId w:val="61"/>
        </w:numPr>
        <w:spacing w:after="0"/>
      </w:pPr>
      <w:r>
        <w:t>Science Lecture Auditorium – Side Closet just inside the Science Building side door.</w:t>
      </w:r>
    </w:p>
    <w:p w14:paraId="475988A8" w14:textId="77777777" w:rsidR="009C0B64" w:rsidRDefault="009C0B64" w:rsidP="00240B74">
      <w:pPr>
        <w:pStyle w:val="NormalIndent"/>
        <w:numPr>
          <w:ilvl w:val="0"/>
          <w:numId w:val="61"/>
        </w:numPr>
        <w:spacing w:after="0"/>
      </w:pPr>
      <w:r>
        <w:t>Technology Center – First floor in the Continuing Education Office.</w:t>
      </w:r>
    </w:p>
    <w:p w14:paraId="4ECC85A0" w14:textId="79E85E59" w:rsidR="009C0B64" w:rsidRPr="009C0B64" w:rsidRDefault="009C0B64" w:rsidP="00240B74">
      <w:pPr>
        <w:pStyle w:val="NormalIndent"/>
        <w:numPr>
          <w:ilvl w:val="0"/>
          <w:numId w:val="61"/>
        </w:numPr>
      </w:pPr>
      <w:r>
        <w:t>University Center – First floor near the entrance to the Barnes and Noble Bookstore.</w:t>
      </w:r>
    </w:p>
    <w:p w14:paraId="147502D9" w14:textId="193CA531" w:rsidR="009C0B64" w:rsidRDefault="009C0B64" w:rsidP="009C0B64">
      <w:pPr>
        <w:pStyle w:val="ASRSub-sectionHeader"/>
      </w:pPr>
      <w:bookmarkStart w:id="155" w:name="_Toc209424313"/>
      <w:bookmarkStart w:id="156" w:name="_Toc209508623"/>
      <w:r w:rsidRPr="00D97FE6">
        <w:t>Automated External Defibrillator</w:t>
      </w:r>
      <w:r>
        <w:t xml:space="preserve"> (</w:t>
      </w:r>
      <w:r w:rsidRPr="00D97FE6">
        <w:t>AED</w:t>
      </w:r>
      <w:r>
        <w:t xml:space="preserve">) </w:t>
      </w:r>
      <w:r w:rsidR="00676DAE">
        <w:t>– Trauma</w:t>
      </w:r>
      <w:r>
        <w:t xml:space="preserve"> Kit</w:t>
      </w:r>
      <w:r w:rsidRPr="00D97FE6">
        <w:t xml:space="preserve"> Locations</w:t>
      </w:r>
      <w:bookmarkEnd w:id="155"/>
      <w:bookmarkEnd w:id="156"/>
    </w:p>
    <w:p w14:paraId="2082443D" w14:textId="67709CB5" w:rsidR="00676DAE" w:rsidRDefault="00676DAE" w:rsidP="00240B74">
      <w:pPr>
        <w:pStyle w:val="NormalIndent"/>
        <w:numPr>
          <w:ilvl w:val="0"/>
          <w:numId w:val="61"/>
        </w:numPr>
        <w:spacing w:after="0"/>
      </w:pPr>
      <w:r>
        <w:t>In each police patrol vehicle (2)</w:t>
      </w:r>
      <w:r w:rsidR="00F30EBE" w:rsidRPr="00F30EBE">
        <w:rPr>
          <w:noProof/>
          <w:highlight w:val="darkRed"/>
          <w14:ligatures w14:val="standardContextual"/>
        </w:rPr>
        <w:t xml:space="preserve"> </w:t>
      </w:r>
    </w:p>
    <w:p w14:paraId="5F4F53D4" w14:textId="4CADB00F" w:rsidR="00676DAE" w:rsidRDefault="00676DAE" w:rsidP="00240B74">
      <w:pPr>
        <w:pStyle w:val="NormalIndent"/>
        <w:numPr>
          <w:ilvl w:val="0"/>
          <w:numId w:val="61"/>
        </w:numPr>
        <w:spacing w:after="0"/>
      </w:pPr>
      <w:r>
        <w:t>University Center (UC) – First floor near the entrance to the Barnes and Noble Bookstore.</w:t>
      </w:r>
    </w:p>
    <w:p w14:paraId="4BD79C2A" w14:textId="77777777" w:rsidR="00676DAE" w:rsidRDefault="00676DAE" w:rsidP="00240B74">
      <w:pPr>
        <w:pStyle w:val="NormalIndent"/>
        <w:numPr>
          <w:ilvl w:val="0"/>
          <w:numId w:val="61"/>
        </w:numPr>
        <w:spacing w:after="0"/>
      </w:pPr>
      <w:r>
        <w:t xml:space="preserve">Administration – First floor </w:t>
      </w:r>
      <w:proofErr w:type="gramStart"/>
      <w:r>
        <w:t>South hall</w:t>
      </w:r>
      <w:proofErr w:type="gramEnd"/>
    </w:p>
    <w:p w14:paraId="6CC523DC" w14:textId="77777777" w:rsidR="00676DAE" w:rsidRDefault="00676DAE" w:rsidP="00240B74">
      <w:pPr>
        <w:pStyle w:val="NormalIndent"/>
        <w:numPr>
          <w:ilvl w:val="0"/>
          <w:numId w:val="61"/>
        </w:numPr>
        <w:spacing w:after="0"/>
      </w:pPr>
      <w:r>
        <w:lastRenderedPageBreak/>
        <w:t>Science Building – First floor East wall near elevator</w:t>
      </w:r>
    </w:p>
    <w:p w14:paraId="1D869267" w14:textId="77777777" w:rsidR="00676DAE" w:rsidRDefault="00676DAE" w:rsidP="00240B74">
      <w:pPr>
        <w:pStyle w:val="NormalIndent"/>
        <w:numPr>
          <w:ilvl w:val="0"/>
          <w:numId w:val="61"/>
        </w:numPr>
        <w:spacing w:after="0"/>
      </w:pPr>
      <w:r>
        <w:t>Tech Building – First floor building center by elevator</w:t>
      </w:r>
    </w:p>
    <w:p w14:paraId="31877E47" w14:textId="77777777" w:rsidR="00676DAE" w:rsidRDefault="00676DAE" w:rsidP="00240B74">
      <w:pPr>
        <w:pStyle w:val="NormalIndent"/>
        <w:numPr>
          <w:ilvl w:val="0"/>
          <w:numId w:val="61"/>
        </w:numPr>
        <w:spacing w:after="0"/>
      </w:pPr>
      <w:r>
        <w:t xml:space="preserve">Business and Education Building – First floor </w:t>
      </w:r>
      <w:proofErr w:type="gramStart"/>
      <w:r>
        <w:t>Southwest hall</w:t>
      </w:r>
      <w:proofErr w:type="gramEnd"/>
      <w:r>
        <w:t xml:space="preserve"> near elevator </w:t>
      </w:r>
    </w:p>
    <w:p w14:paraId="14EE2B6E" w14:textId="77777777" w:rsidR="00676DAE" w:rsidRDefault="00676DAE" w:rsidP="00240B74">
      <w:pPr>
        <w:pStyle w:val="NormalIndent"/>
        <w:numPr>
          <w:ilvl w:val="0"/>
          <w:numId w:val="61"/>
        </w:numPr>
        <w:spacing w:after="0"/>
      </w:pPr>
      <w:r>
        <w:t xml:space="preserve">Bronson Hall – First floor near elevator </w:t>
      </w:r>
    </w:p>
    <w:p w14:paraId="15241C8E" w14:textId="77777777" w:rsidR="00676DAE" w:rsidRDefault="00676DAE" w:rsidP="00240B74">
      <w:pPr>
        <w:pStyle w:val="NormalIndent"/>
        <w:numPr>
          <w:ilvl w:val="0"/>
          <w:numId w:val="61"/>
        </w:numPr>
        <w:spacing w:after="0"/>
      </w:pPr>
      <w:r>
        <w:t>Noel Library – First floor south wall near Dean’s Office.</w:t>
      </w:r>
    </w:p>
    <w:p w14:paraId="0EB02C66" w14:textId="77777777" w:rsidR="00676DAE" w:rsidRDefault="00676DAE" w:rsidP="00240B74">
      <w:pPr>
        <w:pStyle w:val="NormalIndent"/>
        <w:numPr>
          <w:ilvl w:val="0"/>
          <w:numId w:val="61"/>
        </w:numPr>
        <w:spacing w:after="0"/>
      </w:pPr>
      <w:r>
        <w:t>Health and Physical Education Building – just inside the west entrance. (UC side)</w:t>
      </w:r>
    </w:p>
    <w:p w14:paraId="756CD436" w14:textId="655BD2BB" w:rsidR="00676DAE" w:rsidRPr="00676DAE" w:rsidRDefault="00676DAE" w:rsidP="00240B74">
      <w:pPr>
        <w:pStyle w:val="NormalIndent"/>
        <w:numPr>
          <w:ilvl w:val="0"/>
          <w:numId w:val="61"/>
        </w:numPr>
      </w:pPr>
      <w:r>
        <w:t>LSUS Athletics also has two.  One is at every game with the LSUS Athletic Trainers, while the other is stored in the Pilot Field press box.</w:t>
      </w:r>
    </w:p>
    <w:p w14:paraId="091F8563" w14:textId="77777777" w:rsidR="00712A2F" w:rsidRPr="00057C41" w:rsidRDefault="00712A2F" w:rsidP="001D34DA">
      <w:pPr>
        <w:pStyle w:val="ASRSectionHeaders"/>
      </w:pPr>
      <w:bookmarkStart w:id="157" w:name="_Toc209424314"/>
      <w:bookmarkStart w:id="158" w:name="_Toc209508624"/>
      <w:r w:rsidRPr="4E8DB6FB">
        <w:t>Missing Student Notification Policy</w:t>
      </w:r>
      <w:bookmarkEnd w:id="157"/>
      <w:bookmarkEnd w:id="158"/>
    </w:p>
    <w:p w14:paraId="544471FB" w14:textId="41A8D8DB" w:rsidR="00C4277F" w:rsidRDefault="00C4277F" w:rsidP="00C4277F">
      <w:r>
        <w:t xml:space="preserve">Changes to the Higher Education Opportunity Act (2008) mandated that any student residing in on-campus housing, who is believed to be missing (regardless of age) should be reported as a missing person and an investigation into their disappearance will be made.  Additionally, Suzanne’s Law impels law enforcement agencies to notify the National Crime Information Center (NCIC) when anyone under 21 is reported missing.  Suzanne’s Law was signed into effect during the spring of 2003 as part of the national “Amber Alert” Bill.  This federal law is named after Suzanne Lyall, a State University of New York at Albany student, who has been missing since 1998.  </w:t>
      </w:r>
    </w:p>
    <w:p w14:paraId="7C6172E3" w14:textId="2C10554B" w:rsidR="00C4277F" w:rsidRDefault="00C4277F" w:rsidP="00C4277F">
      <w:r>
        <w:t xml:space="preserve">Any Student under the age of 18 who is not emancipated, LSU Shreveport must notify a custodial parent or guardian within 24 hours of the determination that the student is missing. In addition, any additional contact designated by the student will be notified. LSU Shreveport will notify local law </w:t>
      </w:r>
      <w:proofErr w:type="gramStart"/>
      <w:r>
        <w:t>enforcement with</w:t>
      </w:r>
      <w:proofErr w:type="gramEnd"/>
      <w:r>
        <w:t xml:space="preserve"> 24 hours of </w:t>
      </w:r>
      <w:proofErr w:type="gramStart"/>
      <w:r>
        <w:t>the determination</w:t>
      </w:r>
      <w:proofErr w:type="gramEnd"/>
      <w:r>
        <w:t xml:space="preserve"> that the student is missing. This includes LSUS Police notifying area agencies under the MOU.</w:t>
      </w:r>
    </w:p>
    <w:p w14:paraId="3E808FD5" w14:textId="77777777" w:rsidR="00C4277F" w:rsidRPr="00C4277F" w:rsidRDefault="00C4277F" w:rsidP="00C4277F">
      <w:pPr>
        <w:spacing w:after="0"/>
        <w:rPr>
          <w:b/>
          <w:bCs/>
          <w:u w:val="single"/>
        </w:rPr>
      </w:pPr>
      <w:r w:rsidRPr="00C4277F">
        <w:rPr>
          <w:b/>
          <w:bCs/>
          <w:u w:val="single"/>
        </w:rPr>
        <w:t>Registration Procedures:</w:t>
      </w:r>
    </w:p>
    <w:p w14:paraId="396DEEDB" w14:textId="77777777" w:rsidR="00B37716" w:rsidRDefault="00B37716" w:rsidP="00240B74">
      <w:pPr>
        <w:pStyle w:val="ListParagraph"/>
        <w:numPr>
          <w:ilvl w:val="0"/>
          <w:numId w:val="62"/>
        </w:numPr>
      </w:pPr>
      <w:r w:rsidRPr="00B37716">
        <w:t xml:space="preserve">Each residential student aged 18 or older must designate a confidential </w:t>
      </w:r>
      <w:proofErr w:type="gramStart"/>
      <w:r w:rsidRPr="00B37716">
        <w:t>contact</w:t>
      </w:r>
      <w:proofErr w:type="gramEnd"/>
      <w:r w:rsidRPr="00B37716">
        <w:t>. This person may be the same as the student’s emergency contact or someone else of their choosing. If the student is determined to be missing, the designated confidential contact will be notified within 24 hours.</w:t>
      </w:r>
    </w:p>
    <w:p w14:paraId="259EC635" w14:textId="783236D1" w:rsidR="00C4277F" w:rsidRDefault="00C4277F" w:rsidP="00240B74">
      <w:pPr>
        <w:pStyle w:val="ListParagraph"/>
        <w:numPr>
          <w:ilvl w:val="0"/>
          <w:numId w:val="62"/>
        </w:numPr>
      </w:pPr>
      <w:r>
        <w:t>If a campus residential student is under the age of 18, and has not been emancipated, the student’s custodial parent or guardian shall be notified immediately once the student is determined to be missing.</w:t>
      </w:r>
    </w:p>
    <w:p w14:paraId="4C4D4B0C" w14:textId="30E4E27C" w:rsidR="00C4277F" w:rsidRDefault="00C4277F" w:rsidP="00240B74">
      <w:pPr>
        <w:pStyle w:val="ListParagraph"/>
        <w:numPr>
          <w:ilvl w:val="0"/>
          <w:numId w:val="62"/>
        </w:numPr>
      </w:pPr>
      <w:r>
        <w:t xml:space="preserve">Each resident is </w:t>
      </w:r>
      <w:proofErr w:type="gramStart"/>
      <w:r>
        <w:t>provided</w:t>
      </w:r>
      <w:proofErr w:type="gramEnd"/>
      <w:r>
        <w:t xml:space="preserve"> a data form for which he or she will complete and return to the General Manager of the Pilots Pointe Apartment (PPA), where that information will be filed and maintained.  Each student resident is responsible for maintaining the accuracy of the contact information for the identified confidential contact.</w:t>
      </w:r>
    </w:p>
    <w:p w14:paraId="6051FB39" w14:textId="77777777" w:rsidR="00B37716" w:rsidRDefault="00C4277F" w:rsidP="00C4277F">
      <w:pPr>
        <w:rPr>
          <w:b/>
          <w:bCs/>
          <w:u w:val="single"/>
        </w:rPr>
      </w:pPr>
      <w:r w:rsidRPr="00B37716">
        <w:rPr>
          <w:b/>
          <w:bCs/>
          <w:u w:val="single"/>
        </w:rPr>
        <w:t>Missing Person Procedures</w:t>
      </w:r>
      <w:r w:rsidR="00B37716">
        <w:rPr>
          <w:b/>
          <w:bCs/>
          <w:u w:val="single"/>
        </w:rPr>
        <w:t>:</w:t>
      </w:r>
    </w:p>
    <w:p w14:paraId="0A0D2817" w14:textId="77777777" w:rsidR="00B37716" w:rsidRPr="00B37716" w:rsidRDefault="00C4277F" w:rsidP="00240B74">
      <w:pPr>
        <w:pStyle w:val="ListParagraph"/>
        <w:numPr>
          <w:ilvl w:val="0"/>
          <w:numId w:val="62"/>
        </w:numPr>
        <w:rPr>
          <w:b/>
          <w:bCs/>
          <w:u w:val="single"/>
        </w:rPr>
      </w:pPr>
      <w:r>
        <w:t>Any individual on campus who has information that a campus residential student may be missing must notify the LSUS PD immediately.</w:t>
      </w:r>
    </w:p>
    <w:p w14:paraId="7F81647B" w14:textId="77777777" w:rsidR="00B37716" w:rsidRPr="00B37716" w:rsidRDefault="00C4277F" w:rsidP="00240B74">
      <w:pPr>
        <w:pStyle w:val="ListParagraph"/>
        <w:numPr>
          <w:ilvl w:val="0"/>
          <w:numId w:val="62"/>
        </w:numPr>
        <w:rPr>
          <w:b/>
          <w:bCs/>
          <w:u w:val="single"/>
        </w:rPr>
      </w:pPr>
      <w:r>
        <w:t>The LSUS PD will gather all essential information about the missing student from the reporting person/student, from the missing student’s acquaintances, from LSU Shreveport faculty or staff, and from official university information sources.  Such information will include, but is not limited to, a physical description, phone numbers, clothing description, information concerning where the student may be and/or whom they may be with, vehicle descriptions, information about the physical and emotional well-being of the student, a current photograph, a class schedule, and class attendance records.</w:t>
      </w:r>
    </w:p>
    <w:p w14:paraId="67FCF2D6" w14:textId="77777777" w:rsidR="00B37716" w:rsidRPr="00B37716" w:rsidRDefault="00C4277F" w:rsidP="00240B74">
      <w:pPr>
        <w:pStyle w:val="ListParagraph"/>
        <w:numPr>
          <w:ilvl w:val="0"/>
          <w:numId w:val="62"/>
        </w:numPr>
        <w:rPr>
          <w:b/>
          <w:bCs/>
          <w:u w:val="single"/>
        </w:rPr>
      </w:pPr>
      <w:r>
        <w:t xml:space="preserve">The </w:t>
      </w:r>
      <w:proofErr w:type="gramStart"/>
      <w:r>
        <w:t>reporting individual</w:t>
      </w:r>
      <w:proofErr w:type="gramEnd"/>
      <w:r>
        <w:t xml:space="preserve"> will provide information concerning efforts made to contact the student by telephone, text, email and/or social media directed to the student or to others who may have information </w:t>
      </w:r>
      <w:r>
        <w:lastRenderedPageBreak/>
        <w:t>concerning that student.  LSUS PD will also attempt to contact the suspected missing student using those methods as well.</w:t>
      </w:r>
    </w:p>
    <w:p w14:paraId="59268A73" w14:textId="77777777" w:rsidR="00B37716" w:rsidRPr="00B37716" w:rsidRDefault="00C4277F" w:rsidP="00240B74">
      <w:pPr>
        <w:pStyle w:val="ListParagraph"/>
        <w:numPr>
          <w:ilvl w:val="0"/>
          <w:numId w:val="62"/>
        </w:numPr>
        <w:rPr>
          <w:b/>
          <w:bCs/>
          <w:u w:val="single"/>
        </w:rPr>
      </w:pPr>
      <w:r>
        <w:t>LSUS PD will notify the campus residential student’s confidential contact or custodial parent/guardian no later than 24 hours after receiving the initial report that the student is missing.</w:t>
      </w:r>
    </w:p>
    <w:p w14:paraId="604C24BA" w14:textId="64E8FC5E" w:rsidR="00C4277F" w:rsidRPr="00B37716" w:rsidRDefault="00C4277F" w:rsidP="00240B74">
      <w:pPr>
        <w:pStyle w:val="ListParagraph"/>
        <w:numPr>
          <w:ilvl w:val="0"/>
          <w:numId w:val="62"/>
        </w:numPr>
        <w:rPr>
          <w:b/>
          <w:bCs/>
          <w:u w:val="single"/>
        </w:rPr>
      </w:pPr>
      <w:r>
        <w:t xml:space="preserve">If the student is not located in a reasonable amount of time, or if it is apparent immediately that the campus residential student is missing, or it has been determined that the campus residential student has been missing for more than 24 hours; LSUS PD Officers will contact the Shreveport PD, the Caddo Parish Sheriff’s Department, and/or the Louisiana State Police to report the campus residential student as a missing person.  LSUS PD will continue to </w:t>
      </w:r>
      <w:proofErr w:type="gramStart"/>
      <w:r>
        <w:t>assist</w:t>
      </w:r>
      <w:proofErr w:type="gramEnd"/>
      <w:r>
        <w:t xml:space="preserve"> the investigation and </w:t>
      </w:r>
      <w:proofErr w:type="gramStart"/>
      <w:r>
        <w:t>attempts</w:t>
      </w:r>
      <w:proofErr w:type="gramEnd"/>
      <w:r>
        <w:t xml:space="preserve"> to contact and locate the student. </w:t>
      </w:r>
    </w:p>
    <w:p w14:paraId="7ACF323E" w14:textId="11CC7884" w:rsidR="004D0B1E" w:rsidRDefault="002E48ED" w:rsidP="00B37716">
      <w:pPr>
        <w:pStyle w:val="ASRSub-sectionHeader"/>
      </w:pPr>
      <w:bookmarkStart w:id="159" w:name="_Toc209424315"/>
      <w:bookmarkStart w:id="160" w:name="_Toc209508625"/>
      <w:r w:rsidRPr="002E48ED">
        <w:t>Contacts for Reporting a Missing Student</w:t>
      </w:r>
      <w:r w:rsidR="00C4277F">
        <w:t>:</w:t>
      </w:r>
      <w:bookmarkEnd w:id="159"/>
      <w:bookmarkEnd w:id="160"/>
    </w:p>
    <w:p w14:paraId="57A14770" w14:textId="77777777" w:rsidR="00FA684B" w:rsidRDefault="00FA684B" w:rsidP="00240B74">
      <w:pPr>
        <w:pStyle w:val="NormalIndent"/>
        <w:numPr>
          <w:ilvl w:val="1"/>
          <w:numId w:val="62"/>
        </w:numPr>
        <w:spacing w:after="0"/>
      </w:pPr>
      <w:r>
        <w:t>LSU Shreveport Police Department, On-duty Officer</w:t>
      </w:r>
      <w:r>
        <w:tab/>
      </w:r>
      <w:r>
        <w:tab/>
        <w:t>318-455-5497</w:t>
      </w:r>
    </w:p>
    <w:p w14:paraId="613E728C" w14:textId="722C9202" w:rsidR="00FA684B" w:rsidRDefault="6DD7CB16" w:rsidP="00240B74">
      <w:pPr>
        <w:pStyle w:val="NormalIndent"/>
        <w:numPr>
          <w:ilvl w:val="1"/>
          <w:numId w:val="62"/>
        </w:numPr>
        <w:spacing w:after="0"/>
      </w:pPr>
      <w:r>
        <w:t>LSU Shreveport Chief of Police</w:t>
      </w:r>
      <w:r w:rsidR="00FA684B">
        <w:tab/>
      </w:r>
      <w:r w:rsidR="00FA684B">
        <w:tab/>
      </w:r>
      <w:r w:rsidR="00FA684B">
        <w:tab/>
      </w:r>
      <w:r w:rsidR="00FA684B">
        <w:tab/>
      </w:r>
      <w:r>
        <w:t>318-795-2392</w:t>
      </w:r>
    </w:p>
    <w:p w14:paraId="33BD3D0D" w14:textId="77777777" w:rsidR="00FA684B" w:rsidRDefault="00FA684B" w:rsidP="00240B74">
      <w:pPr>
        <w:pStyle w:val="NormalIndent"/>
        <w:numPr>
          <w:ilvl w:val="1"/>
          <w:numId w:val="62"/>
        </w:numPr>
        <w:spacing w:after="0"/>
      </w:pPr>
      <w:r>
        <w:t>Pilots Pointe Apartments, Main Number</w:t>
      </w:r>
      <w:r>
        <w:tab/>
      </w:r>
      <w:r>
        <w:tab/>
      </w:r>
      <w:r>
        <w:tab/>
        <w:t>318-333-3407</w:t>
      </w:r>
    </w:p>
    <w:p w14:paraId="7DDBED8A" w14:textId="77777777" w:rsidR="00FA684B" w:rsidRDefault="00FA684B" w:rsidP="00240B74">
      <w:pPr>
        <w:pStyle w:val="NormalIndent"/>
        <w:numPr>
          <w:ilvl w:val="1"/>
          <w:numId w:val="62"/>
        </w:numPr>
        <w:spacing w:after="0"/>
      </w:pPr>
      <w:r>
        <w:t>Pilots Pointe Apartments, Resident Assistant on-call</w:t>
      </w:r>
      <w:r>
        <w:tab/>
      </w:r>
      <w:r>
        <w:tab/>
        <w:t>318-517-0747</w:t>
      </w:r>
    </w:p>
    <w:p w14:paraId="01476DCE" w14:textId="1301B1CB" w:rsidR="0041064B" w:rsidRPr="00B37716" w:rsidRDefault="0041064B" w:rsidP="00240B74">
      <w:pPr>
        <w:pStyle w:val="NormalIndent"/>
        <w:numPr>
          <w:ilvl w:val="1"/>
          <w:numId w:val="62"/>
        </w:numPr>
        <w:spacing w:after="0"/>
      </w:pPr>
      <w:r>
        <w:t>LSU Shreveport Dean of Students</w:t>
      </w:r>
      <w:r>
        <w:tab/>
      </w:r>
      <w:r>
        <w:tab/>
      </w:r>
      <w:r>
        <w:tab/>
      </w:r>
      <w:r>
        <w:tab/>
        <w:t>318-797-5116</w:t>
      </w:r>
    </w:p>
    <w:p w14:paraId="64980EEA" w14:textId="77777777" w:rsidR="00712A2F" w:rsidRPr="00057C41" w:rsidRDefault="00712A2F" w:rsidP="001D34DA">
      <w:pPr>
        <w:pStyle w:val="ASRSectionHeaders"/>
      </w:pPr>
      <w:bookmarkStart w:id="161" w:name="_Toc209424316"/>
      <w:bookmarkStart w:id="162" w:name="_Toc209508626"/>
      <w:r w:rsidRPr="4E8DB6FB">
        <w:t>Hazing Prevention Policy</w:t>
      </w:r>
      <w:bookmarkEnd w:id="161"/>
      <w:bookmarkEnd w:id="162"/>
    </w:p>
    <w:p w14:paraId="18573848" w14:textId="6438BE5B" w:rsidR="0032031D" w:rsidRPr="0032031D" w:rsidRDefault="0032031D" w:rsidP="0032031D">
      <w:pPr>
        <w:spacing w:line="240" w:lineRule="auto"/>
        <w:rPr>
          <w:b/>
          <w:bCs/>
        </w:rPr>
      </w:pPr>
      <w:r w:rsidRPr="0032031D">
        <w:t>LSU Shreveport defines hazing as any intentional action or situation that causes embarrassment, harassment, or ridicule, and places individuals at risk of emotional or physical harm</w:t>
      </w:r>
      <w:r w:rsidR="0073116F">
        <w:t xml:space="preserve">, </w:t>
      </w:r>
      <w:r w:rsidRPr="0032031D">
        <w:t xml:space="preserve">regardless of whether the individuals are new to the group or team. LSU Shreveport strictly prohibits hazing in any form and adheres to the Louisiana Board of Regents’ </w:t>
      </w:r>
      <w:hyperlink r:id="rId51" w:history="1">
        <w:r w:rsidRPr="0032031D">
          <w:rPr>
            <w:rStyle w:val="Hyperlink"/>
            <w:b/>
            <w:bCs/>
          </w:rPr>
          <w:t>Uniform Policy on Hazing Prevention</w:t>
        </w:r>
      </w:hyperlink>
      <w:r w:rsidRPr="0032031D">
        <w:t>.</w:t>
      </w:r>
      <w:r w:rsidR="0073116F">
        <w:t xml:space="preserve"> LSU Shreveport also follows </w:t>
      </w:r>
      <w:hyperlink r:id="rId52" w:history="1">
        <w:r w:rsidR="0073116F" w:rsidRPr="00E7155F">
          <w:rPr>
            <w:rStyle w:val="Hyperlink"/>
            <w:b/>
            <w:bCs/>
          </w:rPr>
          <w:t xml:space="preserve">LSU Permanent Memorandum </w:t>
        </w:r>
        <w:r w:rsidR="009344B9" w:rsidRPr="00E7155F">
          <w:rPr>
            <w:rStyle w:val="Hyperlink"/>
            <w:b/>
            <w:bCs/>
          </w:rPr>
          <w:t>80 (PM-80)</w:t>
        </w:r>
        <w:r w:rsidR="007C1C5A" w:rsidRPr="00E7155F">
          <w:rPr>
            <w:rStyle w:val="Hyperlink"/>
            <w:b/>
            <w:bCs/>
          </w:rPr>
          <w:t>.</w:t>
        </w:r>
      </w:hyperlink>
    </w:p>
    <w:p w14:paraId="6516CFB6" w14:textId="6C77B3B6" w:rsidR="0032031D" w:rsidRPr="0032031D" w:rsidRDefault="0032031D" w:rsidP="0032031D">
      <w:pPr>
        <w:spacing w:line="240" w:lineRule="auto"/>
      </w:pPr>
      <w:r w:rsidRPr="0032031D">
        <w:t>Hazing is a serious public health issue that can cause lasting harm to individuals, student organizations, and the broader University community. According to StopHazing.org, three out of five college students experience hazing, which has resulted in injuries, trauma, and even death. Hazing undermines student well-being and the values of respect and integrity that LSU Shreveport upholds. It is entirely preventable, and the University is committed to proactive efforts that foster a safe, inclusive, and positive campus culture.</w:t>
      </w:r>
    </w:p>
    <w:p w14:paraId="372B63BE" w14:textId="44F496D9" w:rsidR="0032031D" w:rsidRPr="0032031D" w:rsidRDefault="0032031D" w:rsidP="0032031D">
      <w:pPr>
        <w:spacing w:line="240" w:lineRule="auto"/>
      </w:pPr>
      <w:r w:rsidRPr="0032031D">
        <w:t xml:space="preserve">The </w:t>
      </w:r>
      <w:hyperlink r:id="rId53" w:history="1">
        <w:r w:rsidRPr="0032031D">
          <w:rPr>
            <w:rStyle w:val="Hyperlink"/>
            <w:b/>
            <w:bCs/>
          </w:rPr>
          <w:t>LSU Shreveport Code of Student Conduct</w:t>
        </w:r>
      </w:hyperlink>
      <w:r w:rsidRPr="0032031D">
        <w:t xml:space="preserve"> addresses hazing in detail and holds individuals and organizations accountable for any violations. In addition to defining hazing, the Code identifies related forms of behavioral misconduct—such as coercion, endangerment, harassment, offensive behavior, and actions that compromise safety.</w:t>
      </w:r>
    </w:p>
    <w:p w14:paraId="2F7F7C96" w14:textId="41325CB2" w:rsidR="00076F8F" w:rsidRDefault="0032031D" w:rsidP="00076F8F">
      <w:pPr>
        <w:spacing w:line="240" w:lineRule="auto"/>
      </w:pPr>
      <w:r w:rsidRPr="0032031D">
        <w:t xml:space="preserve">To support responsible decision-making, LSU Shreveport offers limited amnesty from </w:t>
      </w:r>
      <w:r w:rsidR="008A2988" w:rsidRPr="0032031D">
        <w:t>university</w:t>
      </w:r>
      <w:r w:rsidRPr="0032031D">
        <w:t xml:space="preserve"> sanctions in specific circumstances. When granted, amnesty protects students or registered student organizations from disciplinary consequences under the Code of Student Conduct when they seek help during an emergency. However, amnesty does not apply to those who caused the emergency or engaged in misconduct. All requests for amnesty are reviewed and determined on a case-by-case basis as outlined in </w:t>
      </w:r>
      <w:r w:rsidRPr="0032031D">
        <w:rPr>
          <w:b/>
          <w:bCs/>
        </w:rPr>
        <w:t>Section 3.4</w:t>
      </w:r>
      <w:r w:rsidRPr="0032031D">
        <w:t xml:space="preserve"> of the Code of Student Conduct.</w:t>
      </w:r>
    </w:p>
    <w:p w14:paraId="48DB4103" w14:textId="162D7B6E" w:rsidR="00076F8F" w:rsidRDefault="00325710" w:rsidP="00076F8F">
      <w:pPr>
        <w:spacing w:line="240" w:lineRule="auto"/>
      </w:pPr>
      <w:r>
        <w:rPr>
          <w:noProof/>
        </w:rPr>
        <w:lastRenderedPageBreak/>
        <w:drawing>
          <wp:anchor distT="0" distB="0" distL="114300" distR="114300" simplePos="0" relativeHeight="251658253" behindDoc="0" locked="0" layoutInCell="1" allowOverlap="1" wp14:anchorId="1B4DD7B5" wp14:editId="17986C4A">
            <wp:simplePos x="0" y="0"/>
            <wp:positionH relativeFrom="margin">
              <wp:align>left</wp:align>
            </wp:positionH>
            <wp:positionV relativeFrom="paragraph">
              <wp:posOffset>67870</wp:posOffset>
            </wp:positionV>
            <wp:extent cx="4327525" cy="2359660"/>
            <wp:effectExtent l="0" t="0" r="0" b="2540"/>
            <wp:wrapSquare wrapText="bothSides"/>
            <wp:docPr id="8" name="Picture 8" descr="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
                    <pic:cNvPicPr/>
                  </pic:nvPicPr>
                  <pic:blipFill>
                    <a:blip r:embed="rId54">
                      <a:extLst>
                        <a:ext uri="{28A0092B-C50C-407E-A947-70E740481C1C}">
                          <a14:useLocalDpi xmlns:a14="http://schemas.microsoft.com/office/drawing/2010/main" val="0"/>
                        </a:ext>
                      </a:extLst>
                    </a:blip>
                    <a:stretch>
                      <a:fillRect/>
                    </a:stretch>
                  </pic:blipFill>
                  <pic:spPr>
                    <a:xfrm>
                      <a:off x="0" y="0"/>
                      <a:ext cx="4345153" cy="2369374"/>
                    </a:xfrm>
                    <a:prstGeom prst="rect">
                      <a:avLst/>
                    </a:prstGeom>
                  </pic:spPr>
                </pic:pic>
              </a:graphicData>
            </a:graphic>
            <wp14:sizeRelH relativeFrom="page">
              <wp14:pctWidth>0</wp14:pctWidth>
            </wp14:sizeRelH>
            <wp14:sizeRelV relativeFrom="page">
              <wp14:pctHeight>0</wp14:pctHeight>
            </wp14:sizeRelV>
          </wp:anchor>
        </w:drawing>
      </w:r>
      <w:r w:rsidR="00076F8F">
        <w:t>LSU Shreveport has an educational</w:t>
      </w:r>
      <w:hyperlink r:id="rId55" w:history="1">
        <w:r w:rsidR="00076F8F" w:rsidRPr="00A37DB8">
          <w:rPr>
            <w:rStyle w:val="Hyperlink"/>
          </w:rPr>
          <w:t xml:space="preserve"> webpage</w:t>
        </w:r>
      </w:hyperlink>
      <w:r>
        <w:t xml:space="preserve"> </w:t>
      </w:r>
      <w:r w:rsidR="00076F8F" w:rsidRPr="007A0DE2">
        <w:rPr>
          <w:b/>
          <w:bCs/>
          <w:color w:val="4F1881"/>
        </w:rPr>
        <w:t>(https://www.lsus.edu/current-students/dean-of-students/hazing)</w:t>
      </w:r>
      <w:r w:rsidR="00076F8F" w:rsidRPr="007A0DE2">
        <w:rPr>
          <w:color w:val="4F1881"/>
        </w:rPr>
        <w:t xml:space="preserve"> </w:t>
      </w:r>
      <w:r w:rsidR="00076F8F">
        <w:t xml:space="preserve">dedicated to informing students about the dangers of hazing, the legal consequences of hazing, and how to identify and report hazing.  </w:t>
      </w:r>
      <w:hyperlink r:id="rId56" w:history="1">
        <w:r w:rsidR="00076F8F" w:rsidRPr="003351E6">
          <w:rPr>
            <w:rStyle w:val="Hyperlink"/>
            <w:i/>
            <w:iCs/>
          </w:rPr>
          <w:t>Prevent Zone</w:t>
        </w:r>
      </w:hyperlink>
      <w:r w:rsidR="00076F8F">
        <w:t xml:space="preserve"> </w:t>
      </w:r>
      <w:r w:rsidR="00076F8F" w:rsidRPr="007A0DE2">
        <w:rPr>
          <w:b/>
          <w:bCs/>
          <w:color w:val="7030A0"/>
        </w:rPr>
        <w:t>(https://lsus.prevent.zone/courses/)</w:t>
      </w:r>
      <w:r w:rsidR="00076F8F" w:rsidRPr="00AA7EEA">
        <w:rPr>
          <w:color w:val="7030A0"/>
        </w:rPr>
        <w:t xml:space="preserve"> </w:t>
      </w:r>
      <w:r w:rsidR="00076F8F">
        <w:t>has two hazing education and training modules.</w:t>
      </w:r>
      <w:r w:rsidR="00563E6C">
        <w:t xml:space="preserve"> This program will no longer be used </w:t>
      </w:r>
      <w:r w:rsidR="001F3642">
        <w:t>starting in June of 2025, and a new internal hazing prevention program will be instated f</w:t>
      </w:r>
      <w:r>
        <w:t>or the fall 2025 semester.</w:t>
      </w:r>
    </w:p>
    <w:p w14:paraId="784704C1" w14:textId="32969E13" w:rsidR="00CC3741" w:rsidRPr="007E3A09" w:rsidRDefault="007E3A09" w:rsidP="00035E5B">
      <w:pPr>
        <w:pStyle w:val="ASRSub-sectionHeader"/>
      </w:pPr>
      <w:bookmarkStart w:id="163" w:name="_Toc209424317"/>
      <w:bookmarkStart w:id="164" w:name="_Toc209508627"/>
      <w:r w:rsidRPr="007E3A09">
        <w:t>Permanent Memorandum 80 – Prohibition of Hazing</w:t>
      </w:r>
      <w:bookmarkEnd w:id="163"/>
      <w:bookmarkEnd w:id="164"/>
    </w:p>
    <w:p w14:paraId="61AD92F0" w14:textId="1C7377EE" w:rsidR="00CC3741" w:rsidRPr="007E3A09" w:rsidRDefault="00CC3741" w:rsidP="00CC3741">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b/>
          <w:bCs/>
          <w:sz w:val="22"/>
          <w:szCs w:val="22"/>
          <w:u w:val="single"/>
        </w:rPr>
        <w:t>GENERAL:</w:t>
      </w:r>
      <w:r w:rsidRPr="007E3A09">
        <w:rPr>
          <w:rFonts w:asciiTheme="minorHAnsi" w:eastAsiaTheme="majorEastAsia" w:hAnsiTheme="minorHAnsi" w:cstheme="minorHAnsi"/>
          <w:b/>
          <w:bCs/>
          <w:sz w:val="22"/>
          <w:szCs w:val="22"/>
        </w:rPr>
        <w:t xml:space="preserve"> </w:t>
      </w:r>
      <w:r w:rsidRPr="007E3A09">
        <w:rPr>
          <w:rFonts w:asciiTheme="minorHAnsi" w:eastAsiaTheme="majorEastAsia" w:hAnsiTheme="minorHAnsi" w:cstheme="minorHAnsi"/>
          <w:sz w:val="22"/>
          <w:szCs w:val="22"/>
        </w:rPr>
        <w:t>Louisiana State University (“LSU” or the “University”) is fully committed to maintaining a supportive educational environment free from hazing and which promotes the mental and physical well-being, safety, and respect of and among its students.  As such, hazing is expressly prohibited.  This policy applies to all campus locations of LSU.</w:t>
      </w:r>
    </w:p>
    <w:p w14:paraId="6F033487" w14:textId="77777777" w:rsidR="007E3A09" w:rsidRPr="007E3A09" w:rsidRDefault="00CC3741" w:rsidP="007E3A09">
      <w:pPr>
        <w:pStyle w:val="paragraph"/>
        <w:spacing w:after="0" w:afterAutospacing="0"/>
        <w:ind w:left="720"/>
        <w:rPr>
          <w:rFonts w:asciiTheme="minorHAnsi" w:eastAsiaTheme="majorEastAsia" w:hAnsiTheme="minorHAnsi" w:cstheme="minorHAnsi"/>
          <w:b/>
          <w:bCs/>
          <w:sz w:val="22"/>
          <w:szCs w:val="22"/>
          <w:u w:val="single"/>
        </w:rPr>
      </w:pPr>
      <w:r w:rsidRPr="007E3A09">
        <w:rPr>
          <w:rFonts w:asciiTheme="minorHAnsi" w:eastAsiaTheme="majorEastAsia" w:hAnsiTheme="minorHAnsi" w:cstheme="minorHAnsi"/>
          <w:b/>
          <w:bCs/>
          <w:sz w:val="22"/>
          <w:szCs w:val="22"/>
          <w:u w:val="single"/>
        </w:rPr>
        <w:t xml:space="preserve">DEFINITIONS: </w:t>
      </w:r>
    </w:p>
    <w:p w14:paraId="0245862A" w14:textId="5992C7AE" w:rsidR="00CC3741" w:rsidRPr="007E3A09" w:rsidRDefault="00CC3741" w:rsidP="007E3A09">
      <w:pPr>
        <w:pStyle w:val="paragraph"/>
        <w:spacing w:before="0" w:beforeAutospacing="0"/>
        <w:ind w:left="720"/>
        <w:rPr>
          <w:rFonts w:asciiTheme="minorHAnsi" w:eastAsiaTheme="majorEastAsia" w:hAnsiTheme="minorHAnsi" w:cstheme="minorHAnsi"/>
          <w:sz w:val="22"/>
          <w:szCs w:val="22"/>
        </w:rPr>
      </w:pPr>
      <w:r w:rsidRPr="007E3A09">
        <w:rPr>
          <w:rFonts w:asciiTheme="minorHAnsi" w:eastAsiaTheme="majorEastAsia" w:hAnsiTheme="minorHAnsi" w:cstheme="minorHAnsi"/>
          <w:b/>
          <w:bCs/>
          <w:sz w:val="22"/>
          <w:szCs w:val="22"/>
        </w:rPr>
        <w:t>Hazing:</w:t>
      </w:r>
      <w:r w:rsidRPr="007E3A09">
        <w:rPr>
          <w:rFonts w:asciiTheme="minorHAnsi" w:eastAsiaTheme="majorEastAsia" w:hAnsiTheme="minorHAnsi" w:cstheme="minorHAnsi"/>
          <w:sz w:val="22"/>
          <w:szCs w:val="22"/>
        </w:rPr>
        <w:t xml:space="preserve"> Any intentional, knowing, or reckless </w:t>
      </w:r>
      <w:proofErr w:type="gramStart"/>
      <w:r w:rsidRPr="007E3A09">
        <w:rPr>
          <w:rFonts w:asciiTheme="minorHAnsi" w:eastAsiaTheme="majorEastAsia" w:hAnsiTheme="minorHAnsi" w:cstheme="minorHAnsi"/>
          <w:sz w:val="22"/>
          <w:szCs w:val="22"/>
        </w:rPr>
        <w:t>act,</w:t>
      </w:r>
      <w:proofErr w:type="gramEnd"/>
      <w:r w:rsidRPr="007E3A09">
        <w:rPr>
          <w:rFonts w:asciiTheme="minorHAnsi" w:eastAsiaTheme="majorEastAsia" w:hAnsiTheme="minorHAnsi" w:cstheme="minorHAnsi"/>
          <w:sz w:val="22"/>
          <w:szCs w:val="22"/>
        </w:rPr>
        <w:t xml:space="preserve"> occurring on or off </w:t>
      </w:r>
      <w:proofErr w:type="gramStart"/>
      <w:r w:rsidRPr="007E3A09">
        <w:rPr>
          <w:rFonts w:asciiTheme="minorHAnsi" w:eastAsiaTheme="majorEastAsia" w:hAnsiTheme="minorHAnsi" w:cstheme="minorHAnsi"/>
          <w:sz w:val="22"/>
          <w:szCs w:val="22"/>
        </w:rPr>
        <w:t>University</w:t>
      </w:r>
      <w:proofErr w:type="gramEnd"/>
      <w:r w:rsidRPr="007E3A09">
        <w:rPr>
          <w:rFonts w:asciiTheme="minorHAnsi" w:eastAsiaTheme="majorEastAsia" w:hAnsiTheme="minorHAnsi" w:cstheme="minorHAnsi"/>
          <w:sz w:val="22"/>
          <w:szCs w:val="22"/>
        </w:rPr>
        <w:t xml:space="preserve"> property, by one person alone or acting with others, directed against an individual when both of the following apply: </w:t>
      </w:r>
    </w:p>
    <w:p w14:paraId="40389B5A" w14:textId="77777777" w:rsidR="00CC3741" w:rsidRPr="007E3A09" w:rsidRDefault="00CC3741" w:rsidP="00240B74">
      <w:pPr>
        <w:pStyle w:val="paragraph"/>
        <w:numPr>
          <w:ilvl w:val="0"/>
          <w:numId w:val="65"/>
        </w:numPr>
        <w:ind w:left="144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 xml:space="preserve">the person knew or should have known that such an act </w:t>
      </w:r>
      <w:proofErr w:type="gramStart"/>
      <w:r w:rsidRPr="007E3A09">
        <w:rPr>
          <w:rFonts w:asciiTheme="minorHAnsi" w:eastAsiaTheme="majorEastAsia" w:hAnsiTheme="minorHAnsi" w:cstheme="minorHAnsi"/>
          <w:sz w:val="22"/>
          <w:szCs w:val="22"/>
        </w:rPr>
        <w:t>endangers</w:t>
      </w:r>
      <w:proofErr w:type="gramEnd"/>
      <w:r w:rsidRPr="007E3A09">
        <w:rPr>
          <w:rFonts w:asciiTheme="minorHAnsi" w:eastAsiaTheme="majorEastAsia" w:hAnsiTheme="minorHAnsi" w:cstheme="minorHAnsi"/>
          <w:sz w:val="22"/>
          <w:szCs w:val="22"/>
        </w:rPr>
        <w:t xml:space="preserve"> the physical health or safety of the other person or </w:t>
      </w:r>
      <w:proofErr w:type="gramStart"/>
      <w:r w:rsidRPr="007E3A09">
        <w:rPr>
          <w:rFonts w:asciiTheme="minorHAnsi" w:eastAsiaTheme="majorEastAsia" w:hAnsiTheme="minorHAnsi" w:cstheme="minorHAnsi"/>
          <w:sz w:val="22"/>
          <w:szCs w:val="22"/>
        </w:rPr>
        <w:t>causes</w:t>
      </w:r>
      <w:proofErr w:type="gramEnd"/>
      <w:r w:rsidRPr="007E3A09">
        <w:rPr>
          <w:rFonts w:asciiTheme="minorHAnsi" w:eastAsiaTheme="majorEastAsia" w:hAnsiTheme="minorHAnsi" w:cstheme="minorHAnsi"/>
          <w:sz w:val="22"/>
          <w:szCs w:val="22"/>
        </w:rPr>
        <w:t xml:space="preserve"> severe emotional distress; and</w:t>
      </w:r>
    </w:p>
    <w:p w14:paraId="56AC97F9" w14:textId="77777777" w:rsidR="00CC3741" w:rsidRPr="007E3A09" w:rsidRDefault="00CC3741" w:rsidP="00240B74">
      <w:pPr>
        <w:pStyle w:val="paragraph"/>
        <w:numPr>
          <w:ilvl w:val="0"/>
          <w:numId w:val="65"/>
        </w:numPr>
        <w:spacing w:after="0" w:afterAutospacing="0"/>
        <w:ind w:left="1440"/>
        <w:rPr>
          <w:rFonts w:asciiTheme="minorHAnsi" w:eastAsiaTheme="majorEastAsia" w:hAnsiTheme="minorHAnsi" w:cstheme="minorHAnsi"/>
          <w:sz w:val="22"/>
          <w:szCs w:val="22"/>
        </w:rPr>
      </w:pPr>
      <w:proofErr w:type="gramStart"/>
      <w:r w:rsidRPr="007E3A09">
        <w:rPr>
          <w:rFonts w:asciiTheme="minorHAnsi" w:eastAsiaTheme="majorEastAsia" w:hAnsiTheme="minorHAnsi" w:cstheme="minorHAnsi"/>
          <w:sz w:val="22"/>
          <w:szCs w:val="22"/>
        </w:rPr>
        <w:t>the</w:t>
      </w:r>
      <w:proofErr w:type="gramEnd"/>
      <w:r w:rsidRPr="007E3A09">
        <w:rPr>
          <w:rFonts w:asciiTheme="minorHAnsi" w:eastAsiaTheme="majorEastAsia" w:hAnsiTheme="minorHAnsi" w:cstheme="minorHAnsi"/>
          <w:sz w:val="22"/>
          <w:szCs w:val="22"/>
        </w:rPr>
        <w:t xml:space="preserve"> act was associated with pledging, being initiated into, affiliating with, participating in, holding office in, or maintaining membership in any organization. </w:t>
      </w:r>
    </w:p>
    <w:p w14:paraId="364F18DA" w14:textId="77777777" w:rsidR="00CC3741" w:rsidRPr="007E3A09" w:rsidRDefault="00CC3741" w:rsidP="007E3A09">
      <w:pPr>
        <w:pStyle w:val="paragraph"/>
        <w:spacing w:after="0" w:afterAutospacing="0"/>
        <w:ind w:left="72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 xml:space="preserve">Hazing includes but is not limited to any of the following acts associated with pledging, being initiated into, affiliating with, participating in, holding office in, or maintaining membership in any organization: </w:t>
      </w:r>
    </w:p>
    <w:p w14:paraId="13794488" w14:textId="77777777" w:rsidR="00CC3741" w:rsidRPr="007E3A09" w:rsidRDefault="00CC3741" w:rsidP="00240B74">
      <w:pPr>
        <w:pStyle w:val="paragraph"/>
        <w:numPr>
          <w:ilvl w:val="0"/>
          <w:numId w:val="66"/>
        </w:numPr>
        <w:ind w:left="144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 xml:space="preserve">physical brutality (such as whipping, beating, paddling, striking, branding, electric shocking, or </w:t>
      </w:r>
      <w:proofErr w:type="gramStart"/>
      <w:r w:rsidRPr="007E3A09">
        <w:rPr>
          <w:rFonts w:asciiTheme="minorHAnsi" w:eastAsiaTheme="majorEastAsia" w:hAnsiTheme="minorHAnsi" w:cstheme="minorHAnsi"/>
          <w:sz w:val="22"/>
          <w:szCs w:val="22"/>
        </w:rPr>
        <w:t>placing of a</w:t>
      </w:r>
      <w:proofErr w:type="gramEnd"/>
      <w:r w:rsidRPr="007E3A09">
        <w:rPr>
          <w:rFonts w:asciiTheme="minorHAnsi" w:eastAsiaTheme="majorEastAsia" w:hAnsiTheme="minorHAnsi" w:cstheme="minorHAnsi"/>
          <w:sz w:val="22"/>
          <w:szCs w:val="22"/>
        </w:rPr>
        <w:t xml:space="preserve"> harmful substance on the body) or similar </w:t>
      </w:r>
      <w:proofErr w:type="gramStart"/>
      <w:r w:rsidRPr="007E3A09">
        <w:rPr>
          <w:rFonts w:asciiTheme="minorHAnsi" w:eastAsiaTheme="majorEastAsia" w:hAnsiTheme="minorHAnsi" w:cstheme="minorHAnsi"/>
          <w:sz w:val="22"/>
          <w:szCs w:val="22"/>
        </w:rPr>
        <w:t>activity;</w:t>
      </w:r>
      <w:proofErr w:type="gramEnd"/>
    </w:p>
    <w:p w14:paraId="2E46C703" w14:textId="77777777" w:rsidR="00CC3741" w:rsidRPr="007E3A09" w:rsidRDefault="00CC3741" w:rsidP="00240B74">
      <w:pPr>
        <w:pStyle w:val="paragraph"/>
        <w:numPr>
          <w:ilvl w:val="0"/>
          <w:numId w:val="66"/>
        </w:numPr>
        <w:ind w:left="144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physical activity (such as sleep deprivation, exposure to the elements, confinement in a small space, or calisthenics) that subjects the other person to an unreasonable risk of harm or that adversely affects the physical health or safety of the individual or causes severe emotional distress;  (Physical activity that is normal, customary, and necessary for a person's training and participation in an athletic, physical education, military training, or similar program sanctioned by the University is not considered hazing.)</w:t>
      </w:r>
    </w:p>
    <w:p w14:paraId="6C4D7B01" w14:textId="77777777" w:rsidR="00CC3741" w:rsidRPr="007E3A09" w:rsidRDefault="00CC3741" w:rsidP="00240B74">
      <w:pPr>
        <w:pStyle w:val="paragraph"/>
        <w:numPr>
          <w:ilvl w:val="0"/>
          <w:numId w:val="66"/>
        </w:numPr>
        <w:ind w:left="144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 xml:space="preserve">activity involving consumption of food, liquid, or any other substance, including but not limited to an alcoholic beverage or drug, that subjects the individual to an unreasonable risk of harm that adversely affects the physical health or safety of the individual or causes severe emotional </w:t>
      </w:r>
      <w:proofErr w:type="gramStart"/>
      <w:r w:rsidRPr="007E3A09">
        <w:rPr>
          <w:rFonts w:asciiTheme="minorHAnsi" w:eastAsiaTheme="majorEastAsia" w:hAnsiTheme="minorHAnsi" w:cstheme="minorHAnsi"/>
          <w:sz w:val="22"/>
          <w:szCs w:val="22"/>
        </w:rPr>
        <w:t>distress;</w:t>
      </w:r>
      <w:proofErr w:type="gramEnd"/>
      <w:r w:rsidRPr="007E3A09">
        <w:rPr>
          <w:rFonts w:asciiTheme="minorHAnsi" w:eastAsiaTheme="majorEastAsia" w:hAnsiTheme="minorHAnsi" w:cstheme="minorHAnsi"/>
          <w:sz w:val="22"/>
          <w:szCs w:val="22"/>
        </w:rPr>
        <w:t xml:space="preserve"> </w:t>
      </w:r>
    </w:p>
    <w:p w14:paraId="7374C90D" w14:textId="77777777" w:rsidR="00CC3741" w:rsidRPr="007E3A09" w:rsidRDefault="00CC3741" w:rsidP="00240B74">
      <w:pPr>
        <w:pStyle w:val="paragraph"/>
        <w:numPr>
          <w:ilvl w:val="0"/>
          <w:numId w:val="66"/>
        </w:numPr>
        <w:ind w:left="144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 xml:space="preserve">kidnapping or dropping a person off campus without return </w:t>
      </w:r>
      <w:proofErr w:type="gramStart"/>
      <w:r w:rsidRPr="007E3A09">
        <w:rPr>
          <w:rFonts w:asciiTheme="minorHAnsi" w:eastAsiaTheme="majorEastAsia" w:hAnsiTheme="minorHAnsi" w:cstheme="minorHAnsi"/>
          <w:sz w:val="22"/>
          <w:szCs w:val="22"/>
        </w:rPr>
        <w:t>transportation;</w:t>
      </w:r>
      <w:proofErr w:type="gramEnd"/>
      <w:r w:rsidRPr="007E3A09">
        <w:rPr>
          <w:rFonts w:asciiTheme="minorHAnsi" w:eastAsiaTheme="majorEastAsia" w:hAnsiTheme="minorHAnsi" w:cstheme="minorHAnsi"/>
          <w:sz w:val="22"/>
          <w:szCs w:val="22"/>
        </w:rPr>
        <w:t> </w:t>
      </w:r>
    </w:p>
    <w:p w14:paraId="6251E2F1" w14:textId="77777777" w:rsidR="00CC3741" w:rsidRPr="007E3A09" w:rsidRDefault="00CC3741" w:rsidP="00240B74">
      <w:pPr>
        <w:pStyle w:val="paragraph"/>
        <w:numPr>
          <w:ilvl w:val="0"/>
          <w:numId w:val="66"/>
        </w:numPr>
        <w:ind w:left="144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 xml:space="preserve">disrupting the academic performance or class attendance of a person; or </w:t>
      </w:r>
    </w:p>
    <w:p w14:paraId="0A0C3D72" w14:textId="67FB4393" w:rsidR="00CC3741" w:rsidRPr="007E3A09" w:rsidRDefault="00CC3741" w:rsidP="00240B74">
      <w:pPr>
        <w:pStyle w:val="paragraph"/>
        <w:numPr>
          <w:ilvl w:val="0"/>
          <w:numId w:val="66"/>
        </w:numPr>
        <w:ind w:left="144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lastRenderedPageBreak/>
        <w:t xml:space="preserve">activity that induces, causes, or requires an individual to perform an action, duty, or task that involves the commission of a crime, violation of </w:t>
      </w:r>
      <w:proofErr w:type="gramStart"/>
      <w:r w:rsidRPr="007E3A09">
        <w:rPr>
          <w:rFonts w:asciiTheme="minorHAnsi" w:eastAsiaTheme="majorEastAsia" w:hAnsiTheme="minorHAnsi" w:cstheme="minorHAnsi"/>
          <w:sz w:val="22"/>
          <w:szCs w:val="22"/>
        </w:rPr>
        <w:t>University</w:t>
      </w:r>
      <w:proofErr w:type="gramEnd"/>
      <w:r w:rsidRPr="007E3A09">
        <w:rPr>
          <w:rFonts w:asciiTheme="minorHAnsi" w:eastAsiaTheme="majorEastAsia" w:hAnsiTheme="minorHAnsi" w:cstheme="minorHAnsi"/>
          <w:sz w:val="22"/>
          <w:szCs w:val="22"/>
        </w:rPr>
        <w:t xml:space="preserve"> policy, or an act of hazing</w:t>
      </w:r>
      <w:r w:rsidR="007E3A09" w:rsidRPr="007E3A09">
        <w:rPr>
          <w:rFonts w:asciiTheme="minorHAnsi" w:eastAsiaTheme="majorEastAsia" w:hAnsiTheme="minorHAnsi" w:cstheme="minorHAnsi"/>
          <w:sz w:val="22"/>
          <w:szCs w:val="22"/>
        </w:rPr>
        <w:t>.</w:t>
      </w:r>
    </w:p>
    <w:p w14:paraId="129DEC80" w14:textId="77777777" w:rsidR="00CC3741" w:rsidRPr="007E3A09" w:rsidRDefault="00CC3741" w:rsidP="00CC3741">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b/>
          <w:bCs/>
          <w:sz w:val="22"/>
          <w:szCs w:val="22"/>
        </w:rPr>
        <w:t>Organization:</w:t>
      </w:r>
      <w:r w:rsidRPr="007E3A09">
        <w:rPr>
          <w:rFonts w:asciiTheme="minorHAnsi" w:eastAsiaTheme="majorEastAsia" w:hAnsiTheme="minorHAnsi" w:cstheme="minorHAnsi"/>
          <w:sz w:val="22"/>
          <w:szCs w:val="22"/>
        </w:rPr>
        <w:t xml:space="preserve"> a fraternity, sorority, association, corporation, order, society, corps, cooperative, club, service group, social group, band, spirit group, athletic team, or similar group whose members are primarily students at, or former students of, a postsecondary education institution, including the national or parent organization of which any of the underlying entities provided for in this definition is a sanctioned or recognized member at the time of the hazing </w:t>
      </w:r>
    </w:p>
    <w:p w14:paraId="4F8692D0" w14:textId="77777777" w:rsidR="00CC3741" w:rsidRPr="007E3A09" w:rsidRDefault="00CC3741" w:rsidP="00CC3741">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b/>
          <w:bCs/>
          <w:sz w:val="22"/>
          <w:szCs w:val="22"/>
        </w:rPr>
        <w:t>Pledging:</w:t>
      </w:r>
      <w:r w:rsidRPr="007E3A09">
        <w:rPr>
          <w:rFonts w:asciiTheme="minorHAnsi" w:eastAsiaTheme="majorEastAsia" w:hAnsiTheme="minorHAnsi" w:cstheme="minorHAnsi"/>
          <w:sz w:val="22"/>
          <w:szCs w:val="22"/>
        </w:rPr>
        <w:t xml:space="preserve"> any action or activity related to becoming a member of an organization, including recruitment and rushing </w:t>
      </w:r>
    </w:p>
    <w:p w14:paraId="78BB04C2" w14:textId="77777777" w:rsidR="00CC3741" w:rsidRPr="007E3A09" w:rsidRDefault="00CC3741" w:rsidP="00CC3741">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b/>
          <w:bCs/>
          <w:sz w:val="22"/>
          <w:szCs w:val="22"/>
        </w:rPr>
        <w:t>Reckless Behavior</w:t>
      </w:r>
      <w:r w:rsidRPr="007E3A09">
        <w:rPr>
          <w:rFonts w:asciiTheme="minorHAnsi" w:eastAsiaTheme="majorEastAsia" w:hAnsiTheme="minorHAnsi" w:cstheme="minorHAnsi"/>
          <w:sz w:val="22"/>
          <w:szCs w:val="22"/>
        </w:rPr>
        <w:t xml:space="preserve">: an activity or behavior in which a reasonable person knew or reasonably should have known that the activity or behavior may result in injury to another, including but not limited to excessive consumption of alcohol, binge drinking, drag racing, consumption of any controlled dangerous substance, acts of hazing, or other similar activity. </w:t>
      </w:r>
    </w:p>
    <w:p w14:paraId="10DCF346" w14:textId="2E929E16" w:rsidR="00CC3741" w:rsidRPr="007E3A09" w:rsidRDefault="00CC3741" w:rsidP="007E3A09">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b/>
          <w:bCs/>
          <w:sz w:val="22"/>
          <w:szCs w:val="22"/>
        </w:rPr>
        <w:t>Serious Bodily Injury</w:t>
      </w:r>
      <w:r w:rsidRPr="007E3A09">
        <w:rPr>
          <w:rFonts w:asciiTheme="minorHAnsi" w:eastAsiaTheme="majorEastAsia" w:hAnsiTheme="minorHAnsi" w:cstheme="minorHAnsi"/>
          <w:sz w:val="22"/>
          <w:szCs w:val="22"/>
        </w:rPr>
        <w:t>: bodily injury that involves unconsciousness, extreme physical pain; protracted and obvious disfigurement or protracted loss or impairment of the function of a bodily member, organ, or mental faculty; death; or a substantial risk of death.</w:t>
      </w:r>
    </w:p>
    <w:p w14:paraId="076D83D3" w14:textId="77777777" w:rsidR="00CC3741" w:rsidRPr="007E3A09" w:rsidRDefault="00CC3741" w:rsidP="00AD79C8">
      <w:pPr>
        <w:pStyle w:val="paragraph"/>
        <w:spacing w:after="0" w:afterAutospacing="0"/>
        <w:ind w:left="720"/>
        <w:rPr>
          <w:rFonts w:asciiTheme="minorHAnsi" w:eastAsiaTheme="majorEastAsia" w:hAnsiTheme="minorHAnsi" w:cstheme="minorHAnsi"/>
          <w:sz w:val="22"/>
          <w:szCs w:val="22"/>
          <w:u w:val="single"/>
        </w:rPr>
      </w:pPr>
      <w:r w:rsidRPr="007E3A09">
        <w:rPr>
          <w:rFonts w:asciiTheme="minorHAnsi" w:eastAsiaTheme="majorEastAsia" w:hAnsiTheme="minorHAnsi" w:cstheme="minorHAnsi"/>
          <w:b/>
          <w:bCs/>
          <w:sz w:val="22"/>
          <w:szCs w:val="22"/>
          <w:u w:val="single"/>
        </w:rPr>
        <w:t>ENFORCEMENT/SANCTIONS:</w:t>
      </w:r>
      <w:r w:rsidRPr="007E3A09">
        <w:rPr>
          <w:rFonts w:asciiTheme="minorHAnsi" w:eastAsiaTheme="majorEastAsia" w:hAnsiTheme="minorHAnsi" w:cstheme="minorHAnsi"/>
          <w:sz w:val="22"/>
          <w:szCs w:val="22"/>
          <w:u w:val="single"/>
        </w:rPr>
        <w:t xml:space="preserve"> </w:t>
      </w:r>
    </w:p>
    <w:p w14:paraId="0F66DC65" w14:textId="77777777" w:rsidR="00CC3741" w:rsidRPr="007E3A09" w:rsidRDefault="00CC3741" w:rsidP="00CC3741">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 xml:space="preserve">Any individual or organization found to have engaged in hazing shall be in violation of this policy and the campus Code of Student Conduct and may be subject to disciplinary action.   </w:t>
      </w:r>
    </w:p>
    <w:p w14:paraId="7821BEA4" w14:textId="77777777" w:rsidR="00CC3741" w:rsidRPr="007E3A09" w:rsidRDefault="00CC3741" w:rsidP="00CC3741">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Under La. R.S. 14:40.8, an individual who commits an act of hazing may be fined up to $10,000 and/or imprisoned for up to five years.  If an organization has knowledge of hazing and fails to report it to law enforcement, the organization may be fined up to $10,000.  In addition to criminal penalties, any individual or organization who violates La. R.S. 14:40.8 shall be expelled, suspended, or dismissed from the University and not permitted to return for at least one semester.</w:t>
      </w:r>
    </w:p>
    <w:p w14:paraId="0AD74EDA" w14:textId="699FDCCE" w:rsidR="00CC3741" w:rsidRPr="007E3A09" w:rsidRDefault="00CC3741" w:rsidP="007E3A09">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 xml:space="preserve">Under La. R.S. 14:502(C), failure to comply with the duty to give assistance may be punishable by a fine of up to $2,000 and/or imprisonment for up to five years.   </w:t>
      </w:r>
    </w:p>
    <w:p w14:paraId="00F8C4C9" w14:textId="77777777" w:rsidR="00CC3741" w:rsidRPr="00AD79C8" w:rsidRDefault="00CC3741" w:rsidP="00AD79C8">
      <w:pPr>
        <w:pStyle w:val="paragraph"/>
        <w:spacing w:after="0" w:afterAutospacing="0"/>
        <w:ind w:left="720"/>
        <w:rPr>
          <w:rFonts w:asciiTheme="minorHAnsi" w:eastAsiaTheme="majorEastAsia" w:hAnsiTheme="minorHAnsi" w:cstheme="minorHAnsi"/>
          <w:b/>
          <w:bCs/>
          <w:sz w:val="22"/>
          <w:szCs w:val="22"/>
          <w:u w:val="single"/>
        </w:rPr>
      </w:pPr>
      <w:r w:rsidRPr="00AD79C8">
        <w:rPr>
          <w:rFonts w:asciiTheme="minorHAnsi" w:eastAsiaTheme="majorEastAsia" w:hAnsiTheme="minorHAnsi" w:cstheme="minorHAnsi"/>
          <w:b/>
          <w:bCs/>
          <w:sz w:val="22"/>
          <w:szCs w:val="22"/>
          <w:u w:val="single"/>
        </w:rPr>
        <w:t>REPORTING REQUIREMENTS:</w:t>
      </w:r>
    </w:p>
    <w:p w14:paraId="62A20059" w14:textId="77777777" w:rsidR="00CC3741" w:rsidRPr="007E3A09" w:rsidRDefault="00CC3741" w:rsidP="00AD79C8">
      <w:pPr>
        <w:pStyle w:val="paragraph"/>
        <w:spacing w:before="0" w:beforeAutospacing="0"/>
        <w:ind w:left="72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It shall be the duty of all students and organizations to immediately report, in writing, any violation of this policy to the appropriate University official.  Any violation of this policy shall be investigated, and appropriate disciplinary action taken.  Reports may be submitted online or at the following offices: LSU Police Department, Dean of Students, Campus Life, or Greek Life.</w:t>
      </w:r>
    </w:p>
    <w:p w14:paraId="1A5DAFAB" w14:textId="46C6B0AC" w:rsidR="00CC3741" w:rsidRPr="007E3A09" w:rsidRDefault="00CC3741" w:rsidP="00AD79C8">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If an organization has taken disciplinary action against any of its members or potential members for hazing or has reason to believe that any member or potential member of the organization has participated in an incident of hazing, the organization shall report the incident to the University.  If an organization or any of its members or potential members has been disciplined by a parent organization for hazing, the organization shall report the incident for which the organization was disciplined to the University.</w:t>
      </w:r>
    </w:p>
    <w:p w14:paraId="17290266" w14:textId="77777777" w:rsidR="00CC3741" w:rsidRPr="00AD79C8" w:rsidRDefault="00CC3741" w:rsidP="00AD79C8">
      <w:pPr>
        <w:pStyle w:val="paragraph"/>
        <w:spacing w:after="0" w:afterAutospacing="0"/>
        <w:ind w:left="720"/>
        <w:rPr>
          <w:rFonts w:asciiTheme="minorHAnsi" w:eastAsiaTheme="majorEastAsia" w:hAnsiTheme="minorHAnsi" w:cstheme="minorHAnsi"/>
          <w:b/>
          <w:bCs/>
          <w:sz w:val="22"/>
          <w:szCs w:val="22"/>
          <w:u w:val="single"/>
        </w:rPr>
      </w:pPr>
      <w:r w:rsidRPr="00AD79C8">
        <w:rPr>
          <w:rFonts w:asciiTheme="minorHAnsi" w:eastAsiaTheme="majorEastAsia" w:hAnsiTheme="minorHAnsi" w:cstheme="minorHAnsi"/>
          <w:b/>
          <w:bCs/>
          <w:sz w:val="22"/>
          <w:szCs w:val="22"/>
          <w:u w:val="single"/>
        </w:rPr>
        <w:t xml:space="preserve">DUTY TO ASSIST: </w:t>
      </w:r>
    </w:p>
    <w:p w14:paraId="1B4DBD47" w14:textId="77777777" w:rsidR="00CC3741" w:rsidRPr="007E3A09" w:rsidRDefault="00CC3741" w:rsidP="00AD79C8">
      <w:pPr>
        <w:pStyle w:val="paragraph"/>
        <w:spacing w:before="0" w:beforeAutospacing="0"/>
        <w:ind w:left="72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lastRenderedPageBreak/>
        <w:t xml:space="preserve">In accordance with La. R.S. 14:502(A)(1), any person at the scene of an emergency who knows that another person has suffered serious bodily injury shall, to the extent that the person can do so without danger or peril to self or others, give reasonable assistance to the injured person by seeking or reporting the need for medical assistance.   </w:t>
      </w:r>
    </w:p>
    <w:p w14:paraId="41D47FD1" w14:textId="7D4A3A2C" w:rsidR="00CC3741" w:rsidRPr="00AD79C8" w:rsidRDefault="00CC3741" w:rsidP="00AD79C8">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In accordance with La. R.S. 14:502(A)(2), any person who engages in reckless behavior, including hazing, that results in serious bodily injury shall, to the extent that the person can do so without danger or peril to self or others, give reasonable assistance to the injured person by seeking or reporting the need for medical assistance.</w:t>
      </w:r>
    </w:p>
    <w:p w14:paraId="10383E82" w14:textId="77777777" w:rsidR="00CC3741" w:rsidRPr="00AD79C8" w:rsidRDefault="00CC3741" w:rsidP="00AD79C8">
      <w:pPr>
        <w:pStyle w:val="paragraph"/>
        <w:spacing w:after="0" w:afterAutospacing="0"/>
        <w:ind w:left="720"/>
        <w:rPr>
          <w:rFonts w:asciiTheme="minorHAnsi" w:eastAsiaTheme="majorEastAsia" w:hAnsiTheme="minorHAnsi" w:cstheme="minorHAnsi"/>
          <w:b/>
          <w:bCs/>
          <w:sz w:val="22"/>
          <w:szCs w:val="22"/>
          <w:u w:val="single"/>
        </w:rPr>
      </w:pPr>
      <w:r w:rsidRPr="00AD79C8">
        <w:rPr>
          <w:rFonts w:asciiTheme="minorHAnsi" w:eastAsiaTheme="majorEastAsia" w:hAnsiTheme="minorHAnsi" w:cstheme="minorHAnsi"/>
          <w:b/>
          <w:bCs/>
          <w:sz w:val="22"/>
          <w:szCs w:val="22"/>
          <w:u w:val="single"/>
        </w:rPr>
        <w:t xml:space="preserve">PREVENTION AND EDUCATION PROGRAMS: </w:t>
      </w:r>
    </w:p>
    <w:p w14:paraId="58C2C2F0" w14:textId="77777777" w:rsidR="00CC3741" w:rsidRPr="007E3A09" w:rsidRDefault="00CC3741" w:rsidP="00AD79C8">
      <w:pPr>
        <w:pStyle w:val="paragraph"/>
        <w:spacing w:before="0" w:beforeAutospacing="0"/>
        <w:ind w:left="72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 xml:space="preserve">Each new student shall be </w:t>
      </w:r>
      <w:proofErr w:type="gramStart"/>
      <w:r w:rsidRPr="007E3A09">
        <w:rPr>
          <w:rFonts w:asciiTheme="minorHAnsi" w:eastAsiaTheme="majorEastAsia" w:hAnsiTheme="minorHAnsi" w:cstheme="minorHAnsi"/>
          <w:sz w:val="22"/>
          <w:szCs w:val="22"/>
        </w:rPr>
        <w:t>provided</w:t>
      </w:r>
      <w:proofErr w:type="gramEnd"/>
      <w:r w:rsidRPr="007E3A09">
        <w:rPr>
          <w:rFonts w:asciiTheme="minorHAnsi" w:eastAsiaTheme="majorEastAsia" w:hAnsiTheme="minorHAnsi" w:cstheme="minorHAnsi"/>
          <w:sz w:val="22"/>
          <w:szCs w:val="22"/>
        </w:rPr>
        <w:t xml:space="preserve"> educational information on the dangers of and prohibition </w:t>
      </w:r>
      <w:proofErr w:type="gramStart"/>
      <w:r w:rsidRPr="007E3A09">
        <w:rPr>
          <w:rFonts w:asciiTheme="minorHAnsi" w:eastAsiaTheme="majorEastAsia" w:hAnsiTheme="minorHAnsi" w:cstheme="minorHAnsi"/>
          <w:sz w:val="22"/>
          <w:szCs w:val="22"/>
        </w:rPr>
        <w:t>on</w:t>
      </w:r>
      <w:proofErr w:type="gramEnd"/>
      <w:r w:rsidRPr="007E3A09">
        <w:rPr>
          <w:rFonts w:asciiTheme="minorHAnsi" w:eastAsiaTheme="majorEastAsia" w:hAnsiTheme="minorHAnsi" w:cstheme="minorHAnsi"/>
          <w:sz w:val="22"/>
          <w:szCs w:val="22"/>
        </w:rPr>
        <w:t xml:space="preserve"> hazing during the new student orientation process in materials provided by the University. In addition, beginning in Fall 2019, each new student shall be </w:t>
      </w:r>
      <w:proofErr w:type="gramStart"/>
      <w:r w:rsidRPr="007E3A09">
        <w:rPr>
          <w:rFonts w:asciiTheme="minorHAnsi" w:eastAsiaTheme="majorEastAsia" w:hAnsiTheme="minorHAnsi" w:cstheme="minorHAnsi"/>
          <w:sz w:val="22"/>
          <w:szCs w:val="22"/>
        </w:rPr>
        <w:t>provided</w:t>
      </w:r>
      <w:proofErr w:type="gramEnd"/>
      <w:r w:rsidRPr="007E3A09">
        <w:rPr>
          <w:rFonts w:asciiTheme="minorHAnsi" w:eastAsiaTheme="majorEastAsia" w:hAnsiTheme="minorHAnsi" w:cstheme="minorHAnsi"/>
          <w:sz w:val="22"/>
          <w:szCs w:val="22"/>
        </w:rPr>
        <w:t xml:space="preserve"> educational information on the dangers of and prohibition on hazing during the new student orientation process either in person or electronically. </w:t>
      </w:r>
    </w:p>
    <w:p w14:paraId="79A40A50" w14:textId="0ACEAB29" w:rsidR="00076F8F" w:rsidRDefault="00CC3741" w:rsidP="00AD79C8">
      <w:pPr>
        <w:pStyle w:val="paragraph"/>
        <w:ind w:left="720"/>
        <w:rPr>
          <w:rFonts w:asciiTheme="minorHAnsi" w:eastAsiaTheme="majorEastAsia" w:hAnsiTheme="minorHAnsi" w:cstheme="minorHAnsi"/>
          <w:sz w:val="22"/>
          <w:szCs w:val="22"/>
        </w:rPr>
      </w:pPr>
      <w:r w:rsidRPr="007E3A09">
        <w:rPr>
          <w:rFonts w:asciiTheme="minorHAnsi" w:eastAsiaTheme="majorEastAsia" w:hAnsiTheme="minorHAnsi" w:cstheme="minorHAnsi"/>
          <w:sz w:val="22"/>
          <w:szCs w:val="22"/>
        </w:rPr>
        <w:t xml:space="preserve">Each organization shall provide annually at least one hour of hazing prevention education to all members and prospective members. </w:t>
      </w:r>
      <w:proofErr w:type="gramStart"/>
      <w:r w:rsidRPr="007E3A09">
        <w:rPr>
          <w:rFonts w:asciiTheme="minorHAnsi" w:eastAsiaTheme="majorEastAsia" w:hAnsiTheme="minorHAnsi" w:cstheme="minorHAnsi"/>
          <w:sz w:val="22"/>
          <w:szCs w:val="22"/>
        </w:rPr>
        <w:t>The education</w:t>
      </w:r>
      <w:proofErr w:type="gramEnd"/>
      <w:r w:rsidRPr="007E3A09">
        <w:rPr>
          <w:rFonts w:asciiTheme="minorHAnsi" w:eastAsiaTheme="majorEastAsia" w:hAnsiTheme="minorHAnsi" w:cstheme="minorHAnsi"/>
          <w:sz w:val="22"/>
          <w:szCs w:val="22"/>
        </w:rPr>
        <w:t xml:space="preserve"> may be provided in person, electronically, or both.  Each organization shall submit a report annually to the University </w:t>
      </w:r>
      <w:proofErr w:type="gramStart"/>
      <w:r w:rsidRPr="007E3A09">
        <w:rPr>
          <w:rFonts w:asciiTheme="minorHAnsi" w:eastAsiaTheme="majorEastAsia" w:hAnsiTheme="minorHAnsi" w:cstheme="minorHAnsi"/>
          <w:sz w:val="22"/>
          <w:szCs w:val="22"/>
        </w:rPr>
        <w:t>relative</w:t>
      </w:r>
      <w:proofErr w:type="gramEnd"/>
      <w:r w:rsidRPr="007E3A09">
        <w:rPr>
          <w:rFonts w:asciiTheme="minorHAnsi" w:eastAsiaTheme="majorEastAsia" w:hAnsiTheme="minorHAnsi" w:cstheme="minorHAnsi"/>
          <w:sz w:val="22"/>
          <w:szCs w:val="22"/>
        </w:rPr>
        <w:t xml:space="preserve"> to the students receiving such education evidenced by an attestation of the student receiving the education.</w:t>
      </w:r>
    </w:p>
    <w:p w14:paraId="1DE546EC" w14:textId="5CCF610A" w:rsidR="00AD79C8" w:rsidRPr="00035E5B" w:rsidRDefault="00AD79C8" w:rsidP="00035E5B">
      <w:pPr>
        <w:pStyle w:val="ASRSub-sectionHeader"/>
      </w:pPr>
      <w:bookmarkStart w:id="165" w:name="_Toc209424318"/>
      <w:bookmarkStart w:id="166" w:name="_Toc209508628"/>
      <w:r w:rsidRPr="00035E5B">
        <w:t>Criminal Laws and Fines related to Hazing in Louisiana</w:t>
      </w:r>
      <w:bookmarkEnd w:id="165"/>
      <w:bookmarkEnd w:id="166"/>
    </w:p>
    <w:p w14:paraId="7FDE856D" w14:textId="77777777" w:rsidR="00AD79C8" w:rsidRDefault="00AD79C8" w:rsidP="00AD79C8">
      <w:pPr>
        <w:spacing w:line="240" w:lineRule="auto"/>
        <w:ind w:left="720"/>
      </w:pPr>
      <w:r w:rsidRPr="00AE6AA3">
        <w:t xml:space="preserve">Acts 635, 637, and 640 of the 2018 Regular Session of the Louisiana Legislature, and Act 382 of the 2019 Regular Session of the Louisiana Legislature, </w:t>
      </w:r>
      <w:r>
        <w:t xml:space="preserve">and </w:t>
      </w:r>
      <w:r w:rsidRPr="00AE6AA3">
        <w:t>the 2019 Board of Regents Uniform Policy on Hazing</w:t>
      </w:r>
      <w:r>
        <w:t xml:space="preserve"> assigns the following laws and penalties for Hazing.</w:t>
      </w:r>
    </w:p>
    <w:p w14:paraId="16B1A18F" w14:textId="77777777" w:rsidR="00AD79C8" w:rsidRDefault="00AD79C8" w:rsidP="00AD79C8">
      <w:pPr>
        <w:ind w:left="720"/>
      </w:pPr>
      <w:r w:rsidRPr="000A550F">
        <w:rPr>
          <w:u w:val="single"/>
        </w:rPr>
        <w:t>The Max Gruver Act</w:t>
      </w:r>
      <w:r w:rsidRPr="00AE6AA3">
        <w:t xml:space="preserve"> creates the crime of criminal hazing with offenders facing a fine up to $1,000, imprisonment for up to six months, or both; if the hazing results in serious bodily injury, death, or if the hazing involves forced alcohol consumption that results in a blood alcohol level of at least .30, offenders will face a fine up to $10,000 and imprisoned with or without hard labor for up to five years. Offenders</w:t>
      </w:r>
      <w:r>
        <w:t>, if found responsible, also face LSUS sanctions</w:t>
      </w:r>
      <w:r w:rsidRPr="00AE6AA3">
        <w:t xml:space="preserve">. </w:t>
      </w:r>
    </w:p>
    <w:p w14:paraId="378FA146" w14:textId="77777777" w:rsidR="00AD79C8" w:rsidRPr="00047CFD" w:rsidRDefault="00AD79C8" w:rsidP="00AD79C8">
      <w:pPr>
        <w:ind w:left="720"/>
        <w:rPr>
          <w:u w:val="single"/>
        </w:rPr>
      </w:pPr>
      <w:r w:rsidRPr="00047CFD">
        <w:rPr>
          <w:u w:val="single"/>
        </w:rPr>
        <w:t>Louisiana Revised Statute 14:40.8 for Criminal Code</w:t>
      </w:r>
    </w:p>
    <w:p w14:paraId="1C2AC85C" w14:textId="77777777" w:rsidR="00AD79C8" w:rsidRDefault="00AD79C8" w:rsidP="00AD79C8">
      <w:pPr>
        <w:ind w:left="1440"/>
      </w:pPr>
      <w:r>
        <w:t>A. (1) Except as provided by Subsection D of this Section, it shall be unlawful for any person to commit an act of hazing.</w:t>
      </w:r>
    </w:p>
    <w:p w14:paraId="3055214D" w14:textId="77777777" w:rsidR="00AD79C8" w:rsidRDefault="00AD79C8" w:rsidP="00AD79C8">
      <w:pPr>
        <w:ind w:left="1440"/>
      </w:pPr>
      <w:r>
        <w:t>(2)(a) Except as provided by Subparagraph (b) of this Paragraph, any person who commits an act of hazing shall be either fined up to one thousand dollars, imprisoned for up to six months, or both.</w:t>
      </w:r>
    </w:p>
    <w:p w14:paraId="4CEB636F" w14:textId="77777777" w:rsidR="00AD79C8" w:rsidRDefault="00AD79C8" w:rsidP="00AD79C8">
      <w:pPr>
        <w:ind w:left="1440"/>
      </w:pPr>
      <w:r>
        <w:t>(b) If the hazing results in the serious bodily injury or death of the victim, or the hazing involves forced or coerced alcohol consumption that results in the victim having a blood alcohol concentration of at least 0.30 percent by weight based on grams of alcohol per one hundred cubic centimeters of blood, any person who commits an act of hazing shall be fined up to ten thousand dollars and imprisoned, with or without hard labor, for up to five years.</w:t>
      </w:r>
    </w:p>
    <w:p w14:paraId="7D5278B4" w14:textId="77777777" w:rsidR="00AD79C8" w:rsidRDefault="00AD79C8" w:rsidP="00AD79C8">
      <w:pPr>
        <w:spacing w:after="0"/>
        <w:ind w:left="1440"/>
      </w:pPr>
      <w:r>
        <w:t xml:space="preserve">B.(1)(a) If any person serving as a representative or officer of an organization, including any representative, director, trustee, or officer of any national or parent organization of which any of the underlying entities provided for in Paragraph (C)(3) of this Section is a sanctioned or recognized member at the time of the hazing, knew and failed to report, as soon as practicable under the </w:t>
      </w:r>
      <w:r>
        <w:lastRenderedPageBreak/>
        <w:t>circumstances, to law enforcement that one or more of the organization's members were hazing another person, the organization may be subject to the following:</w:t>
      </w:r>
    </w:p>
    <w:p w14:paraId="5FED9A5C" w14:textId="77777777" w:rsidR="00AD79C8" w:rsidRDefault="00AD79C8" w:rsidP="00AD79C8">
      <w:pPr>
        <w:spacing w:after="0"/>
        <w:ind w:left="2160"/>
      </w:pPr>
      <w:r>
        <w:t>(</w:t>
      </w:r>
      <w:proofErr w:type="spellStart"/>
      <w:r>
        <w:t>i</w:t>
      </w:r>
      <w:proofErr w:type="spellEnd"/>
      <w:r>
        <w:t>) Payment of a fine of up to ten thousand dollars.</w:t>
      </w:r>
    </w:p>
    <w:p w14:paraId="394796C3" w14:textId="77777777" w:rsidR="00AD79C8" w:rsidRDefault="00AD79C8" w:rsidP="00AD79C8">
      <w:pPr>
        <w:spacing w:after="0"/>
        <w:ind w:left="2160"/>
      </w:pPr>
      <w:r>
        <w:t>(ii) Forfeiture of any public funds received by the organization.</w:t>
      </w:r>
    </w:p>
    <w:p w14:paraId="0A6F7A6E" w14:textId="77777777" w:rsidR="00AD79C8" w:rsidRDefault="00AD79C8" w:rsidP="00AD79C8">
      <w:pPr>
        <w:ind w:left="2160"/>
      </w:pPr>
      <w:r>
        <w:t xml:space="preserve">(iii) Forfeiture of all rights and privileges of being an organization that is organized and operating at the education institution for a specific </w:t>
      </w:r>
      <w:proofErr w:type="gramStart"/>
      <w:r>
        <w:t>period of time</w:t>
      </w:r>
      <w:proofErr w:type="gramEnd"/>
      <w:r>
        <w:t xml:space="preserve"> as determined by the court. If the hazing results in the serious bodily injury or death of the victim, or results in the victim having a blood alcohol concentration of at least 0.30 percent by weight based on grams of alcohol per one hundred cubic centimeters of blood, the </w:t>
      </w:r>
      <w:proofErr w:type="gramStart"/>
      <w:r>
        <w:t>period of time</w:t>
      </w:r>
      <w:proofErr w:type="gramEnd"/>
      <w:r>
        <w:t xml:space="preserve"> shall be for not less than four years.</w:t>
      </w:r>
    </w:p>
    <w:p w14:paraId="71B87B4A" w14:textId="77777777" w:rsidR="00AD79C8" w:rsidRDefault="00AD79C8" w:rsidP="00AD79C8">
      <w:pPr>
        <w:ind w:left="1440"/>
      </w:pPr>
      <w:r>
        <w:t>(b) Information reported to law enforcement as provided in Subparagraph (a) of this Paragraph shall include all details received by the organization relative to the alleged incident, with no information being redacted, including the name of all individuals alleged to have committed the act or acts of hazing.</w:t>
      </w:r>
    </w:p>
    <w:p w14:paraId="4D5EC1F7" w14:textId="77777777" w:rsidR="00AD79C8" w:rsidRDefault="00AD79C8" w:rsidP="00AD79C8">
      <w:pPr>
        <w:ind w:left="1440"/>
      </w:pPr>
      <w:r>
        <w:t>(2) An education institution that receives a report alleging the commission of an act or acts of hazing by one or more members of an organization that is organized and operating at the education institution shall report, as soon as practicable under the circumstances, the alleged act or acts to the law enforcement agency having jurisdiction in the place where the alleged act or acts of hazing occurred. The information reported to law enforcement as required by this Paragraph shall include all details received by the institution relative to the alleged incident, with no information being redacted, including the name of all individuals alleged to have committed the act or acts of hazing. Any education institution who fails to comply with the provisions of this Paragraph may be subject to a fine of up to ten thousand dollars.</w:t>
      </w:r>
    </w:p>
    <w:p w14:paraId="4743F2C7" w14:textId="77777777" w:rsidR="00AD79C8" w:rsidRDefault="00AD79C8" w:rsidP="00AD79C8">
      <w:pPr>
        <w:ind w:left="1440"/>
      </w:pPr>
      <w:r>
        <w:t>C. For purposes of this Section:</w:t>
      </w:r>
    </w:p>
    <w:p w14:paraId="14C5922A" w14:textId="77777777" w:rsidR="00AD79C8" w:rsidRDefault="00AD79C8" w:rsidP="00AD79C8">
      <w:pPr>
        <w:ind w:left="1440"/>
      </w:pPr>
      <w:r>
        <w:t>(1) "Education institution" means any elementary or secondary school or any postsecondary education institution in this state.</w:t>
      </w:r>
    </w:p>
    <w:p w14:paraId="7A850EE0" w14:textId="77777777" w:rsidR="00AD79C8" w:rsidRDefault="00AD79C8" w:rsidP="00AD79C8">
      <w:pPr>
        <w:spacing w:after="0"/>
        <w:ind w:left="1440"/>
      </w:pPr>
      <w:r>
        <w:t>(2)(a) "Hazing" is any intentional, knowing, or reckless act by a person acting alone or acting with others that is directed against another when both of the following apply:</w:t>
      </w:r>
    </w:p>
    <w:p w14:paraId="5D989B5D" w14:textId="77777777" w:rsidR="00AD79C8" w:rsidRDefault="00AD79C8" w:rsidP="00AD79C8">
      <w:pPr>
        <w:spacing w:after="0"/>
        <w:ind w:left="2160"/>
      </w:pPr>
      <w:r>
        <w:t>(</w:t>
      </w:r>
      <w:proofErr w:type="spellStart"/>
      <w:r>
        <w:t>i</w:t>
      </w:r>
      <w:proofErr w:type="spellEnd"/>
      <w:r>
        <w:t>) The person knew or should have known that the act endangers the physical health or safety of the other person or causes severe emotional distress.</w:t>
      </w:r>
    </w:p>
    <w:p w14:paraId="428D1F85" w14:textId="77777777" w:rsidR="00AD79C8" w:rsidRDefault="00AD79C8" w:rsidP="00AD79C8">
      <w:pPr>
        <w:ind w:left="2160"/>
      </w:pPr>
      <w:r>
        <w:t>(ii) The act was associated with pledging, being initiated into, affiliating with, participating in, holding office in, or maintaining membership in any organization.</w:t>
      </w:r>
    </w:p>
    <w:p w14:paraId="3AFEF7E6" w14:textId="77777777" w:rsidR="00AD79C8" w:rsidRDefault="00AD79C8" w:rsidP="00AD79C8">
      <w:pPr>
        <w:spacing w:after="0"/>
        <w:ind w:left="1440"/>
      </w:pPr>
      <w:r>
        <w:t>(b) "Hazing" includes but is not limited to any of the following acts associated with pledging, being initiated into, affiliating with, participating in, holding office in, or maintaining membership in any organization:</w:t>
      </w:r>
    </w:p>
    <w:p w14:paraId="62791070" w14:textId="77777777" w:rsidR="00AD79C8" w:rsidRDefault="00AD79C8" w:rsidP="00AD79C8">
      <w:pPr>
        <w:spacing w:after="0"/>
        <w:ind w:left="2160"/>
      </w:pPr>
      <w:r>
        <w:t>(</w:t>
      </w:r>
      <w:proofErr w:type="spellStart"/>
      <w:r>
        <w:t>i</w:t>
      </w:r>
      <w:proofErr w:type="spellEnd"/>
      <w:r>
        <w:t>) Physical brutality, such as whipping, beating, paddling, striking, branding, electronic shocking, placing of a harmful substance on the body, or similar activity.</w:t>
      </w:r>
    </w:p>
    <w:p w14:paraId="59788961" w14:textId="77777777" w:rsidR="00AD79C8" w:rsidRDefault="00AD79C8" w:rsidP="00AD79C8">
      <w:pPr>
        <w:spacing w:after="0"/>
        <w:ind w:left="2160"/>
      </w:pPr>
      <w:r>
        <w:t>(ii) Physical activity, such as sleep deprivation, exposure to the elements, confinement in a small space, or calisthenics, that subjects the other person to an unreasonable risk of harm or that adversely affects the physical health or safety of the individual or causes severe emotional distress.</w:t>
      </w:r>
    </w:p>
    <w:p w14:paraId="003B2F46" w14:textId="77777777" w:rsidR="00AD79C8" w:rsidRDefault="00AD79C8" w:rsidP="00AD79C8">
      <w:pPr>
        <w:spacing w:after="0"/>
        <w:ind w:left="2160"/>
      </w:pPr>
      <w:r>
        <w:t xml:space="preserve">(iii) Activity involving consumption of food, liquid, or any other substance, including but not limited to an alcoholic beverage or drug, that subjects the individual to an unreasonable </w:t>
      </w:r>
      <w:r>
        <w:lastRenderedPageBreak/>
        <w:t>risk of harm or that adversely affects the physical health or safety of the individual or causes severe emotional distress.</w:t>
      </w:r>
    </w:p>
    <w:p w14:paraId="79914C85" w14:textId="77777777" w:rsidR="00AD79C8" w:rsidRDefault="00AD79C8" w:rsidP="00AD79C8">
      <w:pPr>
        <w:ind w:left="2160"/>
      </w:pPr>
      <w:r>
        <w:t>(iv) Activity that induces, causes, or requires an individual to perform a duty or task that involves the commission of a crime or an act of hazing.</w:t>
      </w:r>
    </w:p>
    <w:p w14:paraId="56317E15" w14:textId="77777777" w:rsidR="00AD79C8" w:rsidRDefault="00AD79C8" w:rsidP="00AD79C8">
      <w:pPr>
        <w:ind w:left="1440"/>
      </w:pPr>
      <w:r>
        <w:t>(c) A physical activity that is normal, customary, and necessary for a person's training and participation in an athletic, physical education, military training, or similar program sanctioned by the education institution is not considered "hazing" for purposes of this Section.</w:t>
      </w:r>
    </w:p>
    <w:p w14:paraId="43BEC5EB" w14:textId="77777777" w:rsidR="00AD79C8" w:rsidRDefault="00AD79C8" w:rsidP="00AD79C8">
      <w:pPr>
        <w:ind w:left="1440"/>
      </w:pPr>
      <w:r>
        <w:t>(3) "Organization" means a fraternity, sorority, association, corporation, order, society, corps, cooperative, club, service group, social group, band, spirit group, athletic team, or similar group whose members are primarily students at, or former students of, an education institution. “Organization" includes the national or parent organization of which any of the underlying entities provided for in this Paragraph is a sanctioned or recognized member at the time of the hazing.</w:t>
      </w:r>
    </w:p>
    <w:p w14:paraId="08BB9D7E" w14:textId="77777777" w:rsidR="00AD79C8" w:rsidRDefault="00AD79C8" w:rsidP="00AD79C8">
      <w:pPr>
        <w:ind w:left="1440"/>
      </w:pPr>
      <w:r>
        <w:t>(4) "Pledging", also known as "recruitment”, or "rushing", means any action or activity related to becoming a member of an organization.</w:t>
      </w:r>
    </w:p>
    <w:p w14:paraId="2095AB70" w14:textId="77777777" w:rsidR="00AD79C8" w:rsidRDefault="00AD79C8" w:rsidP="00AD79C8">
      <w:pPr>
        <w:ind w:left="1440"/>
      </w:pPr>
      <w:r>
        <w:t xml:space="preserve">D. (1) This Section does not apply to an individual who is the subject of </w:t>
      </w:r>
      <w:proofErr w:type="gramStart"/>
      <w:r>
        <w:t>the hazing</w:t>
      </w:r>
      <w:proofErr w:type="gramEnd"/>
      <w:r>
        <w:t>, regardless of whether the individual voluntarily allowed himself to be hazed.</w:t>
      </w:r>
    </w:p>
    <w:p w14:paraId="28DEB82A" w14:textId="77777777" w:rsidR="00AD79C8" w:rsidRDefault="00AD79C8" w:rsidP="00AD79C8">
      <w:pPr>
        <w:ind w:left="1440"/>
      </w:pPr>
      <w:r>
        <w:t xml:space="preserve">(2) It is not a defense to </w:t>
      </w:r>
      <w:proofErr w:type="gramStart"/>
      <w:r>
        <w:t>prosecution</w:t>
      </w:r>
      <w:proofErr w:type="gramEnd"/>
      <w:r>
        <w:t xml:space="preserve"> for a violation of this Section that the individual against whom the hazing was directed consented to or acquiesced in the hazing.</w:t>
      </w:r>
    </w:p>
    <w:p w14:paraId="034BD9E2" w14:textId="77777777" w:rsidR="00AD79C8" w:rsidRDefault="00AD79C8" w:rsidP="00AD79C8">
      <w:pPr>
        <w:ind w:left="1440"/>
      </w:pPr>
      <w:r>
        <w:t>E. (1) The penalties provided in Subsection B of this Section may be imposed in addition to any penalty that may be imposed for any other criminal offense arising from the same incident or activity, and in addition to any penalty imposed by the organization or education institution pursuant to its by-laws, rules, or policies regarding hazing.</w:t>
      </w:r>
    </w:p>
    <w:p w14:paraId="0FF2768A" w14:textId="77777777" w:rsidR="00AD79C8" w:rsidRPr="00AE6AA3" w:rsidRDefault="00AD79C8" w:rsidP="00AD79C8">
      <w:pPr>
        <w:ind w:left="1440"/>
      </w:pPr>
      <w:r>
        <w:t>(2) Nothing in this Section precludes any civil remedy provided by law.</w:t>
      </w:r>
    </w:p>
    <w:p w14:paraId="63BA51E4" w14:textId="77777777" w:rsidR="00AD79C8" w:rsidRPr="000A550F" w:rsidRDefault="00AD79C8" w:rsidP="00AD79C8">
      <w:pPr>
        <w:spacing w:line="240" w:lineRule="auto"/>
        <w:ind w:left="720"/>
        <w:rPr>
          <w:u w:val="single"/>
        </w:rPr>
      </w:pPr>
      <w:r w:rsidRPr="000A550F">
        <w:rPr>
          <w:u w:val="single"/>
        </w:rPr>
        <w:t>Louisiana Revised Statute 17:1801 for Education</w:t>
      </w:r>
    </w:p>
    <w:p w14:paraId="7DE48CCA" w14:textId="77777777" w:rsidR="00AD79C8" w:rsidRPr="00117362" w:rsidRDefault="00AD79C8" w:rsidP="00AD79C8">
      <w:pPr>
        <w:spacing w:before="100" w:beforeAutospacing="1" w:after="100" w:afterAutospacing="1" w:line="240" w:lineRule="auto"/>
        <w:ind w:left="1440"/>
        <w:rPr>
          <w:rFonts w:eastAsia="Times New Roman" w:cstheme="minorHAnsi"/>
          <w:color w:val="000000"/>
        </w:rPr>
      </w:pPr>
      <w:r w:rsidRPr="00117362">
        <w:rPr>
          <w:rFonts w:eastAsia="Times New Roman" w:cstheme="minorHAnsi"/>
          <w:color w:val="000000"/>
        </w:rPr>
        <w:t>A. Hazing in any form, or the use of any method of initiation into organizations in any education institution supported wholly or in part by public funds, which is likely to cause bodily danger or physical punishment to any student or other person attending any such institution is prohibited.</w:t>
      </w:r>
    </w:p>
    <w:p w14:paraId="43FA0FFA" w14:textId="77777777" w:rsidR="00AD79C8" w:rsidRPr="00117362" w:rsidRDefault="00AD79C8" w:rsidP="00AD79C8">
      <w:pPr>
        <w:spacing w:before="100" w:beforeAutospacing="1" w:after="100" w:afterAutospacing="1" w:line="240" w:lineRule="auto"/>
        <w:ind w:left="1440"/>
        <w:rPr>
          <w:rFonts w:eastAsia="Times New Roman" w:cstheme="minorHAnsi"/>
          <w:color w:val="000000"/>
        </w:rPr>
      </w:pPr>
      <w:r w:rsidRPr="00117362">
        <w:rPr>
          <w:rFonts w:eastAsia="Times New Roman" w:cstheme="minorHAnsi"/>
          <w:color w:val="000000"/>
        </w:rPr>
        <w:t xml:space="preserve">B. Whoever violates the provisions of this Section shall be expelled, suspended, or dismissed from the education institution and not permitted to return for at least one semester, quarter, or comparable academic period. In addition, the person violating the provisions of this Section may also be subject to the provisions of R.S. 14:40.8 which </w:t>
      </w:r>
      <w:proofErr w:type="gramStart"/>
      <w:r w:rsidRPr="00117362">
        <w:rPr>
          <w:rFonts w:eastAsia="Times New Roman" w:cstheme="minorHAnsi"/>
          <w:color w:val="000000"/>
        </w:rPr>
        <w:t>provides</w:t>
      </w:r>
      <w:proofErr w:type="gramEnd"/>
      <w:r w:rsidRPr="00117362">
        <w:rPr>
          <w:rFonts w:eastAsia="Times New Roman" w:cstheme="minorHAnsi"/>
          <w:color w:val="000000"/>
        </w:rPr>
        <w:t xml:space="preserve"> penalties for certain hazing activities.</w:t>
      </w:r>
    </w:p>
    <w:p w14:paraId="6B43C78E" w14:textId="77777777" w:rsidR="00AD79C8" w:rsidRPr="00117362" w:rsidRDefault="00AD79C8" w:rsidP="00AD79C8">
      <w:pPr>
        <w:spacing w:before="100" w:beforeAutospacing="1" w:after="100" w:afterAutospacing="1" w:line="240" w:lineRule="auto"/>
        <w:ind w:left="1440"/>
        <w:rPr>
          <w:rFonts w:eastAsia="Times New Roman" w:cstheme="minorHAnsi"/>
          <w:color w:val="000000"/>
        </w:rPr>
      </w:pPr>
      <w:r w:rsidRPr="00117362">
        <w:rPr>
          <w:rFonts w:eastAsia="Times New Roman" w:cstheme="minorHAnsi"/>
          <w:color w:val="000000"/>
        </w:rPr>
        <w:t>C. (1) If an organization has taken disciplinary action against one of its members for hazing or has reason to believe that any member of the organization has participated in an incident of hazing, the organization shall report the incident to the institution with which it is affiliated. If an organization or any of its members has been disciplined by a parent organization for hazing, the organization shall report the hazing for which the organization was disciplined to the institution with which it is affiliated.</w:t>
      </w:r>
    </w:p>
    <w:p w14:paraId="224B7558" w14:textId="77777777" w:rsidR="00AD79C8" w:rsidRPr="00117362" w:rsidRDefault="00AD79C8" w:rsidP="00AD79C8">
      <w:pPr>
        <w:spacing w:before="100" w:beforeAutospacing="1" w:after="0" w:line="240" w:lineRule="auto"/>
        <w:ind w:left="1440"/>
        <w:rPr>
          <w:rFonts w:eastAsia="Times New Roman" w:cstheme="minorHAnsi"/>
          <w:color w:val="000000"/>
        </w:rPr>
      </w:pPr>
      <w:r w:rsidRPr="00117362">
        <w:rPr>
          <w:rFonts w:eastAsia="Times New Roman" w:cstheme="minorHAnsi"/>
          <w:color w:val="000000"/>
        </w:rPr>
        <w:lastRenderedPageBreak/>
        <w:t>(2) When the institution receives a report of an alleged incident of hazing pursuant to the provisions of Paragraph (1) of this Subsection, the institution shall do both of the following:</w:t>
      </w:r>
    </w:p>
    <w:p w14:paraId="43E17408" w14:textId="77777777" w:rsidR="00AD79C8" w:rsidRPr="00117362" w:rsidRDefault="00AD79C8" w:rsidP="00AD79C8">
      <w:pPr>
        <w:spacing w:before="100" w:beforeAutospacing="1" w:after="100" w:afterAutospacing="1" w:line="240" w:lineRule="auto"/>
        <w:ind w:left="2160"/>
        <w:rPr>
          <w:rFonts w:eastAsia="Times New Roman" w:cstheme="minorHAnsi"/>
          <w:color w:val="000000"/>
        </w:rPr>
      </w:pPr>
      <w:r w:rsidRPr="00117362">
        <w:rPr>
          <w:rFonts w:eastAsia="Times New Roman" w:cstheme="minorHAnsi"/>
          <w:color w:val="000000"/>
        </w:rPr>
        <w:t xml:space="preserve">(a) Report to law enforcement as required by R.S. 14:40.8. The information reported to law enforcement shall include all information and details received by the institution </w:t>
      </w:r>
      <w:proofErr w:type="gramStart"/>
      <w:r w:rsidRPr="00117362">
        <w:rPr>
          <w:rFonts w:eastAsia="Times New Roman" w:cstheme="minorHAnsi"/>
          <w:color w:val="000000"/>
        </w:rPr>
        <w:t>relative</w:t>
      </w:r>
      <w:proofErr w:type="gramEnd"/>
      <w:r w:rsidRPr="00117362">
        <w:rPr>
          <w:rFonts w:eastAsia="Times New Roman" w:cstheme="minorHAnsi"/>
          <w:color w:val="000000"/>
        </w:rPr>
        <w:t xml:space="preserve"> to the alleged incident, with no information being redacted, including the name of all individuals alleged to have committed the act or acts of hazing identified in the report.</w:t>
      </w:r>
    </w:p>
    <w:p w14:paraId="3B2D2030" w14:textId="77777777" w:rsidR="00AD79C8" w:rsidRPr="00117362" w:rsidRDefault="00AD79C8" w:rsidP="00AD79C8">
      <w:pPr>
        <w:spacing w:before="100" w:beforeAutospacing="1" w:after="100" w:afterAutospacing="1" w:line="240" w:lineRule="auto"/>
        <w:ind w:left="2160"/>
        <w:rPr>
          <w:rFonts w:eastAsia="Times New Roman" w:cstheme="minorHAnsi"/>
          <w:color w:val="000000"/>
        </w:rPr>
      </w:pPr>
      <w:r w:rsidRPr="00117362">
        <w:rPr>
          <w:rFonts w:eastAsia="Times New Roman" w:cstheme="minorHAnsi"/>
          <w:color w:val="000000"/>
        </w:rPr>
        <w:t xml:space="preserve">(b) Document in writing all actions taken </w:t>
      </w:r>
      <w:proofErr w:type="gramStart"/>
      <w:r w:rsidRPr="00117362">
        <w:rPr>
          <w:rFonts w:eastAsia="Times New Roman" w:cstheme="minorHAnsi"/>
          <w:color w:val="000000"/>
        </w:rPr>
        <w:t>with regard to</w:t>
      </w:r>
      <w:proofErr w:type="gramEnd"/>
      <w:r w:rsidRPr="00117362">
        <w:rPr>
          <w:rFonts w:eastAsia="Times New Roman" w:cstheme="minorHAnsi"/>
          <w:color w:val="000000"/>
        </w:rPr>
        <w:t xml:space="preserve"> the report including but not limited to the date the report was received, reports made to law enforcement as provided in R.S. 14:40.8, and any other information relative to the institution's investigation, processing, and resolution of the incident.</w:t>
      </w:r>
    </w:p>
    <w:p w14:paraId="4D389DA4" w14:textId="77777777" w:rsidR="00AD79C8" w:rsidRPr="00117362" w:rsidRDefault="00AD79C8" w:rsidP="00AD79C8">
      <w:pPr>
        <w:spacing w:before="100" w:beforeAutospacing="1" w:after="0" w:line="240" w:lineRule="auto"/>
        <w:ind w:left="1440"/>
        <w:rPr>
          <w:rFonts w:eastAsia="Times New Roman" w:cstheme="minorHAnsi"/>
          <w:color w:val="000000"/>
        </w:rPr>
      </w:pPr>
      <w:r w:rsidRPr="00117362">
        <w:rPr>
          <w:rFonts w:eastAsia="Times New Roman" w:cstheme="minorHAnsi"/>
          <w:color w:val="000000"/>
        </w:rPr>
        <w:t>(3) The Board of Regents, in consultation with the public postsecondary education management boards, shall develop the following:</w:t>
      </w:r>
    </w:p>
    <w:p w14:paraId="10046C01" w14:textId="77777777" w:rsidR="00AD79C8" w:rsidRDefault="00AD79C8" w:rsidP="00AD79C8">
      <w:pPr>
        <w:spacing w:before="100" w:beforeAutospacing="1" w:after="0" w:line="240" w:lineRule="auto"/>
        <w:ind w:left="2160"/>
        <w:rPr>
          <w:rFonts w:eastAsia="Times New Roman" w:cstheme="minorHAnsi"/>
          <w:color w:val="000000"/>
        </w:rPr>
      </w:pPr>
      <w:r w:rsidRPr="00117362">
        <w:rPr>
          <w:rFonts w:eastAsia="Times New Roman" w:cstheme="minorHAnsi"/>
          <w:color w:val="000000"/>
        </w:rPr>
        <w:t>(a) A standardized form that organizations shall use in making the reports required by Paragraph (1) of this Subsection.</w:t>
      </w:r>
    </w:p>
    <w:p w14:paraId="14B02A86" w14:textId="77777777" w:rsidR="00AD79C8" w:rsidRPr="00117362" w:rsidRDefault="00AD79C8" w:rsidP="00AD79C8">
      <w:pPr>
        <w:spacing w:before="100" w:beforeAutospacing="1" w:after="0" w:line="240" w:lineRule="auto"/>
        <w:ind w:left="2160"/>
        <w:rPr>
          <w:rFonts w:eastAsia="Times New Roman" w:cstheme="minorHAnsi"/>
          <w:color w:val="000000"/>
        </w:rPr>
      </w:pPr>
      <w:r w:rsidRPr="00117362">
        <w:rPr>
          <w:rFonts w:eastAsia="Times New Roman" w:cstheme="minorHAnsi"/>
          <w:color w:val="000000"/>
        </w:rPr>
        <w:t xml:space="preserve">(b) A standardized form that institutions shall use to document such reports, reports made to law enforcement as provided in R.S. 14:40.8, and the </w:t>
      </w:r>
      <w:proofErr w:type="gramStart"/>
      <w:r w:rsidRPr="00117362">
        <w:rPr>
          <w:rFonts w:eastAsia="Times New Roman" w:cstheme="minorHAnsi"/>
          <w:color w:val="000000"/>
        </w:rPr>
        <w:t>manner in which</w:t>
      </w:r>
      <w:proofErr w:type="gramEnd"/>
      <w:r w:rsidRPr="00117362">
        <w:rPr>
          <w:rFonts w:eastAsia="Times New Roman" w:cstheme="minorHAnsi"/>
          <w:color w:val="000000"/>
        </w:rPr>
        <w:t xml:space="preserve"> each hazing incident is handled and resolved at the institution level.</w:t>
      </w:r>
    </w:p>
    <w:p w14:paraId="455C0715" w14:textId="77777777" w:rsidR="00AD79C8" w:rsidRPr="00117362" w:rsidRDefault="00AD79C8" w:rsidP="00AD79C8">
      <w:pPr>
        <w:spacing w:before="100" w:beforeAutospacing="1" w:after="100" w:afterAutospacing="1" w:line="240" w:lineRule="auto"/>
        <w:ind w:left="2160"/>
        <w:rPr>
          <w:rFonts w:eastAsia="Times New Roman" w:cstheme="minorHAnsi"/>
          <w:color w:val="000000"/>
        </w:rPr>
      </w:pPr>
      <w:r w:rsidRPr="00117362">
        <w:rPr>
          <w:rFonts w:eastAsia="Times New Roman" w:cstheme="minorHAnsi"/>
          <w:color w:val="000000"/>
        </w:rPr>
        <w:t>(c) A policy relative to making available to the public certain information relative to hazing that is documented pursuant to this Paragraph.</w:t>
      </w:r>
    </w:p>
    <w:p w14:paraId="76889781" w14:textId="77777777" w:rsidR="00AD79C8" w:rsidRPr="00117362" w:rsidRDefault="00AD79C8" w:rsidP="00AD79C8">
      <w:pPr>
        <w:spacing w:before="100" w:beforeAutospacing="1" w:after="100" w:afterAutospacing="1" w:line="240" w:lineRule="auto"/>
        <w:ind w:left="1440"/>
        <w:rPr>
          <w:rFonts w:eastAsia="Times New Roman" w:cstheme="minorHAnsi"/>
          <w:color w:val="000000"/>
        </w:rPr>
      </w:pPr>
      <w:r w:rsidRPr="00117362">
        <w:rPr>
          <w:rFonts w:eastAsia="Times New Roman" w:cstheme="minorHAnsi"/>
          <w:color w:val="000000"/>
        </w:rPr>
        <w:t>D. For purposes of this Section and R.S. 17:1801.1:</w:t>
      </w:r>
    </w:p>
    <w:p w14:paraId="712918C3" w14:textId="77777777" w:rsidR="00AD79C8" w:rsidRPr="00117362" w:rsidRDefault="00AD79C8" w:rsidP="00AD79C8">
      <w:pPr>
        <w:spacing w:before="100" w:beforeAutospacing="1" w:after="0" w:line="240" w:lineRule="auto"/>
        <w:ind w:left="1440"/>
        <w:rPr>
          <w:rFonts w:eastAsia="Times New Roman" w:cstheme="minorHAnsi"/>
          <w:color w:val="000000"/>
        </w:rPr>
      </w:pPr>
      <w:r w:rsidRPr="00117362">
        <w:rPr>
          <w:rFonts w:eastAsia="Times New Roman" w:cstheme="minorHAnsi"/>
          <w:color w:val="000000"/>
        </w:rPr>
        <w:t>(1)(a) "Hazing" means any intentional, knowing, or reckless act by a person acting alone or acting with others that is directed against another when both of the following apply:</w:t>
      </w:r>
    </w:p>
    <w:p w14:paraId="50A7D611" w14:textId="77777777" w:rsidR="00AD79C8" w:rsidRPr="00117362" w:rsidRDefault="00AD79C8" w:rsidP="00AD79C8">
      <w:pPr>
        <w:spacing w:after="0" w:line="240" w:lineRule="auto"/>
        <w:ind w:left="2160"/>
        <w:rPr>
          <w:rFonts w:eastAsia="Times New Roman" w:cstheme="minorHAnsi"/>
          <w:color w:val="000000"/>
        </w:rPr>
      </w:pPr>
      <w:r w:rsidRPr="00117362">
        <w:rPr>
          <w:rFonts w:eastAsia="Times New Roman" w:cstheme="minorHAnsi"/>
          <w:color w:val="000000"/>
        </w:rPr>
        <w:t>(</w:t>
      </w:r>
      <w:proofErr w:type="spellStart"/>
      <w:r w:rsidRPr="00117362">
        <w:rPr>
          <w:rFonts w:eastAsia="Times New Roman" w:cstheme="minorHAnsi"/>
          <w:color w:val="000000"/>
        </w:rPr>
        <w:t>i</w:t>
      </w:r>
      <w:proofErr w:type="spellEnd"/>
      <w:r w:rsidRPr="00117362">
        <w:rPr>
          <w:rFonts w:eastAsia="Times New Roman" w:cstheme="minorHAnsi"/>
          <w:color w:val="000000"/>
        </w:rPr>
        <w:t>) The person knew or should have known that such an act endangers the physical health or safety of the other person or causes severe emotional distress.</w:t>
      </w:r>
    </w:p>
    <w:p w14:paraId="51CC334D" w14:textId="77777777" w:rsidR="00AD79C8" w:rsidRPr="00117362" w:rsidRDefault="00AD79C8" w:rsidP="00AD79C8">
      <w:pPr>
        <w:spacing w:after="100" w:afterAutospacing="1" w:line="240" w:lineRule="auto"/>
        <w:ind w:left="2160"/>
        <w:rPr>
          <w:rFonts w:eastAsia="Times New Roman" w:cstheme="minorHAnsi"/>
          <w:color w:val="000000"/>
        </w:rPr>
      </w:pPr>
      <w:r w:rsidRPr="00117362">
        <w:rPr>
          <w:rFonts w:eastAsia="Times New Roman" w:cstheme="minorHAnsi"/>
          <w:color w:val="000000"/>
        </w:rPr>
        <w:t>(ii) The act was associated with pledging, being initiated into, affiliating with, participating in, holding office in, or maintaining membership in any organization.</w:t>
      </w:r>
    </w:p>
    <w:p w14:paraId="21D8E4BF" w14:textId="77777777" w:rsidR="00AD79C8" w:rsidRPr="00117362" w:rsidRDefault="00AD79C8" w:rsidP="00AD79C8">
      <w:pPr>
        <w:spacing w:before="100" w:beforeAutospacing="1" w:after="0" w:line="240" w:lineRule="auto"/>
        <w:ind w:left="1440"/>
        <w:rPr>
          <w:rFonts w:eastAsia="Times New Roman" w:cstheme="minorHAnsi"/>
          <w:color w:val="000000"/>
        </w:rPr>
      </w:pPr>
      <w:r w:rsidRPr="00117362">
        <w:rPr>
          <w:rFonts w:eastAsia="Times New Roman" w:cstheme="minorHAnsi"/>
          <w:color w:val="000000"/>
        </w:rPr>
        <w:t>(b) "Hazing" includes but is not limited to any of the following acts associated with pledging, being initiated into, affiliating with, participating in, holding office in, or maintaining membership in any organization:</w:t>
      </w:r>
    </w:p>
    <w:p w14:paraId="18CC29B6" w14:textId="77777777" w:rsidR="00AD79C8" w:rsidRDefault="00AD79C8" w:rsidP="00AD79C8">
      <w:pPr>
        <w:spacing w:after="0" w:line="240" w:lineRule="auto"/>
        <w:ind w:left="2160"/>
        <w:rPr>
          <w:rFonts w:eastAsia="Times New Roman" w:cstheme="minorHAnsi"/>
          <w:color w:val="000000"/>
        </w:rPr>
      </w:pPr>
      <w:r w:rsidRPr="00117362">
        <w:rPr>
          <w:rFonts w:eastAsia="Times New Roman" w:cstheme="minorHAnsi"/>
          <w:color w:val="000000"/>
        </w:rPr>
        <w:t>(</w:t>
      </w:r>
      <w:proofErr w:type="spellStart"/>
      <w:r w:rsidRPr="00117362">
        <w:rPr>
          <w:rFonts w:eastAsia="Times New Roman" w:cstheme="minorHAnsi"/>
          <w:color w:val="000000"/>
        </w:rPr>
        <w:t>i</w:t>
      </w:r>
      <w:proofErr w:type="spellEnd"/>
      <w:r w:rsidRPr="00117362">
        <w:rPr>
          <w:rFonts w:eastAsia="Times New Roman" w:cstheme="minorHAnsi"/>
          <w:color w:val="000000"/>
        </w:rPr>
        <w:t xml:space="preserve">) Physical brutality, such as whipping, beating, paddling, striking, branding, electric shocking, placing </w:t>
      </w:r>
      <w:proofErr w:type="gramStart"/>
      <w:r w:rsidRPr="00117362">
        <w:rPr>
          <w:rFonts w:eastAsia="Times New Roman" w:cstheme="minorHAnsi"/>
          <w:color w:val="000000"/>
        </w:rPr>
        <w:t>of a harmful substance</w:t>
      </w:r>
      <w:proofErr w:type="gramEnd"/>
      <w:r w:rsidRPr="00117362">
        <w:rPr>
          <w:rFonts w:eastAsia="Times New Roman" w:cstheme="minorHAnsi"/>
          <w:color w:val="000000"/>
        </w:rPr>
        <w:t xml:space="preserve"> on the body, or similar activity.</w:t>
      </w:r>
    </w:p>
    <w:p w14:paraId="6B68F90A" w14:textId="77777777" w:rsidR="00AD79C8" w:rsidRPr="00117362" w:rsidRDefault="00AD79C8" w:rsidP="00AD79C8">
      <w:pPr>
        <w:spacing w:after="0" w:line="240" w:lineRule="auto"/>
        <w:ind w:left="2160"/>
        <w:rPr>
          <w:rFonts w:eastAsia="Times New Roman" w:cstheme="minorHAnsi"/>
          <w:color w:val="000000"/>
        </w:rPr>
      </w:pPr>
      <w:r w:rsidRPr="00117362">
        <w:rPr>
          <w:rFonts w:eastAsia="Times New Roman" w:cstheme="minorHAnsi"/>
          <w:color w:val="000000"/>
        </w:rPr>
        <w:t>(ii) Physical activity, such as sleep deprivation, exposure to the elements, confinement in a small space, or calisthenics, that subjects the other person to an unreasonable risk of harm or that adversely affects the physical health or safety of the individual or causes severe emotional distress.</w:t>
      </w:r>
    </w:p>
    <w:p w14:paraId="3526F13D" w14:textId="77777777" w:rsidR="00AD79C8" w:rsidRDefault="00AD79C8" w:rsidP="00AD79C8">
      <w:pPr>
        <w:spacing w:after="0" w:line="240" w:lineRule="auto"/>
        <w:ind w:left="2160"/>
        <w:rPr>
          <w:rFonts w:eastAsia="Times New Roman" w:cstheme="minorHAnsi"/>
          <w:color w:val="000000"/>
        </w:rPr>
      </w:pPr>
      <w:r w:rsidRPr="00117362">
        <w:rPr>
          <w:rFonts w:eastAsia="Times New Roman" w:cstheme="minorHAnsi"/>
          <w:color w:val="000000"/>
        </w:rPr>
        <w:t>(iii) Activity involving consumption of food, liquid, or any other substance, including but not limited to an alcoholic beverage or drug, that subjects the individual to an unreasonable risk of harm or that adversely affects the physical health or safety of the individual or causes severe emotional distress.</w:t>
      </w:r>
    </w:p>
    <w:p w14:paraId="32018DB3" w14:textId="77777777" w:rsidR="00AD79C8" w:rsidRPr="00117362" w:rsidRDefault="00AD79C8" w:rsidP="00AD79C8">
      <w:pPr>
        <w:spacing w:after="0" w:line="240" w:lineRule="auto"/>
        <w:ind w:left="2160"/>
        <w:rPr>
          <w:rFonts w:eastAsia="Times New Roman" w:cstheme="minorHAnsi"/>
          <w:color w:val="000000"/>
        </w:rPr>
      </w:pPr>
      <w:r w:rsidRPr="00117362">
        <w:rPr>
          <w:rFonts w:eastAsia="Times New Roman" w:cstheme="minorHAnsi"/>
          <w:color w:val="000000"/>
        </w:rPr>
        <w:t>(iv) Activity that induces, causes, or requires an individual to perform a duty or task that involves the commission of a crime or an act of hazing.</w:t>
      </w:r>
    </w:p>
    <w:p w14:paraId="00A5CC05" w14:textId="77777777" w:rsidR="00AD79C8" w:rsidRPr="00117362" w:rsidRDefault="00AD79C8" w:rsidP="00AD79C8">
      <w:pPr>
        <w:spacing w:before="100" w:beforeAutospacing="1" w:after="100" w:afterAutospacing="1" w:line="240" w:lineRule="auto"/>
        <w:ind w:left="1440"/>
        <w:rPr>
          <w:rFonts w:eastAsia="Times New Roman" w:cstheme="minorHAnsi"/>
          <w:color w:val="000000"/>
        </w:rPr>
      </w:pPr>
      <w:r w:rsidRPr="00117362">
        <w:rPr>
          <w:rFonts w:eastAsia="Times New Roman" w:cstheme="minorHAnsi"/>
          <w:color w:val="000000"/>
        </w:rPr>
        <w:lastRenderedPageBreak/>
        <w:t>(c) A physical activity that is normal, customary, and necessary for a person's training and participation in an athletic, physical education, military training, or similar program sanctioned by the postsecondary education institution is not considered "hazing" for purposes of this Section.</w:t>
      </w:r>
    </w:p>
    <w:p w14:paraId="739093EF" w14:textId="77777777" w:rsidR="00AD79C8" w:rsidRPr="00117362" w:rsidRDefault="00AD79C8" w:rsidP="00AD79C8">
      <w:pPr>
        <w:spacing w:before="100" w:beforeAutospacing="1" w:after="100" w:afterAutospacing="1" w:line="240" w:lineRule="auto"/>
        <w:ind w:left="1440"/>
        <w:rPr>
          <w:rFonts w:eastAsia="Times New Roman" w:cstheme="minorHAnsi"/>
          <w:color w:val="000000"/>
        </w:rPr>
      </w:pPr>
      <w:r w:rsidRPr="00117362">
        <w:rPr>
          <w:rFonts w:eastAsia="Times New Roman" w:cstheme="minorHAnsi"/>
          <w:color w:val="000000"/>
        </w:rPr>
        <w:t>(2) "Organization" means a fraternity, sorority, association, corporation, order, society, corps, cooperative, club, service group, social group, band, spirit group, athletic team, or similar group whose members are primarily students at, or former students of, a postsecondary education institution. "Organization" includes the national or parent organization of which any of the underlying entities provided for in this Paragraph is a sanctioned or recognized member at the time of the hazing.</w:t>
      </w:r>
    </w:p>
    <w:p w14:paraId="0C8839E8" w14:textId="77777777" w:rsidR="00AD79C8" w:rsidRPr="00117362" w:rsidRDefault="00AD79C8" w:rsidP="00AD79C8">
      <w:pPr>
        <w:spacing w:before="100" w:beforeAutospacing="1" w:after="0" w:line="240" w:lineRule="auto"/>
        <w:ind w:left="1440"/>
        <w:rPr>
          <w:rFonts w:eastAsia="Times New Roman" w:cstheme="minorHAnsi"/>
          <w:color w:val="000000"/>
        </w:rPr>
      </w:pPr>
      <w:r w:rsidRPr="00117362">
        <w:rPr>
          <w:rFonts w:eastAsia="Times New Roman" w:cstheme="minorHAnsi"/>
          <w:color w:val="000000"/>
        </w:rPr>
        <w:t>(3) "Pledging" means any action or activity related to becoming a member of an organization, including recruitment, and rushing.</w:t>
      </w:r>
    </w:p>
    <w:p w14:paraId="208AD656" w14:textId="23A71B4F" w:rsidR="00AD79C8" w:rsidRPr="00AD79C8" w:rsidRDefault="00AD79C8" w:rsidP="00AD79C8">
      <w:pPr>
        <w:spacing w:before="100" w:beforeAutospacing="1" w:after="100" w:afterAutospacing="1" w:line="240" w:lineRule="auto"/>
        <w:ind w:left="1440"/>
        <w:rPr>
          <w:rFonts w:eastAsia="Times New Roman" w:cstheme="minorHAnsi"/>
          <w:color w:val="000000"/>
        </w:rPr>
      </w:pPr>
      <w:r w:rsidRPr="00117362">
        <w:rPr>
          <w:rFonts w:eastAsia="Times New Roman" w:cstheme="minorHAnsi"/>
          <w:color w:val="000000"/>
        </w:rPr>
        <w:t>(4) "Postsecondary education institution", "education institution", and "institution" mean any postsecondary education institution in this state supported wholly or in part by public funds.</w:t>
      </w:r>
    </w:p>
    <w:p w14:paraId="495D873E" w14:textId="77777777" w:rsidR="00712A2F" w:rsidRPr="00057C41" w:rsidRDefault="00712A2F" w:rsidP="00015869">
      <w:pPr>
        <w:pStyle w:val="ASRSub-sectionHeader"/>
      </w:pPr>
      <w:bookmarkStart w:id="167" w:name="_Toc209424319"/>
      <w:bookmarkStart w:id="168" w:name="_Toc209508629"/>
      <w:r w:rsidRPr="4E8DB6FB">
        <w:t>Reporting Hazing</w:t>
      </w:r>
      <w:bookmarkEnd w:id="167"/>
      <w:bookmarkEnd w:id="168"/>
    </w:p>
    <w:p w14:paraId="1ECA93E8" w14:textId="771265D2" w:rsidR="00BB57F1" w:rsidRDefault="00BB57F1" w:rsidP="00BB57F1">
      <w:pPr>
        <w:spacing w:line="240" w:lineRule="auto"/>
        <w:ind w:left="720"/>
      </w:pPr>
      <w:r>
        <w:t xml:space="preserve">The elimination of hazing on our campus begins with reporting it.  It is your responsibility to report hazing </w:t>
      </w:r>
      <w:proofErr w:type="gramStart"/>
      <w:r>
        <w:t>at the moment</w:t>
      </w:r>
      <w:proofErr w:type="gramEnd"/>
      <w:r>
        <w:t xml:space="preserve"> that you become aware of its occurrence.  Hazing may be reported by any of the following</w:t>
      </w:r>
      <w:r w:rsidR="003464F3">
        <w:t>:</w:t>
      </w:r>
    </w:p>
    <w:p w14:paraId="5C98EFEA" w14:textId="09747E50" w:rsidR="00BB57F1" w:rsidRDefault="00BB57F1" w:rsidP="00240B74">
      <w:pPr>
        <w:pStyle w:val="ListParagraph"/>
        <w:numPr>
          <w:ilvl w:val="0"/>
          <w:numId w:val="63"/>
        </w:numPr>
        <w:spacing w:line="240" w:lineRule="auto"/>
        <w:ind w:left="1440"/>
      </w:pPr>
      <w:r>
        <w:t>Campus Police</w:t>
      </w:r>
      <w:r>
        <w:tab/>
      </w:r>
      <w:r>
        <w:tab/>
      </w:r>
      <w:r>
        <w:tab/>
      </w:r>
      <w:r w:rsidR="005F68F2">
        <w:tab/>
      </w:r>
      <w:r w:rsidR="005F68F2">
        <w:tab/>
      </w:r>
      <w:r w:rsidR="005F68F2">
        <w:tab/>
      </w:r>
      <w:r>
        <w:t>318-455-5497 or 911</w:t>
      </w:r>
    </w:p>
    <w:p w14:paraId="7238CC88" w14:textId="4194EDD3" w:rsidR="00BB57F1" w:rsidRDefault="00BB57F1" w:rsidP="00240B74">
      <w:pPr>
        <w:pStyle w:val="ListParagraph"/>
        <w:numPr>
          <w:ilvl w:val="0"/>
          <w:numId w:val="63"/>
        </w:numPr>
        <w:spacing w:line="240" w:lineRule="auto"/>
        <w:ind w:left="1440"/>
      </w:pPr>
      <w:r>
        <w:t>Dean of Students</w:t>
      </w:r>
      <w:r>
        <w:tab/>
      </w:r>
      <w:r>
        <w:tab/>
      </w:r>
      <w:r>
        <w:tab/>
      </w:r>
      <w:r w:rsidR="005F68F2">
        <w:tab/>
      </w:r>
      <w:r w:rsidR="005F68F2">
        <w:tab/>
      </w:r>
      <w:r w:rsidR="005F68F2">
        <w:tab/>
      </w:r>
      <w:r>
        <w:t>318-797-5116</w:t>
      </w:r>
    </w:p>
    <w:p w14:paraId="080B6629" w14:textId="6CE252F2" w:rsidR="00BB57F1" w:rsidRDefault="00BB57F1" w:rsidP="00240B74">
      <w:pPr>
        <w:pStyle w:val="ListParagraph"/>
        <w:numPr>
          <w:ilvl w:val="0"/>
          <w:numId w:val="63"/>
        </w:numPr>
        <w:spacing w:line="240" w:lineRule="auto"/>
        <w:ind w:left="1440"/>
      </w:pPr>
      <w:r>
        <w:t>National Hazing Hotline</w:t>
      </w:r>
      <w:r>
        <w:tab/>
      </w:r>
      <w:r>
        <w:tab/>
      </w:r>
      <w:r w:rsidR="005F68F2">
        <w:tab/>
      </w:r>
      <w:r w:rsidR="005F68F2">
        <w:tab/>
      </w:r>
      <w:r w:rsidR="005F68F2">
        <w:tab/>
      </w:r>
      <w:r>
        <w:t>1-888-NOT-HAZE or 1-888-688-4293</w:t>
      </w:r>
    </w:p>
    <w:p w14:paraId="385AE3F9" w14:textId="77777777" w:rsidR="00BB57F1" w:rsidRDefault="00BB57F1" w:rsidP="00240B74">
      <w:pPr>
        <w:pStyle w:val="ListParagraph"/>
        <w:numPr>
          <w:ilvl w:val="0"/>
          <w:numId w:val="63"/>
        </w:numPr>
        <w:spacing w:line="240" w:lineRule="auto"/>
        <w:ind w:left="1440"/>
      </w:pPr>
      <w:r>
        <w:t xml:space="preserve">Using the </w:t>
      </w:r>
      <w:r w:rsidRPr="00C55A02">
        <w:rPr>
          <w:i/>
        </w:rPr>
        <w:t>Rave Guardian</w:t>
      </w:r>
      <w:r>
        <w:t xml:space="preserve"> </w:t>
      </w:r>
      <w:proofErr w:type="gramStart"/>
      <w:r>
        <w:t>App</w:t>
      </w:r>
      <w:proofErr w:type="gramEnd"/>
      <w:r>
        <w:t xml:space="preserve"> downloaded to your phone.</w:t>
      </w:r>
    </w:p>
    <w:p w14:paraId="5EB0ECF7" w14:textId="2503BD14" w:rsidR="00BB57F1" w:rsidRPr="003464F3" w:rsidRDefault="00BB57F1" w:rsidP="00240B74">
      <w:pPr>
        <w:pStyle w:val="ListParagraph"/>
        <w:numPr>
          <w:ilvl w:val="0"/>
          <w:numId w:val="63"/>
        </w:numPr>
        <w:spacing w:after="0" w:line="240" w:lineRule="auto"/>
        <w:ind w:left="1440"/>
      </w:pPr>
      <w:r>
        <w:t xml:space="preserve">Filling out the online </w:t>
      </w:r>
      <w:hyperlink r:id="rId57" w:history="1">
        <w:r w:rsidRPr="00130766">
          <w:rPr>
            <w:rStyle w:val="Hyperlink"/>
          </w:rPr>
          <w:t>Hazing Report Form</w:t>
        </w:r>
      </w:hyperlink>
      <w:r>
        <w:t xml:space="preserve">. </w:t>
      </w:r>
      <w:r w:rsidRPr="00ED01C3">
        <w:rPr>
          <w:b/>
          <w:bCs/>
          <w:color w:val="4F1881"/>
        </w:rPr>
        <w:t xml:space="preserve"> </w:t>
      </w:r>
      <w:hyperlink r:id="rId58" w:history="1">
        <w:r w:rsidR="003464F3" w:rsidRPr="005E4886">
          <w:rPr>
            <w:rStyle w:val="Hyperlink"/>
            <w:b/>
            <w:bCs/>
          </w:rPr>
          <w:t>https://cm.maxient.com/reportingform.php?LSUShreveport&amp;layout_id=3</w:t>
        </w:r>
      </w:hyperlink>
    </w:p>
    <w:p w14:paraId="482594E0" w14:textId="77777777" w:rsidR="003464F3" w:rsidRDefault="003464F3" w:rsidP="003464F3">
      <w:pPr>
        <w:spacing w:after="0" w:line="240" w:lineRule="auto"/>
      </w:pPr>
    </w:p>
    <w:p w14:paraId="4375DA0B" w14:textId="77777777" w:rsidR="00BD3965" w:rsidRDefault="00BD3965" w:rsidP="00BD3965">
      <w:pPr>
        <w:pStyle w:val="ASRSectionHeaders"/>
      </w:pPr>
      <w:bookmarkStart w:id="169" w:name="_Toc209424320"/>
      <w:bookmarkStart w:id="170" w:name="_Toc209508630"/>
      <w:r>
        <w:t>On Campus Housing – Pilot’s Pointe Apartments (PPA)</w:t>
      </w:r>
      <w:bookmarkEnd w:id="169"/>
      <w:bookmarkEnd w:id="170"/>
    </w:p>
    <w:p w14:paraId="1B3AAE77" w14:textId="77777777" w:rsidR="00BD3965" w:rsidRDefault="00BD3965" w:rsidP="00BD3965">
      <w:r>
        <w:rPr>
          <w:noProof/>
        </w:rPr>
        <w:drawing>
          <wp:anchor distT="0" distB="0" distL="114300" distR="114300" simplePos="0" relativeHeight="251658256" behindDoc="0" locked="0" layoutInCell="1" allowOverlap="1" wp14:anchorId="39E753E5" wp14:editId="7A8A460A">
            <wp:simplePos x="0" y="0"/>
            <wp:positionH relativeFrom="column">
              <wp:posOffset>3566160</wp:posOffset>
            </wp:positionH>
            <wp:positionV relativeFrom="paragraph">
              <wp:posOffset>169154</wp:posOffset>
            </wp:positionV>
            <wp:extent cx="3255645" cy="1298575"/>
            <wp:effectExtent l="0" t="0" r="1905" b="0"/>
            <wp:wrapSquare wrapText="bothSides"/>
            <wp:docPr id="1778699973" name="Picture 1778699973" descr="pilots pointe apart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lots pointe apartments 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5645" cy="1298575"/>
                    </a:xfrm>
                    <a:prstGeom prst="rect">
                      <a:avLst/>
                    </a:prstGeom>
                    <a:noFill/>
                  </pic:spPr>
                </pic:pic>
              </a:graphicData>
            </a:graphic>
            <wp14:sizeRelH relativeFrom="page">
              <wp14:pctWidth>0</wp14:pctWidth>
            </wp14:sizeRelH>
            <wp14:sizeRelV relativeFrom="page">
              <wp14:pctHeight>0</wp14:pctHeight>
            </wp14:sizeRelV>
          </wp:anchor>
        </w:drawing>
      </w:r>
      <w:r>
        <w:t>On the north side of campus, just across Pierre Bayou, is a section of LSU Shreveport property that since 1993 has provided housing to LSU Shreveport with the construction of a sixteen (16) building apartment complex.  One of the buildings serves as the “Office and Clubhouse” while the others provide living arrangements for students in either a studio style, super-two, or traditional four-person apartment arrangements.  There are currently 394 bed spaces on the property.</w:t>
      </w:r>
    </w:p>
    <w:p w14:paraId="3543D63C" w14:textId="77777777" w:rsidR="00BD3965" w:rsidRDefault="00BD3965" w:rsidP="00BD3965">
      <w:r>
        <w:t xml:space="preserve">From 1993 until 2020, the complex was leased and managed by the CLV Corporation of Australia and referred to as the University Courts Apartments.  On April 1, 2020, the complex was purchased outright by the LSU Shreveport Foundation and the name changed to Pilots Pointe Apartments.  Simultaneously, an outside property management company, “RISE”, were hired by the LSUS Foundation to control the leasing processes along with managing the overall property.   </w:t>
      </w:r>
    </w:p>
    <w:p w14:paraId="067E8ED2" w14:textId="77777777" w:rsidR="00BD3965" w:rsidRDefault="00BD3965" w:rsidP="00BD3965">
      <w:r>
        <w:t>Further information about the RISE Real Estate organization, their structure, and their Covid-19 information can be found on their webpage. (</w:t>
      </w:r>
      <w:hyperlink r:id="rId60" w:history="1">
        <w:r w:rsidRPr="0048490E">
          <w:rPr>
            <w:rStyle w:val="Hyperlink"/>
          </w:rPr>
          <w:t>https://risere.com/</w:t>
        </w:r>
      </w:hyperlink>
      <w:r>
        <w:t>)</w:t>
      </w:r>
    </w:p>
    <w:p w14:paraId="4039CBA8" w14:textId="77777777" w:rsidR="00BD3965" w:rsidRPr="006A1568" w:rsidRDefault="00BD3965" w:rsidP="00BD3965">
      <w:pPr>
        <w:rPr>
          <w:b/>
          <w:bCs/>
          <w:u w:val="single"/>
        </w:rPr>
      </w:pPr>
      <w:r w:rsidRPr="006A1568">
        <w:rPr>
          <w:b/>
          <w:bCs/>
          <w:u w:val="single"/>
        </w:rPr>
        <w:lastRenderedPageBreak/>
        <w:t>Property Employees</w:t>
      </w:r>
    </w:p>
    <w:p w14:paraId="0446BCCF" w14:textId="77777777" w:rsidR="00BD3965" w:rsidRDefault="00BD3965" w:rsidP="00BD3965">
      <w:r>
        <w:t>RISE installed several employees to operate and manage the property and its tenants.  The General Manager for the Pilots Pointe Apartment is also in charge of locating, hiring, and training their respective Resident Assistants and Maintenance support staff.</w:t>
      </w:r>
    </w:p>
    <w:p w14:paraId="28C5FD55" w14:textId="77777777" w:rsidR="00BD3965" w:rsidRDefault="00BD3965" w:rsidP="00BD3965">
      <w:r>
        <w:t xml:space="preserve">Resident Assistants are tasked as their title suggests, assisting the </w:t>
      </w:r>
      <w:proofErr w:type="gramStart"/>
      <w:r>
        <w:t>resident</w:t>
      </w:r>
      <w:proofErr w:type="gramEnd"/>
      <w:r>
        <w:t xml:space="preserve"> and addressing as many of their concerns as possible.  Typically, these concerns revolve around maintenance issues or contract concerns.  However, the </w:t>
      </w:r>
      <w:proofErr w:type="gramStart"/>
      <w:r>
        <w:t>RA’s</w:t>
      </w:r>
      <w:proofErr w:type="gramEnd"/>
      <w:r>
        <w:t xml:space="preserve"> will also respond to criminal incidents and calls for service with the LSUS PD.  Nightly, an RA is scheduled to be on call whenever a </w:t>
      </w:r>
      <w:proofErr w:type="gramStart"/>
      <w:r>
        <w:t>resident calls</w:t>
      </w:r>
      <w:proofErr w:type="gramEnd"/>
      <w:r>
        <w:t xml:space="preserve"> 318-517-0747 about a security concern or matters involving their apartment.</w:t>
      </w:r>
    </w:p>
    <w:p w14:paraId="4E947F31" w14:textId="77777777" w:rsidR="00BD3965" w:rsidRDefault="00BD3965" w:rsidP="00BD3965">
      <w:r>
        <w:t xml:space="preserve">For more information about the Pilots Pointe Apartment, their lists of amenities or their internal tenant policies please, click </w:t>
      </w:r>
      <w:hyperlink r:id="rId61" w:history="1">
        <w:r w:rsidRPr="0048490E">
          <w:rPr>
            <w:rStyle w:val="Hyperlink"/>
          </w:rPr>
          <w:t>https://pilotspointe.com/</w:t>
        </w:r>
      </w:hyperlink>
      <w:r>
        <w:t xml:space="preserve"> or call 318-333-3407.  Please note that all resident lease agreements and contract terms are those of RISE, and not those of LSU Shreveport. </w:t>
      </w:r>
    </w:p>
    <w:p w14:paraId="31E0686C" w14:textId="77777777" w:rsidR="00BD3965" w:rsidRDefault="00BD3965" w:rsidP="00BD3965">
      <w:r>
        <w:t>The complex is available for lease by actively enrolled students only, faculty/staff, and on some occasions, a few of these are families with minor children.  The PPA is not open to the public.</w:t>
      </w:r>
    </w:p>
    <w:p w14:paraId="0912C71D" w14:textId="77777777" w:rsidR="00BD3965" w:rsidRDefault="00BD3965" w:rsidP="00BD3965">
      <w:pPr>
        <w:pStyle w:val="ASRSub-sectionHeader"/>
      </w:pPr>
      <w:bookmarkStart w:id="171" w:name="_Toc209424321"/>
      <w:bookmarkStart w:id="172" w:name="_Toc209508631"/>
      <w:r>
        <w:t>Pilot’s Pointe Apartment (PPA) Policies and Procedures</w:t>
      </w:r>
      <w:bookmarkEnd w:id="171"/>
      <w:bookmarkEnd w:id="172"/>
    </w:p>
    <w:p w14:paraId="6B8DB855" w14:textId="0F48B7F9" w:rsidR="00BD3965" w:rsidRPr="00BD3965" w:rsidRDefault="00BD3965" w:rsidP="00BD3965">
      <w:pPr>
        <w:spacing w:line="240" w:lineRule="auto"/>
        <w:ind w:left="720"/>
        <w:rPr>
          <w:b/>
          <w:bCs/>
          <w:u w:val="single"/>
        </w:rPr>
      </w:pPr>
      <w:r w:rsidRPr="00850A55">
        <w:rPr>
          <w:b/>
          <w:bCs/>
          <w:u w:val="single"/>
        </w:rPr>
        <w:t>Tornado Warning Protocol</w:t>
      </w:r>
      <w:r>
        <w:rPr>
          <w:b/>
          <w:bCs/>
          <w:u w:val="single"/>
        </w:rPr>
        <w:t>:</w:t>
      </w:r>
      <w:r w:rsidRPr="00850A55">
        <w:rPr>
          <w:b/>
          <w:bCs/>
        </w:rPr>
        <w:t xml:space="preserve"> </w:t>
      </w:r>
      <w:r w:rsidRPr="00850A55">
        <w:t>A Tornado Warning means a tornado has been sighted or detected by radar. Immediate action is required to protect life and safety.</w:t>
      </w:r>
      <w:r>
        <w:rPr>
          <w:b/>
          <w:bCs/>
          <w:u w:val="single"/>
        </w:rPr>
        <w:t xml:space="preserve"> </w:t>
      </w:r>
      <w:r w:rsidRPr="00850A55">
        <w:t>RISE team members are trained to respond quickly and follow established safety procedures to minimize injury and loss of life.</w:t>
      </w:r>
    </w:p>
    <w:p w14:paraId="36E57E01" w14:textId="77777777" w:rsidR="00BD3965" w:rsidRPr="00850A55" w:rsidRDefault="00BD3965" w:rsidP="00BD3965">
      <w:pPr>
        <w:spacing w:line="240" w:lineRule="auto"/>
        <w:ind w:left="720"/>
      </w:pPr>
      <w:r w:rsidRPr="00850A55">
        <w:t>If a Tornado Warning is Issued:</w:t>
      </w:r>
    </w:p>
    <w:p w14:paraId="1D1FC036" w14:textId="77777777" w:rsidR="00BD3965" w:rsidRDefault="00BD3965" w:rsidP="00240B74">
      <w:pPr>
        <w:pStyle w:val="ListParagraph"/>
        <w:numPr>
          <w:ilvl w:val="0"/>
          <w:numId w:val="176"/>
        </w:numPr>
        <w:spacing w:line="240" w:lineRule="auto"/>
      </w:pPr>
      <w:r w:rsidRPr="00850A55">
        <w:t>Take immediate shelter in a designated safe area:</w:t>
      </w:r>
    </w:p>
    <w:p w14:paraId="661D94E8" w14:textId="77777777" w:rsidR="00BD3965" w:rsidRDefault="00BD3965" w:rsidP="00240B74">
      <w:pPr>
        <w:pStyle w:val="ListParagraph"/>
        <w:numPr>
          <w:ilvl w:val="1"/>
          <w:numId w:val="176"/>
        </w:numPr>
        <w:spacing w:line="240" w:lineRule="auto"/>
      </w:pPr>
      <w:r w:rsidRPr="00850A55">
        <w:t>Preferably on the lowest level of the building</w:t>
      </w:r>
    </w:p>
    <w:p w14:paraId="17E67874" w14:textId="77777777" w:rsidR="00BD3965" w:rsidRDefault="00BD3965" w:rsidP="00240B74">
      <w:pPr>
        <w:pStyle w:val="ListParagraph"/>
        <w:numPr>
          <w:ilvl w:val="1"/>
          <w:numId w:val="176"/>
        </w:numPr>
        <w:spacing w:line="240" w:lineRule="auto"/>
      </w:pPr>
      <w:r w:rsidRPr="00850A55">
        <w:t>In an interior room away from windows, doors, exterior walls, and corners</w:t>
      </w:r>
    </w:p>
    <w:p w14:paraId="7FA7AA64" w14:textId="77777777" w:rsidR="00BD3965" w:rsidRDefault="00BD3965" w:rsidP="00240B74">
      <w:pPr>
        <w:pStyle w:val="ListParagraph"/>
        <w:numPr>
          <w:ilvl w:val="0"/>
          <w:numId w:val="176"/>
        </w:numPr>
        <w:spacing w:line="240" w:lineRule="auto"/>
      </w:pPr>
      <w:r w:rsidRPr="00850A55">
        <w:t>Do NOT open windows or doors</w:t>
      </w:r>
    </w:p>
    <w:p w14:paraId="5E40BDA1" w14:textId="77777777" w:rsidR="00BD3965" w:rsidRDefault="00BD3965" w:rsidP="00240B74">
      <w:pPr>
        <w:pStyle w:val="ListParagraph"/>
        <w:numPr>
          <w:ilvl w:val="0"/>
          <w:numId w:val="176"/>
        </w:numPr>
        <w:spacing w:line="240" w:lineRule="auto"/>
      </w:pPr>
      <w:r w:rsidRPr="00850A55">
        <w:t>Take cover under a sturdy piece of furniture if available</w:t>
      </w:r>
    </w:p>
    <w:p w14:paraId="74B7BAB4" w14:textId="77777777" w:rsidR="00BD3965" w:rsidRDefault="00BD3965" w:rsidP="00240B74">
      <w:pPr>
        <w:pStyle w:val="ListParagraph"/>
        <w:numPr>
          <w:ilvl w:val="0"/>
          <w:numId w:val="176"/>
        </w:numPr>
        <w:spacing w:line="240" w:lineRule="auto"/>
      </w:pPr>
      <w:r w:rsidRPr="00850A55">
        <w:t>Protect your head and neck with your arms or a heavy object (e.g., a backpack or cushion)</w:t>
      </w:r>
    </w:p>
    <w:p w14:paraId="478276D6" w14:textId="77777777" w:rsidR="00BD3965" w:rsidRPr="00850A55" w:rsidRDefault="00BD3965" w:rsidP="00240B74">
      <w:pPr>
        <w:pStyle w:val="ListParagraph"/>
        <w:numPr>
          <w:ilvl w:val="0"/>
          <w:numId w:val="176"/>
        </w:numPr>
        <w:spacing w:line="240" w:lineRule="auto"/>
      </w:pPr>
      <w:r w:rsidRPr="00850A55">
        <w:t>Remain in the shelter area until the all-clear is given and the storm has passed</w:t>
      </w:r>
    </w:p>
    <w:p w14:paraId="7315DBDC" w14:textId="77777777" w:rsidR="00BD3965" w:rsidRPr="00845EDA" w:rsidRDefault="00BD3965" w:rsidP="00BD3965">
      <w:pPr>
        <w:spacing w:line="240" w:lineRule="auto"/>
        <w:ind w:left="720"/>
        <w:rPr>
          <w:b/>
          <w:bCs/>
          <w:u w:val="single"/>
        </w:rPr>
      </w:pPr>
      <w:r w:rsidRPr="00845EDA">
        <w:rPr>
          <w:b/>
          <w:bCs/>
          <w:u w:val="single"/>
        </w:rPr>
        <w:t>Fire Safety Policy</w:t>
      </w:r>
      <w:r>
        <w:rPr>
          <w:b/>
          <w:bCs/>
          <w:u w:val="single"/>
        </w:rPr>
        <w:t>:</w:t>
      </w:r>
      <w:r w:rsidRPr="00577B1B">
        <w:rPr>
          <w:b/>
          <w:bCs/>
        </w:rPr>
        <w:t xml:space="preserve"> </w:t>
      </w:r>
      <w:r w:rsidRPr="00845EDA">
        <w:t>RISE is committed to maintaining a fire-safe environment. Team members are trained to prevent fires and respond appropriately if one occurs.</w:t>
      </w:r>
    </w:p>
    <w:p w14:paraId="28A08B3F" w14:textId="77777777" w:rsidR="00BD3965" w:rsidRDefault="00BD3965" w:rsidP="00BD3965">
      <w:pPr>
        <w:spacing w:line="240" w:lineRule="auto"/>
        <w:ind w:left="720"/>
      </w:pPr>
      <w:r w:rsidRPr="00845EDA">
        <w:t>In Case of Fire</w:t>
      </w:r>
      <w:r>
        <w:t>:</w:t>
      </w:r>
    </w:p>
    <w:p w14:paraId="320AC156" w14:textId="77777777" w:rsidR="00BD3965" w:rsidRDefault="00BD3965" w:rsidP="00240B74">
      <w:pPr>
        <w:pStyle w:val="ListParagraph"/>
        <w:numPr>
          <w:ilvl w:val="0"/>
          <w:numId w:val="177"/>
        </w:numPr>
        <w:spacing w:line="240" w:lineRule="auto"/>
      </w:pPr>
      <w:r w:rsidRPr="00845EDA">
        <w:t>Call 911 immediately.</w:t>
      </w:r>
    </w:p>
    <w:p w14:paraId="61A7C4BA" w14:textId="77777777" w:rsidR="00BD3965" w:rsidRPr="00845EDA" w:rsidRDefault="00BD3965" w:rsidP="00240B74">
      <w:pPr>
        <w:pStyle w:val="ListParagraph"/>
        <w:numPr>
          <w:ilvl w:val="0"/>
          <w:numId w:val="177"/>
        </w:numPr>
        <w:spacing w:line="240" w:lineRule="auto"/>
      </w:pPr>
      <w:r w:rsidRPr="00845EDA">
        <w:t>No-Hero Policy: Team members may attempt to extinguish only small fires that can be safely contained with a single fire extinguisher. If the fire grows or cannot be controlled, evacuate the building immediately.</w:t>
      </w:r>
    </w:p>
    <w:p w14:paraId="7C32EE28" w14:textId="77777777" w:rsidR="00BD3965" w:rsidRDefault="00BD3965" w:rsidP="00BD3965">
      <w:pPr>
        <w:spacing w:line="240" w:lineRule="auto"/>
        <w:ind w:left="720"/>
      </w:pPr>
      <w:r w:rsidRPr="00845EDA">
        <w:t>Fire Prevention Training</w:t>
      </w:r>
      <w:r>
        <w:t xml:space="preserve"> - </w:t>
      </w:r>
      <w:r w:rsidRPr="00845EDA">
        <w:t>All RISE team members will be trained on:</w:t>
      </w:r>
    </w:p>
    <w:p w14:paraId="48E76586" w14:textId="77777777" w:rsidR="00BD3965" w:rsidRDefault="00BD3965" w:rsidP="00240B74">
      <w:pPr>
        <w:pStyle w:val="ListParagraph"/>
        <w:numPr>
          <w:ilvl w:val="0"/>
          <w:numId w:val="178"/>
        </w:numPr>
        <w:spacing w:line="240" w:lineRule="auto"/>
      </w:pPr>
      <w:r w:rsidRPr="00845EDA">
        <w:t>How fires start, including:</w:t>
      </w:r>
    </w:p>
    <w:p w14:paraId="702E9C38" w14:textId="77777777" w:rsidR="00BD3965" w:rsidRDefault="00BD3965" w:rsidP="00240B74">
      <w:pPr>
        <w:pStyle w:val="ListParagraph"/>
        <w:numPr>
          <w:ilvl w:val="1"/>
          <w:numId w:val="178"/>
        </w:numPr>
        <w:spacing w:line="240" w:lineRule="auto"/>
      </w:pPr>
      <w:r w:rsidRPr="00845EDA">
        <w:t>Flammable liquids (e.g., oil, gas, solvents): Vapors can ignite when exposed to a spark or flame.</w:t>
      </w:r>
    </w:p>
    <w:p w14:paraId="472C08AE" w14:textId="77777777" w:rsidR="00BD3965" w:rsidRDefault="00BD3965" w:rsidP="00240B74">
      <w:pPr>
        <w:pStyle w:val="ListParagraph"/>
        <w:numPr>
          <w:ilvl w:val="1"/>
          <w:numId w:val="178"/>
        </w:numPr>
        <w:spacing w:line="240" w:lineRule="auto"/>
      </w:pPr>
      <w:r w:rsidRPr="00845EDA">
        <w:t>Smoking materials: Cigarettes and matches can easily ignite flammable items.</w:t>
      </w:r>
    </w:p>
    <w:p w14:paraId="7F55CA42" w14:textId="77777777" w:rsidR="00BD3965" w:rsidRDefault="00BD3965" w:rsidP="00240B74">
      <w:pPr>
        <w:pStyle w:val="ListParagraph"/>
        <w:numPr>
          <w:ilvl w:val="1"/>
          <w:numId w:val="178"/>
        </w:numPr>
        <w:spacing w:line="240" w:lineRule="auto"/>
      </w:pPr>
      <w:r w:rsidRPr="00845EDA">
        <w:t>Welding and cutting: Sparks and flames pose a fire risk.</w:t>
      </w:r>
    </w:p>
    <w:p w14:paraId="193D3805" w14:textId="77777777" w:rsidR="00BD3965" w:rsidRPr="00845EDA" w:rsidRDefault="00BD3965" w:rsidP="00240B74">
      <w:pPr>
        <w:pStyle w:val="ListParagraph"/>
        <w:numPr>
          <w:ilvl w:val="1"/>
          <w:numId w:val="178"/>
        </w:numPr>
        <w:spacing w:line="240" w:lineRule="auto"/>
      </w:pPr>
      <w:r w:rsidRPr="00845EDA">
        <w:t>Spontaneous combustion: Heat buildup in flammable materials can lead to ignition.</w:t>
      </w:r>
    </w:p>
    <w:p w14:paraId="5C9ADCF9" w14:textId="77777777" w:rsidR="00BD3965" w:rsidRPr="00845EDA" w:rsidRDefault="00BD3965" w:rsidP="00BD3965">
      <w:pPr>
        <w:spacing w:line="240" w:lineRule="auto"/>
        <w:ind w:left="720"/>
      </w:pPr>
      <w:r w:rsidRPr="00845EDA">
        <w:lastRenderedPageBreak/>
        <w:t>Fire Safety Guidelines</w:t>
      </w:r>
      <w:r>
        <w:t>:</w:t>
      </w:r>
    </w:p>
    <w:p w14:paraId="3C1C2F66" w14:textId="77777777" w:rsidR="00BD3965" w:rsidRDefault="00BD3965" w:rsidP="00240B74">
      <w:pPr>
        <w:pStyle w:val="ListParagraph"/>
        <w:numPr>
          <w:ilvl w:val="0"/>
          <w:numId w:val="178"/>
        </w:numPr>
        <w:spacing w:line="240" w:lineRule="auto"/>
      </w:pPr>
      <w:r w:rsidRPr="00845EDA">
        <w:t>No smoking near maintenance shops or flammable materials.</w:t>
      </w:r>
    </w:p>
    <w:p w14:paraId="205327F6" w14:textId="77777777" w:rsidR="00BD3965" w:rsidRDefault="00BD3965" w:rsidP="00240B74">
      <w:pPr>
        <w:pStyle w:val="ListParagraph"/>
        <w:numPr>
          <w:ilvl w:val="0"/>
          <w:numId w:val="178"/>
        </w:numPr>
        <w:spacing w:line="240" w:lineRule="auto"/>
      </w:pPr>
      <w:r w:rsidRPr="00845EDA">
        <w:t>Stay alert when working with:</w:t>
      </w:r>
    </w:p>
    <w:p w14:paraId="3130BBEB" w14:textId="77777777" w:rsidR="00BD3965" w:rsidRDefault="00BD3965" w:rsidP="00240B74">
      <w:pPr>
        <w:pStyle w:val="ListParagraph"/>
        <w:numPr>
          <w:ilvl w:val="1"/>
          <w:numId w:val="178"/>
        </w:numPr>
        <w:spacing w:line="240" w:lineRule="auto"/>
      </w:pPr>
      <w:r w:rsidRPr="00845EDA">
        <w:t>Flammable substances</w:t>
      </w:r>
    </w:p>
    <w:p w14:paraId="35A5FF03" w14:textId="77777777" w:rsidR="00BD3965" w:rsidRDefault="00BD3965" w:rsidP="00240B74">
      <w:pPr>
        <w:pStyle w:val="ListParagraph"/>
        <w:numPr>
          <w:ilvl w:val="1"/>
          <w:numId w:val="178"/>
        </w:numPr>
        <w:spacing w:line="240" w:lineRule="auto"/>
      </w:pPr>
      <w:r w:rsidRPr="00845EDA">
        <w:t>Electrical equipment</w:t>
      </w:r>
    </w:p>
    <w:p w14:paraId="3C34EB5C" w14:textId="77777777" w:rsidR="00BD3965" w:rsidRDefault="00BD3965" w:rsidP="00240B74">
      <w:pPr>
        <w:pStyle w:val="ListParagraph"/>
        <w:numPr>
          <w:ilvl w:val="1"/>
          <w:numId w:val="178"/>
        </w:numPr>
        <w:spacing w:line="240" w:lineRule="auto"/>
      </w:pPr>
      <w:r w:rsidRPr="00845EDA">
        <w:t>Welding or cutting tools</w:t>
      </w:r>
    </w:p>
    <w:p w14:paraId="5535F705" w14:textId="77777777" w:rsidR="00BD3965" w:rsidRDefault="00BD3965" w:rsidP="00240B74">
      <w:pPr>
        <w:pStyle w:val="ListParagraph"/>
        <w:numPr>
          <w:ilvl w:val="0"/>
          <w:numId w:val="178"/>
        </w:numPr>
        <w:spacing w:line="240" w:lineRule="auto"/>
      </w:pPr>
      <w:r w:rsidRPr="00845EDA">
        <w:t>Inspect electrical equipment:</w:t>
      </w:r>
    </w:p>
    <w:p w14:paraId="1252696A" w14:textId="77777777" w:rsidR="00BD3965" w:rsidRDefault="00BD3965" w:rsidP="00240B74">
      <w:pPr>
        <w:pStyle w:val="ListParagraph"/>
        <w:numPr>
          <w:ilvl w:val="1"/>
          <w:numId w:val="178"/>
        </w:numPr>
        <w:spacing w:line="240" w:lineRule="auto"/>
      </w:pPr>
      <w:proofErr w:type="gramStart"/>
      <w:r w:rsidRPr="00845EDA">
        <w:t>Report</w:t>
      </w:r>
      <w:proofErr w:type="gramEnd"/>
      <w:r w:rsidRPr="00845EDA">
        <w:t xml:space="preserve"> frayed or damaged wiring</w:t>
      </w:r>
    </w:p>
    <w:p w14:paraId="7EA2BEE0" w14:textId="77777777" w:rsidR="00BD3965" w:rsidRDefault="00BD3965" w:rsidP="00240B74">
      <w:pPr>
        <w:pStyle w:val="ListParagraph"/>
        <w:numPr>
          <w:ilvl w:val="1"/>
          <w:numId w:val="178"/>
        </w:numPr>
        <w:spacing w:line="240" w:lineRule="auto"/>
      </w:pPr>
      <w:r w:rsidRPr="00845EDA">
        <w:t>Ensure proper grounding</w:t>
      </w:r>
    </w:p>
    <w:p w14:paraId="4481A07E" w14:textId="77777777" w:rsidR="00BD3965" w:rsidRDefault="00BD3965" w:rsidP="00240B74">
      <w:pPr>
        <w:pStyle w:val="ListParagraph"/>
        <w:numPr>
          <w:ilvl w:val="1"/>
          <w:numId w:val="178"/>
        </w:numPr>
        <w:spacing w:line="240" w:lineRule="auto"/>
      </w:pPr>
      <w:r w:rsidRPr="00845EDA">
        <w:t>Avoid overloading circuits or outlets</w:t>
      </w:r>
    </w:p>
    <w:p w14:paraId="3BF6EB33" w14:textId="77777777" w:rsidR="00BD3965" w:rsidRDefault="00BD3965" w:rsidP="00240B74">
      <w:pPr>
        <w:pStyle w:val="ListParagraph"/>
        <w:numPr>
          <w:ilvl w:val="1"/>
          <w:numId w:val="178"/>
        </w:numPr>
        <w:spacing w:line="240" w:lineRule="auto"/>
      </w:pPr>
      <w:r w:rsidRPr="00845EDA">
        <w:t>Use correct fuses</w:t>
      </w:r>
    </w:p>
    <w:p w14:paraId="0AA9CCD0" w14:textId="77777777" w:rsidR="00BD3965" w:rsidRPr="00845EDA" w:rsidRDefault="00BD3965" w:rsidP="00240B74">
      <w:pPr>
        <w:pStyle w:val="ListParagraph"/>
        <w:numPr>
          <w:ilvl w:val="0"/>
          <w:numId w:val="178"/>
        </w:numPr>
        <w:spacing w:line="240" w:lineRule="auto"/>
      </w:pPr>
      <w:r w:rsidRPr="00845EDA">
        <w:t>Keep flammable materials away from lights, machinery, and heat sources.</w:t>
      </w:r>
    </w:p>
    <w:p w14:paraId="2F22ED67" w14:textId="77777777" w:rsidR="00BD3965" w:rsidRDefault="00BD3965" w:rsidP="00BD3965">
      <w:pPr>
        <w:spacing w:line="240" w:lineRule="auto"/>
        <w:ind w:left="720"/>
      </w:pPr>
      <w:r w:rsidRPr="00845EDA">
        <w:t>Tools &amp; Resources</w:t>
      </w:r>
      <w:r>
        <w:t>:</w:t>
      </w:r>
    </w:p>
    <w:p w14:paraId="69FA57D7" w14:textId="77777777" w:rsidR="00BD3965" w:rsidRDefault="00BD3965" w:rsidP="00240B74">
      <w:pPr>
        <w:pStyle w:val="ListParagraph"/>
        <w:numPr>
          <w:ilvl w:val="0"/>
          <w:numId w:val="179"/>
        </w:numPr>
        <w:spacing w:line="240" w:lineRule="auto"/>
      </w:pPr>
      <w:r w:rsidRPr="00845EDA">
        <w:t>Properly rated fire extinguishers</w:t>
      </w:r>
    </w:p>
    <w:p w14:paraId="4408C1A0" w14:textId="77777777" w:rsidR="00BD3965" w:rsidRDefault="00BD3965" w:rsidP="00240B74">
      <w:pPr>
        <w:pStyle w:val="ListParagraph"/>
        <w:numPr>
          <w:ilvl w:val="0"/>
          <w:numId w:val="179"/>
        </w:numPr>
        <w:spacing w:line="240" w:lineRule="auto"/>
      </w:pPr>
      <w:r w:rsidRPr="00845EDA">
        <w:t>RISE Safety Guidelines</w:t>
      </w:r>
    </w:p>
    <w:p w14:paraId="1EF8EDE5" w14:textId="77777777" w:rsidR="00BD3965" w:rsidRPr="00577B1B" w:rsidRDefault="00BD3965" w:rsidP="00240B74">
      <w:pPr>
        <w:pStyle w:val="ListParagraph"/>
        <w:numPr>
          <w:ilvl w:val="0"/>
          <w:numId w:val="179"/>
        </w:numPr>
        <w:spacing w:line="240" w:lineRule="auto"/>
      </w:pPr>
      <w:r w:rsidRPr="00845EDA">
        <w:t>Emergency Procedures Manual (refer to the Fire Policy section for detailed steps)</w:t>
      </w:r>
    </w:p>
    <w:p w14:paraId="4ECB2AB4" w14:textId="77777777" w:rsidR="00BD3965" w:rsidRPr="007A18BD" w:rsidRDefault="00BD3965" w:rsidP="00BD3965">
      <w:pPr>
        <w:spacing w:line="240" w:lineRule="auto"/>
        <w:ind w:left="720"/>
        <w:rPr>
          <w:b/>
          <w:bCs/>
          <w:u w:val="single"/>
        </w:rPr>
      </w:pPr>
      <w:r w:rsidRPr="007A18BD">
        <w:rPr>
          <w:b/>
          <w:bCs/>
          <w:u w:val="single"/>
        </w:rPr>
        <w:t>Complex Safeguards</w:t>
      </w:r>
    </w:p>
    <w:p w14:paraId="6332244A" w14:textId="77777777" w:rsidR="00BD3965" w:rsidRDefault="00BD3965" w:rsidP="00BD3965">
      <w:pPr>
        <w:spacing w:line="240" w:lineRule="auto"/>
        <w:ind w:left="720"/>
      </w:pPr>
      <w:r>
        <w:t xml:space="preserve">The </w:t>
      </w:r>
      <w:r w:rsidRPr="00CD0468">
        <w:rPr>
          <w:i/>
        </w:rPr>
        <w:t>Pilots Pointe Apartments</w:t>
      </w:r>
      <w:r>
        <w:t xml:space="preserve"> are surrounded with fencing, wrought iron or wood, designed to prevent intrusion by others off campus.  Within the </w:t>
      </w:r>
      <w:proofErr w:type="gramStart"/>
      <w:r>
        <w:t>fence</w:t>
      </w:r>
      <w:proofErr w:type="gramEnd"/>
      <w:r>
        <w:t xml:space="preserve"> are two pedestrian gates that must be activated by an issued magnetic card to enter the property.  The same process occurs at the vehicle entry gate.</w:t>
      </w:r>
    </w:p>
    <w:p w14:paraId="15A7101D" w14:textId="77777777" w:rsidR="00BD3965" w:rsidRDefault="00BD3965" w:rsidP="00BD3965">
      <w:pPr>
        <w:spacing w:line="240" w:lineRule="auto"/>
        <w:ind w:left="720"/>
      </w:pPr>
      <w:r>
        <w:t xml:space="preserve">Also installed around the complex are security cameras that constantly record day-to-day activities and are available for review should something </w:t>
      </w:r>
      <w:proofErr w:type="gramStart"/>
      <w:r>
        <w:t>happen</w:t>
      </w:r>
      <w:proofErr w:type="gramEnd"/>
      <w:r>
        <w:t>.</w:t>
      </w:r>
    </w:p>
    <w:p w14:paraId="4521EB39" w14:textId="77777777" w:rsidR="00BD3965" w:rsidRPr="0066119D" w:rsidRDefault="00BD3965" w:rsidP="00BD3965">
      <w:pPr>
        <w:spacing w:line="240" w:lineRule="auto"/>
        <w:ind w:left="720"/>
      </w:pPr>
      <w:r>
        <w:t>Fire suppression systems are described below in the Fire Safety Report section.</w:t>
      </w:r>
    </w:p>
    <w:p w14:paraId="4149B682" w14:textId="77777777" w:rsidR="00BD3965" w:rsidRPr="0066119D" w:rsidRDefault="00BD3965" w:rsidP="00BD3965">
      <w:pPr>
        <w:spacing w:line="240" w:lineRule="auto"/>
        <w:ind w:left="720"/>
        <w:rPr>
          <w:b/>
          <w:bCs/>
          <w:u w:val="single"/>
        </w:rPr>
      </w:pPr>
      <w:r w:rsidRPr="0066119D">
        <w:rPr>
          <w:b/>
          <w:bCs/>
          <w:u w:val="single"/>
        </w:rPr>
        <w:t>Emergency Notifications to Residents</w:t>
      </w:r>
    </w:p>
    <w:p w14:paraId="43EB7A09" w14:textId="77777777" w:rsidR="00BD3965" w:rsidRDefault="00BD3965" w:rsidP="00BD3965">
      <w:pPr>
        <w:spacing w:line="240" w:lineRule="auto"/>
        <w:ind w:left="720"/>
      </w:pPr>
      <w:r>
        <w:t>Currently, the PPA primarily houses LSU Shreveport students.  However, because of certain contractual obligations, the PPA also houses students from three other local area colleges and universities.  Knowing that the LSU Shreveport Rave Alert only reaches LSU Shreveport Students, the following steps were taken to ensure that the entire population of the PPA receives an alert if one should be sent.</w:t>
      </w:r>
    </w:p>
    <w:p w14:paraId="3BB578D2" w14:textId="77777777" w:rsidR="00BD3965" w:rsidRPr="008B18A5" w:rsidRDefault="00BD3965" w:rsidP="00BD3965">
      <w:pPr>
        <w:spacing w:line="240" w:lineRule="auto"/>
        <w:ind w:left="720"/>
      </w:pPr>
      <w:r>
        <w:t xml:space="preserve">The PPA General Manager has been issued an LSU Shreveport email address and this, along with their cell phone information, were uploaded into the RAVE Alert Database </w:t>
      </w:r>
      <w:proofErr w:type="gramStart"/>
      <w:r>
        <w:t>in order to</w:t>
      </w:r>
      <w:proofErr w:type="gramEnd"/>
      <w:r>
        <w:t xml:space="preserve"> receive any future alerts.  Therefore, future incidents that would affect the housing complex, the General Manager will receive the initial notification sent out to the LSU Shreveport campus, copy it, and send onward to </w:t>
      </w:r>
      <w:proofErr w:type="gramStart"/>
      <w:r>
        <w:t>all of</w:t>
      </w:r>
      <w:proofErr w:type="gramEnd"/>
      <w:r>
        <w:t xml:space="preserve"> the residents via the internal systems (</w:t>
      </w:r>
      <w:r w:rsidRPr="001110B3">
        <w:rPr>
          <w:i/>
          <w:iCs/>
        </w:rPr>
        <w:t>Active Building</w:t>
      </w:r>
      <w:r>
        <w:t xml:space="preserve">) that </w:t>
      </w:r>
      <w:r w:rsidRPr="000F7529">
        <w:rPr>
          <w:i/>
        </w:rPr>
        <w:t>RISE</w:t>
      </w:r>
      <w:r>
        <w:t xml:space="preserve"> has in place.  Their messages will go out typically as an email to the rest of the residents.</w:t>
      </w:r>
    </w:p>
    <w:p w14:paraId="3BE8EA0E" w14:textId="77777777" w:rsidR="00BD3965" w:rsidRPr="00B50EBB" w:rsidRDefault="00BD3965" w:rsidP="00BD3965">
      <w:pPr>
        <w:spacing w:line="240" w:lineRule="auto"/>
        <w:ind w:left="720"/>
        <w:rPr>
          <w:b/>
          <w:bCs/>
        </w:rPr>
      </w:pPr>
      <w:r w:rsidRPr="00B50EBB">
        <w:rPr>
          <w:b/>
          <w:bCs/>
          <w:u w:val="single"/>
        </w:rPr>
        <w:t>Law Enforcement Roles and Responsibility</w:t>
      </w:r>
      <w:r w:rsidRPr="00B50EBB">
        <w:rPr>
          <w:b/>
          <w:bCs/>
        </w:rPr>
        <w:t xml:space="preserve">     </w:t>
      </w:r>
    </w:p>
    <w:p w14:paraId="7167E5C9" w14:textId="77777777" w:rsidR="00BD3965" w:rsidRPr="004F2176" w:rsidRDefault="00BD3965" w:rsidP="00BD3965">
      <w:pPr>
        <w:spacing w:line="240" w:lineRule="auto"/>
        <w:ind w:left="720"/>
      </w:pPr>
      <w:r>
        <w:t xml:space="preserve">The LSUS PD has the law enforcement jurisdiction at the </w:t>
      </w:r>
      <w:r w:rsidRPr="00EB1796">
        <w:rPr>
          <w:i/>
        </w:rPr>
        <w:t>Pilot Pointes Apartment</w:t>
      </w:r>
      <w:r>
        <w:t xml:space="preserve"> and </w:t>
      </w:r>
      <w:proofErr w:type="gramStart"/>
      <w:r>
        <w:t>are</w:t>
      </w:r>
      <w:proofErr w:type="gramEnd"/>
      <w:r>
        <w:t xml:space="preserve"> seen there frequently throughout the day and night.  Contract security guards are also on the premises nightly to provide an additional level of protection for the residents.</w:t>
      </w:r>
    </w:p>
    <w:p w14:paraId="4003EDCD" w14:textId="4285E621" w:rsidR="00C259AA" w:rsidRDefault="00205C27" w:rsidP="00C259AA">
      <w:pPr>
        <w:pStyle w:val="ASRSectionHeaders"/>
      </w:pPr>
      <w:bookmarkStart w:id="173" w:name="_Toc209424322"/>
      <w:bookmarkStart w:id="174" w:name="_Toc209508632"/>
      <w:r w:rsidRPr="4E8DB6FB">
        <w:t>Permanent Memorandum 73 – Power-Based Violence</w:t>
      </w:r>
      <w:bookmarkStart w:id="175" w:name="_Toc197675443"/>
      <w:bookmarkEnd w:id="173"/>
      <w:bookmarkEnd w:id="174"/>
    </w:p>
    <w:p w14:paraId="669A8AB3" w14:textId="474E2CDA" w:rsidR="00F57181" w:rsidRDefault="00F57181" w:rsidP="00F57181">
      <w:r>
        <w:t xml:space="preserve">Link to PM-73 can be found here: </w:t>
      </w:r>
      <w:hyperlink r:id="rId62" w:history="1">
        <w:r w:rsidRPr="005E4886">
          <w:rPr>
            <w:rStyle w:val="Hyperlink"/>
          </w:rPr>
          <w:t>https://www.lsu.edu/administration/policies/pmfiles/pm-73.pdf</w:t>
        </w:r>
      </w:hyperlink>
      <w:r>
        <w:t>. Below you will see the full outline of the Permanent Memorandum.</w:t>
      </w:r>
    </w:p>
    <w:bookmarkEnd w:id="175"/>
    <w:p w14:paraId="34C2D4D8" w14:textId="77777777" w:rsidR="00C259AA" w:rsidRPr="00C259AA" w:rsidRDefault="00C259AA" w:rsidP="00F57181">
      <w:pPr>
        <w:spacing w:after="0"/>
        <w:rPr>
          <w:b/>
          <w:bCs/>
          <w:sz w:val="24"/>
          <w:szCs w:val="24"/>
          <w:u w:val="single"/>
        </w:rPr>
      </w:pPr>
      <w:r w:rsidRPr="00C259AA">
        <w:rPr>
          <w:rStyle w:val="normaltextrun"/>
          <w:rFonts w:cstheme="minorHAnsi"/>
          <w:b/>
          <w:bCs/>
          <w:sz w:val="24"/>
          <w:szCs w:val="24"/>
          <w:u w:val="single"/>
          <w:shd w:val="clear" w:color="auto" w:fill="FFFFFF"/>
        </w:rPr>
        <w:lastRenderedPageBreak/>
        <w:t>PURPOSE AND COMMITMENT</w:t>
      </w:r>
      <w:r w:rsidRPr="00C259AA">
        <w:rPr>
          <w:rStyle w:val="eop"/>
          <w:rFonts w:cstheme="minorHAnsi"/>
          <w:b/>
          <w:bCs/>
          <w:sz w:val="24"/>
          <w:szCs w:val="24"/>
          <w:u w:val="single"/>
          <w:shd w:val="clear" w:color="auto" w:fill="FFFFFF"/>
        </w:rPr>
        <w:t> </w:t>
      </w:r>
    </w:p>
    <w:p w14:paraId="63E14AB0" w14:textId="0E818D79" w:rsidR="00C259AA" w:rsidRPr="00F57181" w:rsidRDefault="00C259AA" w:rsidP="00C259AA">
      <w:pPr>
        <w:rPr>
          <w:b/>
          <w:bCs/>
          <w:u w:val="single"/>
        </w:rPr>
      </w:pPr>
      <w:r w:rsidRPr="004974ED">
        <w:rPr>
          <w:rFonts w:cstheme="minorHAnsi"/>
        </w:rPr>
        <w:t>This Permanent Memorandum outlines the procedures for addressing and resolving allegations of power-based violence including sex- and gender-based harassment and discrimination, and Sexual Misconduct (e.g. sexual assault, stalking, dating violence, domestic violence, sexual exploitation, retaliation, etc.). Such procedures are required and governed by (1) Title IX of the Education Amendments of 1972, which prohibits sex discrimination in any education program or activity receiving federal financial assistance, (2) Act 472 of the 2021 Regular Legislative Session of the Louisiana Legislature, and (3) the Board of Regents Uniform Policy on Power-Based Violence.</w:t>
      </w:r>
      <w:r w:rsidR="00F57181">
        <w:rPr>
          <w:rFonts w:cstheme="minorHAnsi"/>
        </w:rPr>
        <w:t xml:space="preserve"> </w:t>
      </w:r>
      <w:r w:rsidRPr="004974ED">
        <w:rPr>
          <w:rFonts w:cstheme="minorHAnsi"/>
        </w:rPr>
        <w:t>LSU’s Title IX Coordinator is responsible for administering this policy at all University locations. </w:t>
      </w:r>
    </w:p>
    <w:p w14:paraId="45E033DB" w14:textId="50D5BA3B" w:rsidR="00C259AA" w:rsidRPr="004974ED" w:rsidRDefault="00C259AA" w:rsidP="00C259AA">
      <w:pPr>
        <w:rPr>
          <w:rFonts w:cstheme="minorHAnsi"/>
        </w:rPr>
      </w:pPr>
      <w:r w:rsidRPr="004974ED">
        <w:rPr>
          <w:rFonts w:cstheme="minorHAnsi"/>
        </w:rPr>
        <w:t xml:space="preserve">Power-based violence, and sex- and gender-based harassment and discrimination, including Sexual Misconduct, violate an individual’s fundamental rights and personal dignity and will not be tolerated. LSU prohibits and is committed to an environment free of discrimination </w:t>
      </w:r>
      <w:proofErr w:type="gramStart"/>
      <w:r w:rsidRPr="004974ED">
        <w:rPr>
          <w:rFonts w:cstheme="minorHAnsi"/>
        </w:rPr>
        <w:t>on the basis of</w:t>
      </w:r>
      <w:proofErr w:type="gramEnd"/>
      <w:r w:rsidRPr="004974ED">
        <w:rPr>
          <w:rFonts w:cstheme="minorHAnsi"/>
        </w:rPr>
        <w:t xml:space="preserve"> sex, gender, and Sexual Misconduct. This policy affirms these principles and provides recourse for individuals whose rights have been violated. </w:t>
      </w:r>
    </w:p>
    <w:p w14:paraId="2F462170" w14:textId="7B022C93" w:rsidR="00C259AA" w:rsidRPr="004974ED" w:rsidRDefault="00C259AA" w:rsidP="00C259AA">
      <w:pPr>
        <w:rPr>
          <w:rFonts w:cstheme="minorHAnsi"/>
        </w:rPr>
      </w:pPr>
      <w:r w:rsidRPr="004974ED">
        <w:rPr>
          <w:rFonts w:cstheme="minorHAnsi"/>
        </w:rPr>
        <w:t>LSU will affirmatively promote prevention, awareness and training programs to encourage individuals to report concerns or complaints. Everyone has a responsibility to prevent, and report acts of prohibited conduct. Any LSU employee who has knowledge of sex- and gender-based harassment and discrimination, including Sexual Misconduct, must file a report with the Title IX Coordinator. </w:t>
      </w:r>
    </w:p>
    <w:p w14:paraId="65D6E560" w14:textId="77777777" w:rsidR="00C259AA" w:rsidRDefault="00C259AA" w:rsidP="00C259AA">
      <w:pPr>
        <w:rPr>
          <w:rFonts w:cstheme="minorHAnsi"/>
        </w:rPr>
      </w:pPr>
      <w:r w:rsidRPr="004974ED">
        <w:rPr>
          <w:rFonts w:cstheme="minorHAnsi"/>
        </w:rPr>
        <w:t>LSU will take prompt, thorough, and impartial action to discipline those who violate this policy, prevent recurrence of prohibited behavior, and effect equitable remedies. </w:t>
      </w:r>
    </w:p>
    <w:p w14:paraId="0D683FC0" w14:textId="77777777" w:rsidR="00C259AA" w:rsidRDefault="00C259AA" w:rsidP="00F57181">
      <w:pPr>
        <w:spacing w:after="0"/>
        <w:rPr>
          <w:rFonts w:cstheme="minorHAnsi"/>
          <w:b/>
          <w:bCs/>
          <w:sz w:val="24"/>
          <w:szCs w:val="24"/>
          <w:u w:val="single"/>
        </w:rPr>
      </w:pPr>
      <w:r>
        <w:rPr>
          <w:rFonts w:cstheme="minorHAnsi"/>
          <w:b/>
          <w:bCs/>
          <w:sz w:val="24"/>
          <w:szCs w:val="24"/>
          <w:u w:val="single"/>
        </w:rPr>
        <w:t>NON-DISCRIMINATION NOTICE</w:t>
      </w:r>
    </w:p>
    <w:p w14:paraId="20DBBA0E" w14:textId="1089B16C" w:rsidR="00C259AA" w:rsidRPr="004974ED" w:rsidRDefault="00C259AA" w:rsidP="00C259AA">
      <w:pPr>
        <w:rPr>
          <w:rFonts w:cstheme="minorHAnsi"/>
        </w:rPr>
      </w:pPr>
      <w:r w:rsidRPr="004974ED">
        <w:rPr>
          <w:rFonts w:cstheme="minorHAnsi"/>
        </w:rPr>
        <w:t xml:space="preserve">LSU is committed to creating an environment of inclusion and respect among students, faculty, staff and the community at large. LSU does not discriminate </w:t>
      </w:r>
      <w:proofErr w:type="gramStart"/>
      <w:r w:rsidRPr="004974ED">
        <w:rPr>
          <w:rFonts w:cstheme="minorHAnsi"/>
        </w:rPr>
        <w:t>on the basis of</w:t>
      </w:r>
      <w:proofErr w:type="gramEnd"/>
      <w:r w:rsidRPr="004974ED">
        <w:rPr>
          <w:rFonts w:cstheme="minorHAnsi"/>
        </w:rPr>
        <w:t xml:space="preserve"> race, creed, color, marital status, sexual orientation, gender identity, gender expression, religion, sex, national or ethnic origin, age, disability, genetic information, veteran's status, or any other status or organization protected by state or federal law, in its programs and activities. This includes all aspects of LSU’s education programs and activities, including admission and employment. The entire LSU community is responsible for fostering a welcome environment conducive to learning and working. </w:t>
      </w:r>
    </w:p>
    <w:p w14:paraId="287D8035" w14:textId="77777777" w:rsidR="00C259AA" w:rsidRPr="004974ED" w:rsidRDefault="00C259AA" w:rsidP="00C259AA">
      <w:pPr>
        <w:rPr>
          <w:rFonts w:cstheme="minorHAnsi"/>
        </w:rPr>
      </w:pPr>
      <w:r w:rsidRPr="004974ED">
        <w:rPr>
          <w:rFonts w:cstheme="minorHAnsi"/>
        </w:rPr>
        <w:t xml:space="preserve">Inquiries regarding the non-discrimination policy should be directed to the individual or individuals designated in each campus’s applicable policy. Inquiries about the application of Title IX or this policy may be directed to the Title IX Coordinator. Inquiries or concerns regarding Title IX may also be made to the U.S. Department of Education Office for Civil Rights; Dallas office, </w:t>
      </w:r>
      <w:hyperlink r:id="rId63" w:tgtFrame="_blank" w:history="1">
        <w:r w:rsidRPr="004974ED">
          <w:rPr>
            <w:rStyle w:val="Hyperlink"/>
            <w:rFonts w:cstheme="minorHAnsi"/>
          </w:rPr>
          <w:t>OCR.Dallas@ed.gov</w:t>
        </w:r>
      </w:hyperlink>
      <w:r w:rsidRPr="004974ED">
        <w:rPr>
          <w:rFonts w:cstheme="minorHAnsi"/>
        </w:rPr>
        <w:t>, (214) 661-9600. </w:t>
      </w:r>
    </w:p>
    <w:p w14:paraId="7603D4D7" w14:textId="1B4965A0" w:rsidR="00C259AA" w:rsidRPr="004974ED" w:rsidRDefault="00C259AA" w:rsidP="00C259AA">
      <w:pPr>
        <w:rPr>
          <w:rFonts w:cstheme="minorHAnsi"/>
        </w:rPr>
      </w:pPr>
      <w:r w:rsidRPr="004974ED">
        <w:rPr>
          <w:rFonts w:cstheme="minorHAnsi"/>
        </w:rPr>
        <w:t xml:space="preserve">This Permanent Memorandum applies to incidents of power-based violence including harassment and discrimination </w:t>
      </w:r>
      <w:proofErr w:type="gramStart"/>
      <w:r w:rsidRPr="004974ED">
        <w:rPr>
          <w:rFonts w:cstheme="minorHAnsi"/>
        </w:rPr>
        <w:t>on the basis of</w:t>
      </w:r>
      <w:proofErr w:type="gramEnd"/>
      <w:r w:rsidRPr="004974ED">
        <w:rPr>
          <w:rFonts w:cstheme="minorHAnsi"/>
        </w:rPr>
        <w:t xml:space="preserve"> sex, gender, gender identity, gender expression, and sexual orientation. </w:t>
      </w:r>
    </w:p>
    <w:p w14:paraId="0A2CB35C" w14:textId="177DD911" w:rsidR="00C259AA" w:rsidRPr="00F57181" w:rsidRDefault="00C259AA" w:rsidP="00C259AA">
      <w:pPr>
        <w:rPr>
          <w:rFonts w:cstheme="minorHAnsi"/>
          <w:b/>
          <w:bCs/>
          <w:sz w:val="24"/>
          <w:szCs w:val="24"/>
          <w:u w:val="single"/>
        </w:rPr>
      </w:pPr>
      <w:r w:rsidRPr="00F57181">
        <w:rPr>
          <w:rFonts w:cstheme="minorHAnsi"/>
          <w:b/>
          <w:bCs/>
          <w:sz w:val="24"/>
          <w:szCs w:val="24"/>
          <w:u w:val="single"/>
        </w:rPr>
        <w:t>DEFINITIONS</w:t>
      </w:r>
    </w:p>
    <w:p w14:paraId="18A94CF7" w14:textId="0F3E2628" w:rsidR="00C259AA" w:rsidRPr="00C631A9" w:rsidRDefault="00C631A9" w:rsidP="00C259AA">
      <w:pPr>
        <w:rPr>
          <w:rFonts w:cstheme="minorHAnsi"/>
          <w:u w:val="single"/>
        </w:rPr>
      </w:pPr>
      <w:r>
        <w:rPr>
          <w:rFonts w:cstheme="minorHAnsi"/>
          <w:u w:val="single"/>
        </w:rPr>
        <w:t>General Definitions:</w:t>
      </w:r>
    </w:p>
    <w:p w14:paraId="31FA53F5" w14:textId="77777777" w:rsidR="00C259AA" w:rsidRPr="004974ED" w:rsidRDefault="00C259AA" w:rsidP="00C631A9">
      <w:pPr>
        <w:tabs>
          <w:tab w:val="right" w:pos="720"/>
        </w:tabs>
        <w:ind w:left="360"/>
        <w:rPr>
          <w:rFonts w:cstheme="minorHAnsi"/>
        </w:rPr>
      </w:pPr>
      <w:r w:rsidRPr="004974ED">
        <w:rPr>
          <w:rFonts w:cstheme="minorHAnsi"/>
          <w:b/>
          <w:bCs/>
        </w:rPr>
        <w:t>Actual Knowledge</w:t>
      </w:r>
      <w:r w:rsidRPr="004974ED">
        <w:rPr>
          <w:rFonts w:cstheme="minorHAnsi"/>
        </w:rPr>
        <w:t>: Any reasonable information of sex- and gender-based harassment and discrimination, including Sexual Misconduct or allegations of such provided to a Title IX Coordinator, Deputy Coordinator, or any other Mandatory Reporter. Actual Knowledge would also include personal observation by any employee of such conduct. </w:t>
      </w:r>
    </w:p>
    <w:p w14:paraId="6B73A8A1" w14:textId="77777777" w:rsidR="00C259AA" w:rsidRPr="004974ED" w:rsidRDefault="00C259AA" w:rsidP="00C631A9">
      <w:pPr>
        <w:tabs>
          <w:tab w:val="right" w:pos="720"/>
        </w:tabs>
        <w:ind w:left="360"/>
        <w:rPr>
          <w:rFonts w:cstheme="minorHAnsi"/>
        </w:rPr>
      </w:pPr>
      <w:r w:rsidRPr="004974ED">
        <w:rPr>
          <w:rFonts w:cstheme="minorHAnsi"/>
          <w:b/>
          <w:bCs/>
        </w:rPr>
        <w:t xml:space="preserve">Administrative Resolution: </w:t>
      </w:r>
      <w:r w:rsidRPr="004974ED">
        <w:rPr>
          <w:rFonts w:cstheme="minorHAnsi"/>
        </w:rPr>
        <w:t xml:space="preserve">A process by which allegations and evidence are presented to a Decision-Maker for determination as to whether a Respondent is responsible for a violation of this policy. Administrative Resolution is not used in cases where the allegation could violate Title IX, or where probable cause indicates </w:t>
      </w:r>
      <w:r w:rsidRPr="004974ED">
        <w:rPr>
          <w:rFonts w:cstheme="minorHAnsi"/>
        </w:rPr>
        <w:lastRenderedPageBreak/>
        <w:t>that the Respondent found in violation faces suspension or expulsion from LSU, or termination of employment. </w:t>
      </w:r>
    </w:p>
    <w:p w14:paraId="4F192565" w14:textId="77777777" w:rsidR="00C259AA" w:rsidRPr="004974ED" w:rsidRDefault="00C259AA" w:rsidP="00C631A9">
      <w:pPr>
        <w:tabs>
          <w:tab w:val="right" w:pos="720"/>
        </w:tabs>
        <w:ind w:left="360"/>
        <w:rPr>
          <w:rFonts w:cstheme="minorHAnsi"/>
        </w:rPr>
      </w:pPr>
      <w:r w:rsidRPr="004974ED">
        <w:rPr>
          <w:rFonts w:cstheme="minorHAnsi"/>
          <w:b/>
          <w:bCs/>
        </w:rPr>
        <w:t>Advisor</w:t>
      </w:r>
      <w:r w:rsidRPr="004974ED">
        <w:rPr>
          <w:rFonts w:cstheme="minorHAnsi"/>
        </w:rPr>
        <w:t xml:space="preserve">: May be any </w:t>
      </w:r>
      <w:proofErr w:type="gramStart"/>
      <w:r w:rsidRPr="004974ED">
        <w:rPr>
          <w:rFonts w:cstheme="minorHAnsi"/>
        </w:rPr>
        <w:t>person</w:t>
      </w:r>
      <w:proofErr w:type="gramEnd"/>
      <w:r w:rsidRPr="004974ED">
        <w:rPr>
          <w:rFonts w:cstheme="minorHAnsi"/>
        </w:rPr>
        <w:t xml:space="preserve"> not otherwise a party or witness to the case, selected by a party or appointed by LSU to accompany the party to meetings related to the Resolution Process, to advise the party on that process, and to conduct questioning for the party at the Hearing, if any. The Advisor may, but is not required to, be an attorney. Participation shall be limited as stated herein. </w:t>
      </w:r>
    </w:p>
    <w:p w14:paraId="12BC65BE" w14:textId="77777777" w:rsidR="00C259AA" w:rsidRPr="004974ED" w:rsidRDefault="00C259AA" w:rsidP="00C631A9">
      <w:pPr>
        <w:tabs>
          <w:tab w:val="right" w:pos="720"/>
        </w:tabs>
        <w:ind w:left="360"/>
        <w:rPr>
          <w:rFonts w:cstheme="minorHAnsi"/>
        </w:rPr>
      </w:pPr>
      <w:r w:rsidRPr="004974ED">
        <w:rPr>
          <w:rFonts w:cstheme="minorHAnsi"/>
          <w:b/>
          <w:bCs/>
        </w:rPr>
        <w:t>Confidential Resource</w:t>
      </w:r>
      <w:r w:rsidRPr="004974ED">
        <w:rPr>
          <w:rFonts w:cstheme="minorHAnsi"/>
        </w:rPr>
        <w:t>: Those deemed confidential by law or professional ethics, or individuals explicitly selected, trained, and designated by LSU to provide confidential support to students and employees for concerns arising under this policy. Confidential Resources may also help facilitate supportive measures and assist with reporting to Title IX and/or law enforcement, if desired by the Complainant. </w:t>
      </w:r>
    </w:p>
    <w:p w14:paraId="6097D987" w14:textId="77777777" w:rsidR="00C259AA" w:rsidRPr="004974ED" w:rsidRDefault="00C259AA" w:rsidP="00C631A9">
      <w:pPr>
        <w:tabs>
          <w:tab w:val="right" w:pos="720"/>
        </w:tabs>
        <w:ind w:left="360"/>
        <w:rPr>
          <w:rFonts w:cstheme="minorHAnsi"/>
        </w:rPr>
      </w:pPr>
      <w:r w:rsidRPr="004974ED">
        <w:rPr>
          <w:rFonts w:cstheme="minorHAnsi"/>
          <w:b/>
          <w:bCs/>
        </w:rPr>
        <w:t xml:space="preserve">Complainant: </w:t>
      </w:r>
      <w:r w:rsidRPr="004974ED">
        <w:rPr>
          <w:rFonts w:cstheme="minorHAnsi"/>
        </w:rPr>
        <w:t>An individual who is alleged to be the victim of conduct that could constitute power-based violence, or sex- or gender-based harassment or discrimination under this policy. </w:t>
      </w:r>
    </w:p>
    <w:p w14:paraId="3C80F007" w14:textId="77777777" w:rsidR="00C259AA" w:rsidRPr="004974ED" w:rsidRDefault="00C259AA" w:rsidP="00C631A9">
      <w:pPr>
        <w:tabs>
          <w:tab w:val="right" w:pos="720"/>
        </w:tabs>
        <w:ind w:left="360"/>
        <w:rPr>
          <w:rFonts w:cstheme="minorHAnsi"/>
        </w:rPr>
      </w:pPr>
      <w:r w:rsidRPr="004974ED">
        <w:rPr>
          <w:rFonts w:cstheme="minorHAnsi"/>
          <w:b/>
          <w:bCs/>
        </w:rPr>
        <w:t>Decision-Maker</w:t>
      </w:r>
      <w:r w:rsidRPr="004974ED">
        <w:rPr>
          <w:rFonts w:cstheme="minorHAnsi"/>
        </w:rPr>
        <w:t xml:space="preserve">: A trained individual who reviews all relevant and directly related evidence including the investigation report and </w:t>
      </w:r>
      <w:proofErr w:type="gramStart"/>
      <w:r w:rsidRPr="004974ED">
        <w:rPr>
          <w:rFonts w:cstheme="minorHAnsi"/>
        </w:rPr>
        <w:t>makes a decision</w:t>
      </w:r>
      <w:proofErr w:type="gramEnd"/>
      <w:r w:rsidRPr="004974ED">
        <w:rPr>
          <w:rFonts w:cstheme="minorHAnsi"/>
        </w:rPr>
        <w:t xml:space="preserve"> regarding responsibility based on preponderance of the evidence as well as any applicable sanctions. A Decision-Maker is used during the Administrative Resolution Process. </w:t>
      </w:r>
    </w:p>
    <w:p w14:paraId="39850A2B" w14:textId="77777777" w:rsidR="00C259AA" w:rsidRPr="004974ED" w:rsidRDefault="00C259AA" w:rsidP="00C631A9">
      <w:pPr>
        <w:tabs>
          <w:tab w:val="right" w:pos="720"/>
        </w:tabs>
        <w:ind w:left="360"/>
        <w:rPr>
          <w:rFonts w:cstheme="minorHAnsi"/>
        </w:rPr>
      </w:pPr>
      <w:r w:rsidRPr="004974ED">
        <w:rPr>
          <w:rFonts w:cstheme="minorHAnsi"/>
          <w:b/>
          <w:bCs/>
        </w:rPr>
        <w:t>Determination Letter</w:t>
      </w:r>
      <w:r w:rsidRPr="004974ED">
        <w:rPr>
          <w:rFonts w:cstheme="minorHAnsi"/>
        </w:rPr>
        <w:t>: A letter provided by the Hearing Panel to the parties and their Advisors at the conclusion of the Formal Resolution Process. This letter summarizes the allegations and applicable policies, the investigation, and the findings and sanctions of the panel. </w:t>
      </w:r>
    </w:p>
    <w:p w14:paraId="3FE3F45B" w14:textId="77777777" w:rsidR="00C259AA" w:rsidRPr="004974ED" w:rsidRDefault="00C259AA" w:rsidP="00C631A9">
      <w:pPr>
        <w:tabs>
          <w:tab w:val="right" w:pos="720"/>
        </w:tabs>
        <w:ind w:left="360"/>
        <w:rPr>
          <w:rFonts w:cstheme="minorHAnsi"/>
        </w:rPr>
      </w:pPr>
      <w:r w:rsidRPr="004974ED">
        <w:rPr>
          <w:rFonts w:cstheme="minorHAnsi"/>
          <w:b/>
          <w:bCs/>
        </w:rPr>
        <w:t>Formal Complaint</w:t>
      </w:r>
      <w:r w:rsidRPr="004974ED">
        <w:rPr>
          <w:rFonts w:cstheme="minorHAnsi"/>
        </w:rPr>
        <w:t>: A document filed by a Complainant or signed by the Title IX Coordinator alleging sex- or gender-based harassment or discrimination (including Sexual Misconduct) against one or more Respondents and requesting LSU to investigate the allegation. </w:t>
      </w:r>
    </w:p>
    <w:p w14:paraId="27220DA5" w14:textId="77777777" w:rsidR="00C259AA" w:rsidRPr="004974ED" w:rsidRDefault="00C259AA" w:rsidP="00C631A9">
      <w:pPr>
        <w:tabs>
          <w:tab w:val="right" w:pos="720"/>
        </w:tabs>
        <w:ind w:left="360"/>
        <w:rPr>
          <w:rFonts w:cstheme="minorHAnsi"/>
        </w:rPr>
      </w:pPr>
      <w:r w:rsidRPr="004974ED">
        <w:rPr>
          <w:rFonts w:cstheme="minorHAnsi"/>
          <w:b/>
          <w:bCs/>
        </w:rPr>
        <w:t>Formal Resolution</w:t>
      </w:r>
      <w:r w:rsidRPr="004974ED">
        <w:rPr>
          <w:rFonts w:cstheme="minorHAnsi"/>
        </w:rPr>
        <w:t>: A process by which allegations and evidence are presented in a live hearing to a Hearing Panel for determination as to whether a Respondent is responsible for a violation of this policy. </w:t>
      </w:r>
    </w:p>
    <w:p w14:paraId="60722A76" w14:textId="77777777" w:rsidR="00C259AA" w:rsidRPr="004974ED" w:rsidRDefault="00C259AA" w:rsidP="00C631A9">
      <w:pPr>
        <w:tabs>
          <w:tab w:val="right" w:pos="720"/>
        </w:tabs>
        <w:ind w:left="360"/>
        <w:rPr>
          <w:rFonts w:cstheme="minorHAnsi"/>
        </w:rPr>
      </w:pPr>
      <w:r w:rsidRPr="004974ED">
        <w:rPr>
          <w:rFonts w:cstheme="minorHAnsi"/>
          <w:b/>
          <w:bCs/>
        </w:rPr>
        <w:t>Hearing Panel</w:t>
      </w:r>
      <w:r w:rsidRPr="004974ED">
        <w:rPr>
          <w:rFonts w:cstheme="minorHAnsi"/>
        </w:rPr>
        <w:t>: A body of three trained individuals assembled to hear testimony and weigh evidence resulting in a decision regarding responsibility based on the preponderance of the evidence. </w:t>
      </w:r>
    </w:p>
    <w:p w14:paraId="16D3E190" w14:textId="77777777" w:rsidR="00C259AA" w:rsidRPr="004974ED" w:rsidRDefault="00C259AA" w:rsidP="00C631A9">
      <w:pPr>
        <w:tabs>
          <w:tab w:val="right" w:pos="720"/>
        </w:tabs>
        <w:ind w:left="360"/>
        <w:rPr>
          <w:rFonts w:cstheme="minorHAnsi"/>
        </w:rPr>
      </w:pPr>
      <w:r w:rsidRPr="004974ED">
        <w:rPr>
          <w:rFonts w:cstheme="minorHAnsi"/>
          <w:b/>
          <w:bCs/>
        </w:rPr>
        <w:t xml:space="preserve">Incident Report: </w:t>
      </w:r>
      <w:r w:rsidRPr="004974ED">
        <w:rPr>
          <w:rFonts w:cstheme="minorHAnsi"/>
        </w:rPr>
        <w:t>Initial report alleging sex- or gender-based harassment or discrimination. An Incident Report does not, by itself, trigger an investigation. </w:t>
      </w:r>
    </w:p>
    <w:p w14:paraId="59810BFB" w14:textId="77777777" w:rsidR="00C259AA" w:rsidRPr="004974ED" w:rsidRDefault="00C259AA" w:rsidP="00C631A9">
      <w:pPr>
        <w:tabs>
          <w:tab w:val="right" w:pos="720"/>
        </w:tabs>
        <w:ind w:left="360"/>
        <w:rPr>
          <w:rFonts w:cstheme="minorHAnsi"/>
        </w:rPr>
      </w:pPr>
      <w:r w:rsidRPr="004974ED">
        <w:rPr>
          <w:rFonts w:cstheme="minorHAnsi"/>
          <w:b/>
          <w:bCs/>
        </w:rPr>
        <w:t>Informal Resolution</w:t>
      </w:r>
      <w:r w:rsidRPr="004974ED">
        <w:rPr>
          <w:rFonts w:cstheme="minorHAnsi"/>
        </w:rPr>
        <w:t xml:space="preserve">: A process whereby the parties voluntarily work with a professional to reach a mutually agreeable resolution </w:t>
      </w:r>
      <w:proofErr w:type="gramStart"/>
      <w:r w:rsidRPr="004974ED">
        <w:rPr>
          <w:rFonts w:cstheme="minorHAnsi"/>
        </w:rPr>
        <w:t>of</w:t>
      </w:r>
      <w:proofErr w:type="gramEnd"/>
      <w:r w:rsidRPr="004974ED">
        <w:rPr>
          <w:rFonts w:cstheme="minorHAnsi"/>
        </w:rPr>
        <w:t xml:space="preserve"> the complaint. </w:t>
      </w:r>
    </w:p>
    <w:p w14:paraId="46B57EA4" w14:textId="77777777" w:rsidR="00C259AA" w:rsidRPr="004974ED" w:rsidRDefault="00C259AA" w:rsidP="00C631A9">
      <w:pPr>
        <w:tabs>
          <w:tab w:val="right" w:pos="720"/>
        </w:tabs>
        <w:ind w:left="360"/>
        <w:rPr>
          <w:rFonts w:cstheme="minorHAnsi"/>
        </w:rPr>
      </w:pPr>
      <w:r w:rsidRPr="004974ED">
        <w:rPr>
          <w:rFonts w:cstheme="minorHAnsi"/>
          <w:b/>
          <w:bCs/>
        </w:rPr>
        <w:t>Interim Measures</w:t>
      </w:r>
      <w:r w:rsidRPr="004974ED">
        <w:rPr>
          <w:rFonts w:cstheme="minorHAnsi"/>
        </w:rPr>
        <w:t>: Remedial measures taken to help deescalate and offer a short- term temporary resolution during the pendency of a resolution under this policy. </w:t>
      </w:r>
    </w:p>
    <w:p w14:paraId="3BC826FB" w14:textId="77777777" w:rsidR="00C259AA" w:rsidRPr="004974ED" w:rsidRDefault="00C259AA" w:rsidP="00C631A9">
      <w:pPr>
        <w:tabs>
          <w:tab w:val="right" w:pos="720"/>
        </w:tabs>
        <w:ind w:left="360"/>
        <w:rPr>
          <w:rFonts w:cstheme="minorHAnsi"/>
        </w:rPr>
      </w:pPr>
      <w:r w:rsidRPr="004974ED">
        <w:rPr>
          <w:rFonts w:cstheme="minorHAnsi"/>
          <w:b/>
          <w:bCs/>
        </w:rPr>
        <w:t>Mandatory Reporter</w:t>
      </w:r>
      <w:r w:rsidRPr="004974ED">
        <w:rPr>
          <w:rFonts w:cstheme="minorHAnsi"/>
        </w:rPr>
        <w:t>: Any employee given the duty of reporting actual notice of incidents of sexual violence, or any other misconduct prohibited by this policy. All LSU employees including Graduate Assistants are considered Mandatory Reporters (also referred to as “responsible employees”) with a few notable exceptions which are identified in this policy. </w:t>
      </w:r>
    </w:p>
    <w:p w14:paraId="088C3704" w14:textId="77777777" w:rsidR="00C259AA" w:rsidRPr="004974ED" w:rsidRDefault="00C259AA" w:rsidP="00C631A9">
      <w:pPr>
        <w:tabs>
          <w:tab w:val="right" w:pos="720"/>
        </w:tabs>
        <w:ind w:left="360"/>
        <w:rPr>
          <w:rFonts w:cstheme="minorHAnsi"/>
        </w:rPr>
      </w:pPr>
      <w:r w:rsidRPr="004974ED">
        <w:rPr>
          <w:rFonts w:cstheme="minorHAnsi"/>
          <w:b/>
          <w:bCs/>
        </w:rPr>
        <w:t>Notice</w:t>
      </w:r>
      <w:r w:rsidRPr="004974ED">
        <w:rPr>
          <w:rFonts w:cstheme="minorHAnsi"/>
        </w:rPr>
        <w:t>: A report of sex- or gender-based discrimination or harassment, including Sexual Misconduct, made to the Title IX Coordinator, Deputy Coordinator or any Mandatory Reporter. </w:t>
      </w:r>
    </w:p>
    <w:p w14:paraId="0627410A" w14:textId="77777777" w:rsidR="00C259AA" w:rsidRPr="004974ED" w:rsidRDefault="00C259AA" w:rsidP="00C631A9">
      <w:pPr>
        <w:tabs>
          <w:tab w:val="right" w:pos="720"/>
        </w:tabs>
        <w:ind w:left="360"/>
        <w:rPr>
          <w:rFonts w:cstheme="minorHAnsi"/>
        </w:rPr>
      </w:pPr>
      <w:r w:rsidRPr="004974ED">
        <w:rPr>
          <w:rFonts w:cstheme="minorHAnsi"/>
          <w:b/>
          <w:bCs/>
        </w:rPr>
        <w:lastRenderedPageBreak/>
        <w:t xml:space="preserve">Resolution Process Pool: </w:t>
      </w:r>
      <w:r w:rsidRPr="004974ED">
        <w:rPr>
          <w:rFonts w:cstheme="minorHAnsi"/>
        </w:rPr>
        <w:t>A pool of trained LSU officials who can serve in any of the following roles at the direction of a Title IX Coordinator: Hearing Panelist, Hearing Panel Chair, Appeals Reviewer, or as Advisor for the Complainant or the Respondent. Pool members cannot serve in more than one role for a given case. </w:t>
      </w:r>
    </w:p>
    <w:p w14:paraId="2AF6D308" w14:textId="77777777" w:rsidR="00C259AA" w:rsidRPr="004974ED" w:rsidRDefault="00C259AA" w:rsidP="00C631A9">
      <w:pPr>
        <w:tabs>
          <w:tab w:val="right" w:pos="720"/>
        </w:tabs>
        <w:ind w:left="360"/>
        <w:rPr>
          <w:rFonts w:cstheme="minorHAnsi"/>
        </w:rPr>
      </w:pPr>
      <w:r w:rsidRPr="004974ED">
        <w:rPr>
          <w:rFonts w:cstheme="minorHAnsi"/>
          <w:b/>
          <w:bCs/>
        </w:rPr>
        <w:t xml:space="preserve">Respondent: </w:t>
      </w:r>
      <w:r w:rsidRPr="004974ED">
        <w:rPr>
          <w:rFonts w:cstheme="minorHAnsi"/>
        </w:rPr>
        <w:t>A person alleged to have engaged in actions that could constitute power-based violence, or sex- or gender-based harassment or discrimination, including Sexual Misconduct, under this policy. </w:t>
      </w:r>
    </w:p>
    <w:p w14:paraId="5A0AAECC" w14:textId="77777777" w:rsidR="00C259AA" w:rsidRPr="004974ED" w:rsidRDefault="00C259AA" w:rsidP="00C631A9">
      <w:pPr>
        <w:tabs>
          <w:tab w:val="right" w:pos="720"/>
        </w:tabs>
        <w:ind w:left="360"/>
        <w:rPr>
          <w:rFonts w:cstheme="minorHAnsi"/>
        </w:rPr>
      </w:pPr>
      <w:r w:rsidRPr="004974ED">
        <w:rPr>
          <w:rFonts w:cstheme="minorHAnsi"/>
          <w:b/>
          <w:bCs/>
        </w:rPr>
        <w:t xml:space="preserve">Title IX Coordinator: </w:t>
      </w:r>
      <w:r w:rsidRPr="004974ED">
        <w:rPr>
          <w:rFonts w:cstheme="minorHAnsi"/>
        </w:rPr>
        <w:t>Individual designated by the University to be responsible for responding to all complaints of possible sex- or gender-based harassment or discrimination and to coordinate appropriate responses to such complaints. All references to Title IX Coordinator in this document include Title IX Coordinator or designee. </w:t>
      </w:r>
    </w:p>
    <w:p w14:paraId="5DF8F70C" w14:textId="190A7B52" w:rsidR="00C631A9" w:rsidRPr="00C631A9" w:rsidRDefault="00C631A9" w:rsidP="00C259AA">
      <w:pPr>
        <w:rPr>
          <w:rFonts w:cstheme="minorHAnsi"/>
          <w:u w:val="single"/>
        </w:rPr>
      </w:pPr>
      <w:r>
        <w:rPr>
          <w:rFonts w:cstheme="minorHAnsi"/>
          <w:u w:val="single"/>
        </w:rPr>
        <w:t>Policy Definitions:</w:t>
      </w:r>
    </w:p>
    <w:p w14:paraId="7B4B6046" w14:textId="70D2B1B9" w:rsidR="00C259AA" w:rsidRPr="004974ED" w:rsidRDefault="00C259AA" w:rsidP="00F6181F">
      <w:pPr>
        <w:ind w:left="450"/>
        <w:rPr>
          <w:rFonts w:cstheme="minorHAnsi"/>
        </w:rPr>
      </w:pPr>
      <w:r w:rsidRPr="004974ED">
        <w:rPr>
          <w:rFonts w:cstheme="minorHAnsi"/>
          <w:b/>
          <w:bCs/>
        </w:rPr>
        <w:t>Coercion</w:t>
      </w:r>
      <w:r w:rsidRPr="004974ED">
        <w:rPr>
          <w:rFonts w:cstheme="minorHAnsi"/>
        </w:rPr>
        <w:t xml:space="preserve">: The use of unreasonable </w:t>
      </w:r>
      <w:proofErr w:type="gramStart"/>
      <w:r w:rsidRPr="004974ED">
        <w:rPr>
          <w:rFonts w:cstheme="minorHAnsi"/>
        </w:rPr>
        <w:t>express</w:t>
      </w:r>
      <w:proofErr w:type="gramEnd"/>
      <w:r w:rsidRPr="004974ED">
        <w:rPr>
          <w:rFonts w:cstheme="minorHAnsi"/>
        </w:rPr>
        <w:t xml:space="preserve"> or implied threats, intimidation, or physical force placing an individual in fear of immediate harm or physical injury or causes a person to engage in unwelcome sexual activity. Coercion may include administering a drug, intoxicant or other substance with the intent to incapacitate prior to engaging in sexual activity. </w:t>
      </w:r>
    </w:p>
    <w:p w14:paraId="15B96102" w14:textId="77777777" w:rsidR="00C259AA" w:rsidRPr="004974ED" w:rsidRDefault="00C259AA" w:rsidP="00F6181F">
      <w:pPr>
        <w:ind w:left="450"/>
        <w:rPr>
          <w:rFonts w:cstheme="minorHAnsi"/>
        </w:rPr>
      </w:pPr>
      <w:r w:rsidRPr="004974ED">
        <w:rPr>
          <w:rFonts w:cstheme="minorHAnsi"/>
          <w:b/>
          <w:bCs/>
        </w:rPr>
        <w:t>Consent</w:t>
      </w:r>
      <w:r w:rsidRPr="004974ED">
        <w:rPr>
          <w:rFonts w:cstheme="minorHAnsi"/>
        </w:rPr>
        <w:t>: Clear, knowing, and voluntary permission demonstrated through mutually understandable words or actions clearly indicating willingness to engage in a specific sexual activity and any conditions on the activity. It is active, not passive; and silence, absent actions evidencing permission, is not consent. Responsibility for obtaining consent lies with the individual initiating the sexual activity. </w:t>
      </w:r>
    </w:p>
    <w:p w14:paraId="03CB3BB5" w14:textId="77777777" w:rsidR="00C259AA" w:rsidRPr="004974ED" w:rsidRDefault="00C259AA" w:rsidP="00F6181F">
      <w:pPr>
        <w:ind w:left="450"/>
        <w:rPr>
          <w:rFonts w:cstheme="minorHAnsi"/>
        </w:rPr>
      </w:pPr>
      <w:r w:rsidRPr="004974ED">
        <w:rPr>
          <w:rFonts w:cstheme="minorHAnsi"/>
        </w:rPr>
        <w:t xml:space="preserve">Consent to engage in sexual activity may be withdrawn by any person at any time, </w:t>
      </w:r>
      <w:proofErr w:type="gramStart"/>
      <w:r w:rsidRPr="004974ED">
        <w:rPr>
          <w:rFonts w:cstheme="minorHAnsi"/>
        </w:rPr>
        <w:t>as long as</w:t>
      </w:r>
      <w:proofErr w:type="gramEnd"/>
      <w:r w:rsidRPr="004974ED">
        <w:rPr>
          <w:rFonts w:cstheme="minorHAnsi"/>
        </w:rPr>
        <w:t xml:space="preserve"> the withdrawal is </w:t>
      </w:r>
      <w:proofErr w:type="gramStart"/>
      <w:r w:rsidRPr="004974ED">
        <w:rPr>
          <w:rFonts w:cstheme="minorHAnsi"/>
        </w:rPr>
        <w:t>reasonably</w:t>
      </w:r>
      <w:proofErr w:type="gramEnd"/>
      <w:r w:rsidRPr="004974ED">
        <w:rPr>
          <w:rFonts w:cstheme="minorHAnsi"/>
        </w:rPr>
        <w:t xml:space="preserve"> and clearly communicated. Once withdrawal of consent is expressed, </w:t>
      </w:r>
      <w:proofErr w:type="gramStart"/>
      <w:r w:rsidRPr="004974ED">
        <w:rPr>
          <w:rFonts w:cstheme="minorHAnsi"/>
        </w:rPr>
        <w:t>the sexual</w:t>
      </w:r>
      <w:proofErr w:type="gramEnd"/>
      <w:r w:rsidRPr="004974ED">
        <w:rPr>
          <w:rFonts w:cstheme="minorHAnsi"/>
        </w:rPr>
        <w:t xml:space="preserve"> activity must immediately cease. Consent is automatically withdrawn by a person who, during the activity, becomes incapacitated. A current or previous consensual intimate relationship between the parties does not itself imply consent or preclude a finding of responsibility. </w:t>
      </w:r>
    </w:p>
    <w:p w14:paraId="6CE2B8E3" w14:textId="4821D903" w:rsidR="00C259AA" w:rsidRPr="004974ED" w:rsidRDefault="00C259AA" w:rsidP="00F57181">
      <w:pPr>
        <w:ind w:left="450"/>
        <w:rPr>
          <w:rFonts w:cstheme="minorHAnsi"/>
        </w:rPr>
      </w:pPr>
      <w:r w:rsidRPr="004974ED">
        <w:rPr>
          <w:rFonts w:cstheme="minorHAnsi"/>
        </w:rPr>
        <w:t>To give consent, a person must be of legal age. Consent cannot be obtained through coercion, fraud, or from a person whom the alleged offender knows or should reasonably know is incapacitated. Use of alcohol or drugs does not diminish the responsibility to obtain consent. </w:t>
      </w:r>
    </w:p>
    <w:p w14:paraId="50DBC98F" w14:textId="77777777" w:rsidR="00C259AA" w:rsidRPr="004974ED" w:rsidRDefault="00C259AA" w:rsidP="00F6181F">
      <w:pPr>
        <w:ind w:left="450"/>
        <w:rPr>
          <w:rFonts w:cstheme="minorHAnsi"/>
        </w:rPr>
      </w:pPr>
      <w:r w:rsidRPr="004974ED">
        <w:rPr>
          <w:rFonts w:cstheme="minorHAnsi"/>
          <w:b/>
          <w:bCs/>
        </w:rPr>
        <w:t>Dating Violence</w:t>
      </w:r>
      <w:r w:rsidRPr="004974ED">
        <w:rPr>
          <w:rFonts w:cstheme="minorHAnsi"/>
        </w:rPr>
        <w:t xml:space="preserve">: Violence, when </w:t>
      </w:r>
      <w:proofErr w:type="gramStart"/>
      <w:r w:rsidRPr="004974ED">
        <w:rPr>
          <w:rFonts w:cstheme="minorHAnsi"/>
        </w:rPr>
        <w:t>on the basis of</w:t>
      </w:r>
      <w:proofErr w:type="gramEnd"/>
      <w:r w:rsidRPr="004974ED">
        <w:rPr>
          <w:rFonts w:cstheme="minorHAnsi"/>
        </w:rPr>
        <w:t xml:space="preserve"> sex or gender, committed by a person who is or has been in a social relationship of a romantic or intimate nature with the Complainant. The existence of such a relationship shall be determined based on the Complainant’s statement </w:t>
      </w:r>
      <w:proofErr w:type="gramStart"/>
      <w:r w:rsidRPr="004974ED">
        <w:rPr>
          <w:rFonts w:cstheme="minorHAnsi"/>
        </w:rPr>
        <w:t>and with</w:t>
      </w:r>
      <w:proofErr w:type="gramEnd"/>
      <w:r w:rsidRPr="004974ED">
        <w:rPr>
          <w:rFonts w:cstheme="minorHAnsi"/>
        </w:rPr>
        <w:t xml:space="preserve"> consideration of the length of the relationship, the type of relationship and the frequency of interaction between the </w:t>
      </w:r>
      <w:proofErr w:type="gramStart"/>
      <w:r w:rsidRPr="004974ED">
        <w:rPr>
          <w:rFonts w:cstheme="minorHAnsi"/>
        </w:rPr>
        <w:t>persons</w:t>
      </w:r>
      <w:proofErr w:type="gramEnd"/>
      <w:r w:rsidRPr="004974ED">
        <w:rPr>
          <w:rFonts w:cstheme="minorHAnsi"/>
        </w:rPr>
        <w:t xml:space="preserve"> involved in the relationship. For the purposes of this definition, Dating Violence includes, but is not limited to, sexual or physical abuse or threat of such abuse. Dating Violence does not include acts covered under the definition of Domestic Violence. </w:t>
      </w:r>
    </w:p>
    <w:p w14:paraId="1AD05EC6" w14:textId="77777777" w:rsidR="00C259AA" w:rsidRPr="004974ED" w:rsidRDefault="00C259AA" w:rsidP="00F6181F">
      <w:pPr>
        <w:ind w:left="450"/>
        <w:rPr>
          <w:rFonts w:cstheme="minorHAnsi"/>
        </w:rPr>
      </w:pPr>
      <w:r w:rsidRPr="004974ED">
        <w:rPr>
          <w:rFonts w:cstheme="minorHAnsi"/>
          <w:b/>
          <w:bCs/>
        </w:rPr>
        <w:t>Domestic Violence</w:t>
      </w:r>
      <w:r w:rsidRPr="004974ED">
        <w:rPr>
          <w:rFonts w:cstheme="minorHAnsi"/>
        </w:rPr>
        <w:t>: A felony or misdemeanor crime of violence, when on the basis of sex or gender, committed by a current or former spouse or intimate partner of the Complainant; a person with whom the Complainant shares a child in common; a person who is cohabitating with, or has cohabitated with, the Complainant as a spouse or intimate partner; a person similarly situated to a spouse of the Complainant under the domestic or family violence laws of Louisiana; or by any other person against an adult or youth who is protected from that person’s acts under the domestic abuse or family violence laws of Louisiana. </w:t>
      </w:r>
    </w:p>
    <w:p w14:paraId="4ACB3F3C" w14:textId="2D96D07F" w:rsidR="00C259AA" w:rsidRPr="004974ED" w:rsidRDefault="00C259AA" w:rsidP="00F57181">
      <w:pPr>
        <w:ind w:left="450"/>
        <w:rPr>
          <w:rFonts w:cstheme="minorHAnsi"/>
        </w:rPr>
      </w:pPr>
      <w:r w:rsidRPr="004974ED">
        <w:rPr>
          <w:rFonts w:cstheme="minorHAnsi"/>
        </w:rPr>
        <w:lastRenderedPageBreak/>
        <w:t>*</w:t>
      </w:r>
      <w:r w:rsidRPr="004974ED">
        <w:rPr>
          <w:rFonts w:cstheme="minorHAnsi"/>
          <w:i/>
          <w:iCs/>
        </w:rPr>
        <w:t>To categorize an incident as Domestic Violence, the relationship between the parties must be more than people living together as roommates. The people cohabitating must be current or former spouses or have an intimate relationship.</w:t>
      </w:r>
      <w:r w:rsidRPr="004974ED">
        <w:rPr>
          <w:rFonts w:cstheme="minorHAnsi"/>
        </w:rPr>
        <w:t> </w:t>
      </w:r>
    </w:p>
    <w:p w14:paraId="78522E2B" w14:textId="6FFBC2FE" w:rsidR="00C259AA" w:rsidRPr="004974ED" w:rsidRDefault="00C259AA" w:rsidP="00F57181">
      <w:pPr>
        <w:ind w:left="450"/>
        <w:rPr>
          <w:rFonts w:cstheme="minorHAnsi"/>
        </w:rPr>
      </w:pPr>
      <w:r w:rsidRPr="004974ED">
        <w:rPr>
          <w:rFonts w:cstheme="minorHAnsi"/>
          <w:b/>
          <w:bCs/>
        </w:rPr>
        <w:t>Hazing</w:t>
      </w:r>
      <w:r w:rsidRPr="004974ED">
        <w:rPr>
          <w:rFonts w:cstheme="minorHAnsi"/>
        </w:rPr>
        <w:t xml:space="preserve">: Acts likely to cause physical or psychological harm or social ostracism to any person within the LSU community when related to </w:t>
      </w:r>
      <w:proofErr w:type="gramStart"/>
      <w:r w:rsidRPr="004974ED">
        <w:rPr>
          <w:rFonts w:cstheme="minorHAnsi"/>
        </w:rPr>
        <w:t>the admission</w:t>
      </w:r>
      <w:proofErr w:type="gramEnd"/>
      <w:r w:rsidRPr="004974ED">
        <w:rPr>
          <w:rFonts w:cstheme="minorHAnsi"/>
        </w:rPr>
        <w:t>, initiation, pledging, joining, or any other group-affiliation activity. Hazing falls under this policy when based either in whole or in-part on sex- or gender-based harassment and discrimination. </w:t>
      </w:r>
    </w:p>
    <w:p w14:paraId="03C21DA3" w14:textId="77777777" w:rsidR="00C259AA" w:rsidRPr="004974ED" w:rsidRDefault="00C259AA" w:rsidP="00F6181F">
      <w:pPr>
        <w:ind w:left="450"/>
        <w:rPr>
          <w:rFonts w:cstheme="minorHAnsi"/>
        </w:rPr>
      </w:pPr>
      <w:r w:rsidRPr="004974ED">
        <w:rPr>
          <w:rFonts w:cstheme="minorHAnsi"/>
          <w:b/>
          <w:bCs/>
        </w:rPr>
        <w:t>Hostile Environment Harassment</w:t>
      </w:r>
      <w:r w:rsidRPr="004974ED">
        <w:rPr>
          <w:rFonts w:cstheme="minorHAnsi"/>
        </w:rPr>
        <w:t>: Unwelcome conduct, determined by a reasonable person, to be so severe, pervasive, and objectively offensive, that it effectively denies a person equal access to an education program or activity. </w:t>
      </w:r>
    </w:p>
    <w:p w14:paraId="48F7ACFD" w14:textId="77777777" w:rsidR="00C259AA" w:rsidRPr="004974ED" w:rsidRDefault="00C259AA" w:rsidP="00F6181F">
      <w:pPr>
        <w:ind w:left="450"/>
        <w:rPr>
          <w:rFonts w:cstheme="minorHAnsi"/>
        </w:rPr>
      </w:pPr>
      <w:r w:rsidRPr="004974ED">
        <w:rPr>
          <w:rFonts w:cstheme="minorHAnsi"/>
          <w:b/>
          <w:bCs/>
        </w:rPr>
        <w:t>Incapacitation</w:t>
      </w:r>
      <w:r w:rsidRPr="004974ED">
        <w:rPr>
          <w:rFonts w:cstheme="minorHAnsi"/>
        </w:rPr>
        <w:t xml:space="preserve">: An individual </w:t>
      </w:r>
      <w:proofErr w:type="gramStart"/>
      <w:r w:rsidRPr="004974ED">
        <w:rPr>
          <w:rFonts w:cstheme="minorHAnsi"/>
        </w:rPr>
        <w:t>is considered to be</w:t>
      </w:r>
      <w:proofErr w:type="gramEnd"/>
      <w:r w:rsidRPr="004974ED">
        <w:rPr>
          <w:rFonts w:cstheme="minorHAnsi"/>
        </w:rPr>
        <w:t xml:space="preserve"> incapacitated if, by reason of mental or physical condition, the individual is manifestly unable to make a knowing and deliberate choice to engage in sexual activity. Being drunk or intoxicated can lead to incapacitation; however, drunkenness or intoxication is not necessarily the same as incapacitation. Incapacitation is a state beyond drunkenness or intoxication. Individuals who are asleep, unresponsive, or unconscious are incapacitated. Other indicators that an individual may be </w:t>
      </w:r>
      <w:proofErr w:type="gramStart"/>
      <w:r w:rsidRPr="004974ED">
        <w:rPr>
          <w:rFonts w:cstheme="minorHAnsi"/>
        </w:rPr>
        <w:t>incapacitated</w:t>
      </w:r>
      <w:proofErr w:type="gramEnd"/>
      <w:r w:rsidRPr="004974ED">
        <w:rPr>
          <w:rFonts w:cstheme="minorHAnsi"/>
        </w:rPr>
        <w:t xml:space="preserve"> include, but are not limited to, inability to communicate coherently, inability to dress/undress without assistance, inability to walk or stand without assistance, slurred speech, loss of coordination, vomiting, or inability to perform other physical or cognitive tasks without assistance. </w:t>
      </w:r>
    </w:p>
    <w:p w14:paraId="60B43748" w14:textId="77777777" w:rsidR="00C259AA" w:rsidRPr="004974ED" w:rsidRDefault="00C259AA" w:rsidP="00F6181F">
      <w:pPr>
        <w:ind w:left="450"/>
        <w:rPr>
          <w:rFonts w:cstheme="minorHAnsi"/>
        </w:rPr>
      </w:pPr>
      <w:r w:rsidRPr="004974ED">
        <w:rPr>
          <w:rFonts w:cstheme="minorHAnsi"/>
          <w:b/>
          <w:bCs/>
        </w:rPr>
        <w:t>Intimidation</w:t>
      </w:r>
      <w:r w:rsidRPr="004974ED">
        <w:rPr>
          <w:rFonts w:cstheme="minorHAnsi"/>
        </w:rPr>
        <w:t>: Implied threats or acts that cause an unreasonable fear of harm in another. </w:t>
      </w:r>
    </w:p>
    <w:p w14:paraId="7CB9A908" w14:textId="77777777" w:rsidR="00C259AA" w:rsidRPr="004974ED" w:rsidRDefault="00C259AA" w:rsidP="00F6181F">
      <w:pPr>
        <w:ind w:left="450"/>
        <w:rPr>
          <w:rFonts w:cstheme="minorHAnsi"/>
        </w:rPr>
      </w:pPr>
      <w:r w:rsidRPr="004974ED">
        <w:rPr>
          <w:rFonts w:cstheme="minorHAnsi"/>
          <w:b/>
          <w:bCs/>
        </w:rPr>
        <w:t>Power-based Violence</w:t>
      </w:r>
      <w:r w:rsidRPr="004974ED">
        <w:rPr>
          <w:rFonts w:cstheme="minorHAnsi"/>
        </w:rPr>
        <w:t>: Any form of interpersonal violence intended to control or intimidate another person through the assertion of power of the person, including but not limited to dating violence, domestic violence, sexual assault, sexual harassment, and stalking. Violations categorized as power-based violence are further described in the Louisiana Board of Regents Policy on Power-Based Violence/Sexual Misconduct. </w:t>
      </w:r>
    </w:p>
    <w:p w14:paraId="79969CFA" w14:textId="77777777" w:rsidR="00C259AA" w:rsidRPr="004974ED" w:rsidRDefault="00C259AA" w:rsidP="00F6181F">
      <w:pPr>
        <w:ind w:left="450"/>
        <w:rPr>
          <w:rFonts w:cstheme="minorHAnsi"/>
        </w:rPr>
      </w:pPr>
      <w:r w:rsidRPr="004974ED">
        <w:rPr>
          <w:rFonts w:cstheme="minorHAnsi"/>
          <w:b/>
          <w:bCs/>
        </w:rPr>
        <w:t xml:space="preserve">Quid Pro Quo Sexual Harassment: </w:t>
      </w:r>
      <w:r w:rsidRPr="004974ED">
        <w:rPr>
          <w:rFonts w:cstheme="minorHAnsi"/>
        </w:rPr>
        <w:t>An employee conditioning the provision of aid, benefit, or service on the Complainant’s participation in unwelcome sexual conduct. </w:t>
      </w:r>
    </w:p>
    <w:p w14:paraId="22111371" w14:textId="77777777" w:rsidR="00C259AA" w:rsidRPr="004974ED" w:rsidRDefault="00C259AA" w:rsidP="00F6181F">
      <w:pPr>
        <w:ind w:left="450"/>
        <w:rPr>
          <w:rFonts w:cstheme="minorHAnsi"/>
        </w:rPr>
      </w:pPr>
      <w:r w:rsidRPr="004974ED">
        <w:rPr>
          <w:rFonts w:cstheme="minorHAnsi"/>
          <w:b/>
          <w:bCs/>
        </w:rPr>
        <w:t>Retaliation</w:t>
      </w:r>
      <w:r w:rsidRPr="004974ED">
        <w:rPr>
          <w:rFonts w:cstheme="minorHAnsi"/>
        </w:rPr>
        <w:t>: Any acts against an individual for the purpose of interfering with or discouraging an individual from exercising a right or privilege under this policy. Activities protected from retaliation include reporting or opposing sex- or gender- based harassment and discrimination; filing a Formal Complaint; and participation in an investigation, process or Hearing, whether as a party, witness, Hearing Panel member, appeals officer, or Advisor. Prohibited retaliatory acts include, but are not limited to, intimidation, threats, coercion or discrimination. </w:t>
      </w:r>
    </w:p>
    <w:p w14:paraId="042389D5" w14:textId="77777777" w:rsidR="00C259AA" w:rsidRPr="004974ED" w:rsidRDefault="00C259AA" w:rsidP="00F6181F">
      <w:pPr>
        <w:ind w:left="450"/>
        <w:rPr>
          <w:rFonts w:cstheme="minorHAnsi"/>
        </w:rPr>
      </w:pPr>
      <w:r w:rsidRPr="004974ED">
        <w:rPr>
          <w:rFonts w:cstheme="minorHAnsi"/>
          <w:b/>
          <w:bCs/>
        </w:rPr>
        <w:t>Sex and Gender Discrimination</w:t>
      </w:r>
      <w:r w:rsidRPr="004974ED">
        <w:rPr>
          <w:rFonts w:cstheme="minorHAnsi"/>
        </w:rPr>
        <w:t>: Behaviors and actions that deny or limit a person’s ability to benefit from, and/or fully participate in the educational programs, activities and services because of a person’s actual or perceived sex or gender. </w:t>
      </w:r>
    </w:p>
    <w:p w14:paraId="008C2A3D" w14:textId="2F7B847C" w:rsidR="00F57181" w:rsidRDefault="00C259AA" w:rsidP="003669A0">
      <w:pPr>
        <w:ind w:left="450"/>
        <w:rPr>
          <w:rFonts w:cstheme="minorHAnsi"/>
        </w:rPr>
      </w:pPr>
      <w:r w:rsidRPr="004974ED">
        <w:rPr>
          <w:rFonts w:cstheme="minorHAnsi"/>
          <w:b/>
          <w:bCs/>
        </w:rPr>
        <w:t>Sexual Assault</w:t>
      </w:r>
      <w:r w:rsidRPr="004974ED">
        <w:rPr>
          <w:rFonts w:cstheme="minorHAnsi"/>
        </w:rPr>
        <w:t>: Sexual contact or penetration without consent</w:t>
      </w:r>
      <w:r w:rsidR="00F57181">
        <w:rPr>
          <w:rFonts w:cstheme="minorHAnsi"/>
        </w:rPr>
        <w:t xml:space="preserve">. </w:t>
      </w:r>
      <w:r w:rsidR="003669A0" w:rsidRPr="004974ED">
        <w:rPr>
          <w:rFonts w:cstheme="minorHAnsi"/>
        </w:rPr>
        <w:t>Sexual Assault also includes sexual battery as defined in La. R.S. 14:43.1. </w:t>
      </w:r>
    </w:p>
    <w:p w14:paraId="6FDBFB93" w14:textId="77777777" w:rsidR="00F57181" w:rsidRDefault="00C259AA" w:rsidP="00240B74">
      <w:pPr>
        <w:pStyle w:val="ListParagraph"/>
        <w:numPr>
          <w:ilvl w:val="0"/>
          <w:numId w:val="161"/>
        </w:numPr>
        <w:rPr>
          <w:rFonts w:cstheme="minorHAnsi"/>
        </w:rPr>
      </w:pPr>
      <w:r w:rsidRPr="00F57181">
        <w:rPr>
          <w:rFonts w:cstheme="minorHAnsi"/>
          <w:b/>
          <w:bCs/>
        </w:rPr>
        <w:t>Sex Offenses, Forcible</w:t>
      </w:r>
      <w:r w:rsidRPr="00F57181">
        <w:rPr>
          <w:rFonts w:cstheme="minorHAnsi"/>
        </w:rPr>
        <w:t>: Any sexual act directed against another person, without the consent of the Complainant including instances where the Complainant is incapable of giving consent. </w:t>
      </w:r>
    </w:p>
    <w:p w14:paraId="264B8484" w14:textId="77777777" w:rsidR="00F57181" w:rsidRDefault="00C259AA" w:rsidP="00240B74">
      <w:pPr>
        <w:pStyle w:val="ListParagraph"/>
        <w:numPr>
          <w:ilvl w:val="1"/>
          <w:numId w:val="161"/>
        </w:numPr>
        <w:rPr>
          <w:rFonts w:cstheme="minorHAnsi"/>
        </w:rPr>
      </w:pPr>
      <w:r w:rsidRPr="00F57181">
        <w:rPr>
          <w:rFonts w:cstheme="minorHAnsi"/>
          <w:b/>
          <w:bCs/>
        </w:rPr>
        <w:t>Forcible Rape</w:t>
      </w:r>
      <w:r w:rsidRPr="00F57181">
        <w:rPr>
          <w:rFonts w:cstheme="minorHAnsi"/>
        </w:rPr>
        <w:t>: Penetration, no matter how slight, of the vagina or anus with any body part or object, or oral penetration by a sex organ of another person, without the consent of the Complainant. </w:t>
      </w:r>
    </w:p>
    <w:p w14:paraId="071121B2" w14:textId="77777777" w:rsidR="00F57181" w:rsidRDefault="00C259AA" w:rsidP="00240B74">
      <w:pPr>
        <w:pStyle w:val="ListParagraph"/>
        <w:numPr>
          <w:ilvl w:val="1"/>
          <w:numId w:val="161"/>
        </w:numPr>
        <w:rPr>
          <w:rFonts w:cstheme="minorHAnsi"/>
        </w:rPr>
      </w:pPr>
      <w:r w:rsidRPr="00F57181">
        <w:rPr>
          <w:rFonts w:cstheme="minorHAnsi"/>
          <w:b/>
          <w:bCs/>
        </w:rPr>
        <w:lastRenderedPageBreak/>
        <w:t>Forcible Sodomy</w:t>
      </w:r>
      <w:r w:rsidRPr="00F57181">
        <w:rPr>
          <w:rFonts w:cstheme="minorHAnsi"/>
        </w:rPr>
        <w:t>: Oral or anal sexual intercourse with another person, forcibly and/or against that person’s will, or not forcibly or against the person’s will (non-consensually) in instances where the Complainant is incapable of giving consent because of age or because of temporary or permanent mental or physical incapacity. </w:t>
      </w:r>
    </w:p>
    <w:p w14:paraId="2D1EB6AC" w14:textId="77777777" w:rsidR="00F57181" w:rsidRDefault="00C259AA" w:rsidP="00240B74">
      <w:pPr>
        <w:pStyle w:val="ListParagraph"/>
        <w:numPr>
          <w:ilvl w:val="1"/>
          <w:numId w:val="161"/>
        </w:numPr>
        <w:rPr>
          <w:rFonts w:cstheme="minorHAnsi"/>
        </w:rPr>
      </w:pPr>
      <w:r w:rsidRPr="00F57181">
        <w:rPr>
          <w:rFonts w:cstheme="minorHAnsi"/>
          <w:b/>
          <w:bCs/>
        </w:rPr>
        <w:t xml:space="preserve">Sexual Assault With An Object: </w:t>
      </w:r>
      <w:r w:rsidRPr="00F57181">
        <w:rPr>
          <w:rFonts w:cstheme="minorHAnsi"/>
        </w:rPr>
        <w:t>To use an object or instrument to penetrate, however slightly, the genital or anal opening of the body of another person, forcibly and/or against that person’s will, or not forcibly or against the person’s will (non-consensually) in instances where the Complainant is incapable of giving consent because of age or because of temporary or permanent mental or physical incapacity. </w:t>
      </w:r>
    </w:p>
    <w:p w14:paraId="667F270C" w14:textId="2373D0D1" w:rsidR="00C259AA" w:rsidRPr="00F57181" w:rsidRDefault="00C259AA" w:rsidP="00240B74">
      <w:pPr>
        <w:pStyle w:val="ListParagraph"/>
        <w:numPr>
          <w:ilvl w:val="1"/>
          <w:numId w:val="161"/>
        </w:numPr>
        <w:rPr>
          <w:rFonts w:cstheme="minorHAnsi"/>
        </w:rPr>
      </w:pPr>
      <w:r w:rsidRPr="00F57181">
        <w:rPr>
          <w:rFonts w:cstheme="minorHAnsi"/>
          <w:b/>
          <w:bCs/>
        </w:rPr>
        <w:t>Forcible Fondling</w:t>
      </w:r>
      <w:r w:rsidRPr="00F57181">
        <w:rPr>
          <w:rFonts w:cstheme="minorHAnsi"/>
        </w:rPr>
        <w:t>: The touching of the private body parts of another person (buttocks, groin, breasts) for the purpose of sexual gratification, forcibly and/or against that person’s will (non- consensually), or not forcibly or against the person’s will in instances where the Complainant is incapable of giving consent because of age or because of temporary or permanent mental or physical incapacity. </w:t>
      </w:r>
    </w:p>
    <w:p w14:paraId="1546B039" w14:textId="326557C1" w:rsidR="00F57181" w:rsidRDefault="003669A0" w:rsidP="00240B74">
      <w:pPr>
        <w:pStyle w:val="ListParagraph"/>
        <w:numPr>
          <w:ilvl w:val="0"/>
          <w:numId w:val="161"/>
        </w:numPr>
        <w:rPr>
          <w:rFonts w:cstheme="minorHAnsi"/>
          <w:lang w:val="fr-FR"/>
        </w:rPr>
      </w:pPr>
      <w:proofErr w:type="spellStart"/>
      <w:r w:rsidRPr="00F57181">
        <w:rPr>
          <w:rFonts w:cstheme="minorHAnsi"/>
          <w:b/>
          <w:bCs/>
          <w:lang w:val="fr-FR"/>
        </w:rPr>
        <w:t>Sex</w:t>
      </w:r>
      <w:proofErr w:type="spellEnd"/>
      <w:r w:rsidRPr="00F57181">
        <w:rPr>
          <w:rFonts w:cstheme="minorHAnsi"/>
          <w:b/>
          <w:bCs/>
          <w:lang w:val="fr-FR"/>
        </w:rPr>
        <w:t xml:space="preserve"> Offenses, Non-</w:t>
      </w:r>
      <w:proofErr w:type="spellStart"/>
      <w:r w:rsidRPr="00F57181">
        <w:rPr>
          <w:rFonts w:cstheme="minorHAnsi"/>
          <w:b/>
          <w:bCs/>
          <w:lang w:val="fr-FR"/>
        </w:rPr>
        <w:t>forcible</w:t>
      </w:r>
      <w:proofErr w:type="spellEnd"/>
      <w:r w:rsidRPr="00F57181">
        <w:rPr>
          <w:rFonts w:cstheme="minorHAnsi"/>
          <w:lang w:val="fr-FR"/>
        </w:rPr>
        <w:t xml:space="preserve"> : Non-</w:t>
      </w:r>
      <w:proofErr w:type="spellStart"/>
      <w:r w:rsidRPr="00F57181">
        <w:rPr>
          <w:rFonts w:cstheme="minorHAnsi"/>
          <w:lang w:val="fr-FR"/>
        </w:rPr>
        <w:t>forcible</w:t>
      </w:r>
      <w:proofErr w:type="spellEnd"/>
      <w:r w:rsidRPr="00F57181">
        <w:rPr>
          <w:rFonts w:cstheme="minorHAnsi"/>
          <w:lang w:val="fr-FR"/>
        </w:rPr>
        <w:t xml:space="preserve"> </w:t>
      </w:r>
      <w:proofErr w:type="spellStart"/>
      <w:r w:rsidRPr="00F57181">
        <w:rPr>
          <w:rFonts w:cstheme="minorHAnsi"/>
          <w:lang w:val="fr-FR"/>
        </w:rPr>
        <w:t>sexual</w:t>
      </w:r>
      <w:proofErr w:type="spellEnd"/>
      <w:r w:rsidRPr="00F57181">
        <w:rPr>
          <w:rFonts w:cstheme="minorHAnsi"/>
          <w:lang w:val="fr-FR"/>
        </w:rPr>
        <w:t xml:space="preserve"> intercourse. </w:t>
      </w:r>
    </w:p>
    <w:p w14:paraId="072768A4" w14:textId="77E9C800" w:rsidR="00F57181" w:rsidRPr="00645535" w:rsidRDefault="00C259AA" w:rsidP="00240B74">
      <w:pPr>
        <w:pStyle w:val="ListParagraph"/>
        <w:numPr>
          <w:ilvl w:val="1"/>
          <w:numId w:val="161"/>
        </w:numPr>
        <w:rPr>
          <w:rFonts w:cstheme="minorHAnsi"/>
        </w:rPr>
      </w:pPr>
      <w:r w:rsidRPr="00F57181">
        <w:rPr>
          <w:rFonts w:cstheme="minorHAnsi"/>
          <w:b/>
          <w:bCs/>
        </w:rPr>
        <w:t xml:space="preserve">Incest </w:t>
      </w:r>
      <w:r w:rsidRPr="00F57181">
        <w:rPr>
          <w:rFonts w:cstheme="minorHAnsi"/>
        </w:rPr>
        <w:t xml:space="preserve">– </w:t>
      </w:r>
      <w:r w:rsidR="003669A0" w:rsidRPr="00F57181">
        <w:rPr>
          <w:rFonts w:cstheme="minorHAnsi"/>
        </w:rPr>
        <w:t>non-forcible</w:t>
      </w:r>
      <w:r w:rsidRPr="00F57181">
        <w:rPr>
          <w:rFonts w:cstheme="minorHAnsi"/>
        </w:rPr>
        <w:t xml:space="preserve"> sexual intercourse between persons who are related to each other within the degrees wherein marriage is prohibited by Louisiana law. </w:t>
      </w:r>
    </w:p>
    <w:p w14:paraId="799CD57E" w14:textId="7CC75C28" w:rsidR="00C259AA" w:rsidRPr="00645535" w:rsidRDefault="00C259AA" w:rsidP="00240B74">
      <w:pPr>
        <w:pStyle w:val="ListParagraph"/>
        <w:numPr>
          <w:ilvl w:val="1"/>
          <w:numId w:val="161"/>
        </w:numPr>
        <w:rPr>
          <w:rFonts w:cstheme="minorHAnsi"/>
        </w:rPr>
      </w:pPr>
      <w:r w:rsidRPr="00F57181">
        <w:rPr>
          <w:rFonts w:cstheme="minorHAnsi"/>
          <w:b/>
          <w:bCs/>
        </w:rPr>
        <w:t xml:space="preserve">Statutory Rape </w:t>
      </w:r>
      <w:r w:rsidRPr="00F57181">
        <w:rPr>
          <w:rFonts w:cstheme="minorHAnsi"/>
        </w:rPr>
        <w:t>– Non-forcible sexual intercourse with a person who is under the statutory age of consent of Louisiana. </w:t>
      </w:r>
    </w:p>
    <w:p w14:paraId="10B73C3C" w14:textId="77777777" w:rsidR="00C259AA" w:rsidRPr="004974ED" w:rsidRDefault="00C259AA" w:rsidP="00F6181F">
      <w:pPr>
        <w:ind w:left="450" w:firstLine="720"/>
        <w:rPr>
          <w:rFonts w:cstheme="minorHAnsi"/>
        </w:rPr>
      </w:pPr>
      <w:r w:rsidRPr="004974ED">
        <w:rPr>
          <w:rFonts w:cstheme="minorHAnsi"/>
        </w:rPr>
        <w:t>Sexual Assault also includes sexual battery as defined in La. R.S. 14:43.1. </w:t>
      </w:r>
    </w:p>
    <w:p w14:paraId="608E8E34" w14:textId="77777777" w:rsidR="00C259AA" w:rsidRPr="004974ED" w:rsidRDefault="00C259AA" w:rsidP="00F6181F">
      <w:pPr>
        <w:ind w:left="450"/>
        <w:rPr>
          <w:rFonts w:cstheme="minorHAnsi"/>
        </w:rPr>
      </w:pPr>
      <w:r w:rsidRPr="004974ED">
        <w:rPr>
          <w:rFonts w:cstheme="minorHAnsi"/>
          <w:b/>
          <w:bCs/>
        </w:rPr>
        <w:t xml:space="preserve">Sexual Exploitation: </w:t>
      </w:r>
      <w:r w:rsidRPr="004974ED">
        <w:rPr>
          <w:rFonts w:cstheme="minorHAnsi"/>
        </w:rPr>
        <w:t>An individual taking non-consensual or abusive sexual advantage of another for their own benefit or for the benefit of anyone other than the person being exploited, and that conduct does not otherwise constitute sexual harassment under this policy. Examples of sexual exploitation include, but are not limited to, non-consensual observation of individuals who are undressed or engaging in sexual acts, non-consensual audio- or videotaping of sexual activity, prostituting another person, human trafficking, allowing others to observe a personal consensual sexual act without the knowledge or consent of all involved parties, and knowingly exposing an individual to a sexually transmitted infection without that individual’s knowledge. </w:t>
      </w:r>
    </w:p>
    <w:p w14:paraId="07951221" w14:textId="151724DB" w:rsidR="00C259AA" w:rsidRPr="004974ED" w:rsidRDefault="00C259AA" w:rsidP="003669A0">
      <w:pPr>
        <w:ind w:left="450"/>
        <w:rPr>
          <w:rFonts w:cstheme="minorHAnsi"/>
        </w:rPr>
      </w:pPr>
      <w:r w:rsidRPr="004974ED">
        <w:rPr>
          <w:rFonts w:cstheme="minorHAnsi"/>
          <w:b/>
          <w:bCs/>
        </w:rPr>
        <w:t>Sexual Harassment</w:t>
      </w:r>
      <w:r w:rsidRPr="004974ED">
        <w:rPr>
          <w:rFonts w:cstheme="minorHAnsi"/>
        </w:rPr>
        <w:t xml:space="preserve">: Conduct </w:t>
      </w:r>
      <w:proofErr w:type="gramStart"/>
      <w:r w:rsidRPr="004974ED">
        <w:rPr>
          <w:rFonts w:cstheme="minorHAnsi"/>
        </w:rPr>
        <w:t>on the basis of</w:t>
      </w:r>
      <w:proofErr w:type="gramEnd"/>
      <w:r w:rsidRPr="004974ED">
        <w:rPr>
          <w:rFonts w:cstheme="minorHAnsi"/>
        </w:rPr>
        <w:t xml:space="preserve"> sex or gender that satisfies one or more of the following: </w:t>
      </w:r>
    </w:p>
    <w:p w14:paraId="31E41CD6" w14:textId="77777777" w:rsidR="003669A0" w:rsidRDefault="00C259AA" w:rsidP="00240B74">
      <w:pPr>
        <w:pStyle w:val="ListParagraph"/>
        <w:numPr>
          <w:ilvl w:val="0"/>
          <w:numId w:val="161"/>
        </w:numPr>
        <w:rPr>
          <w:rFonts w:cstheme="minorHAnsi"/>
        </w:rPr>
      </w:pPr>
      <w:r w:rsidRPr="003669A0">
        <w:rPr>
          <w:rFonts w:cstheme="minorHAnsi"/>
        </w:rPr>
        <w:t xml:space="preserve">Quid pro Quo </w:t>
      </w:r>
      <w:proofErr w:type="gramStart"/>
      <w:r w:rsidRPr="003669A0">
        <w:rPr>
          <w:rFonts w:cstheme="minorHAnsi"/>
        </w:rPr>
        <w:t>Harassment;</w:t>
      </w:r>
      <w:proofErr w:type="gramEnd"/>
      <w:r w:rsidRPr="003669A0">
        <w:rPr>
          <w:rFonts w:cstheme="minorHAnsi"/>
        </w:rPr>
        <w:t> </w:t>
      </w:r>
    </w:p>
    <w:p w14:paraId="26595F09" w14:textId="77777777" w:rsidR="003669A0" w:rsidRDefault="00C259AA" w:rsidP="00240B74">
      <w:pPr>
        <w:pStyle w:val="ListParagraph"/>
        <w:numPr>
          <w:ilvl w:val="0"/>
          <w:numId w:val="161"/>
        </w:numPr>
        <w:rPr>
          <w:rFonts w:cstheme="minorHAnsi"/>
        </w:rPr>
      </w:pPr>
      <w:r w:rsidRPr="003669A0">
        <w:rPr>
          <w:rFonts w:cstheme="minorHAnsi"/>
        </w:rPr>
        <w:t>Hostile Environment Harassment; or </w:t>
      </w:r>
    </w:p>
    <w:p w14:paraId="6538A6EF" w14:textId="4E55E694" w:rsidR="00C259AA" w:rsidRPr="003669A0" w:rsidRDefault="00C259AA" w:rsidP="00240B74">
      <w:pPr>
        <w:pStyle w:val="ListParagraph"/>
        <w:numPr>
          <w:ilvl w:val="0"/>
          <w:numId w:val="161"/>
        </w:numPr>
        <w:rPr>
          <w:rFonts w:cstheme="minorHAnsi"/>
        </w:rPr>
      </w:pPr>
      <w:r w:rsidRPr="003669A0">
        <w:rPr>
          <w:rFonts w:cstheme="minorHAnsi"/>
        </w:rPr>
        <w:t>Retaliation. </w:t>
      </w:r>
    </w:p>
    <w:p w14:paraId="49690088" w14:textId="77777777" w:rsidR="00C259AA" w:rsidRPr="004974ED" w:rsidRDefault="00C259AA" w:rsidP="00F6181F">
      <w:pPr>
        <w:ind w:left="450"/>
        <w:rPr>
          <w:rFonts w:cstheme="minorHAnsi"/>
        </w:rPr>
      </w:pPr>
      <w:r w:rsidRPr="004974ED">
        <w:rPr>
          <w:rFonts w:cstheme="minorHAnsi"/>
          <w:b/>
          <w:bCs/>
        </w:rPr>
        <w:t>Sexual Misconduct</w:t>
      </w:r>
      <w:r w:rsidRPr="004974ED">
        <w:rPr>
          <w:rFonts w:cstheme="minorHAnsi"/>
        </w:rPr>
        <w:t>: A sexual act or contact of a sexual nature that occurs, regardless of personal relationship, without the consent of the other person(s), or that occurs when the person(s) is unable to give consent or whose consent is coerced or obtained in a fraudulent manner. Examples include but are not limited to threatening or causing physical harm; extreme verbal, emotional, or psychological abuse; or other conduct which threatens or endangers the health or safety of any parson. For the purpose of this Policy, Sexual Misconduct includes, but is not limited to, sexual abuse, violence of a sexual nature, Sexual Harassment, Sexual Assault, Sexual Exploitation, as well as Dating Violence, Domestic Violence and Stalking when on the basis of sex or gender, as well as crimes of a sexual nature as defined in Title 14 of the Louisiana Revised Statutes or at La. R.S. 44:51. </w:t>
      </w:r>
    </w:p>
    <w:p w14:paraId="5C4635D9" w14:textId="77777777" w:rsidR="00C259AA" w:rsidRPr="004974ED" w:rsidRDefault="00C259AA" w:rsidP="00F6181F">
      <w:pPr>
        <w:ind w:left="450"/>
        <w:rPr>
          <w:rFonts w:cstheme="minorHAnsi"/>
        </w:rPr>
      </w:pPr>
      <w:r w:rsidRPr="004974ED">
        <w:rPr>
          <w:rFonts w:cstheme="minorHAnsi"/>
          <w:b/>
          <w:bCs/>
        </w:rPr>
        <w:t>Sexually Oriented Criminal Offense</w:t>
      </w:r>
      <w:r w:rsidRPr="004974ED">
        <w:rPr>
          <w:rFonts w:cstheme="minorHAnsi"/>
        </w:rPr>
        <w:t>: Any sexual assault offense as defined in La. R.S. 44:51, and any sexual abuse offense as defined in La. R.S. 14:403. </w:t>
      </w:r>
    </w:p>
    <w:p w14:paraId="0C8CBAE0" w14:textId="77777777" w:rsidR="00C259AA" w:rsidRPr="004974ED" w:rsidRDefault="00C259AA" w:rsidP="00F6181F">
      <w:pPr>
        <w:ind w:left="450"/>
        <w:rPr>
          <w:rFonts w:cstheme="minorHAnsi"/>
        </w:rPr>
      </w:pPr>
      <w:r w:rsidRPr="004974ED">
        <w:rPr>
          <w:rFonts w:cstheme="minorHAnsi"/>
          <w:b/>
          <w:bCs/>
        </w:rPr>
        <w:lastRenderedPageBreak/>
        <w:t>Sexual Orientation Discrimination</w:t>
      </w:r>
      <w:r w:rsidRPr="004974ED">
        <w:rPr>
          <w:rFonts w:cstheme="minorHAnsi"/>
        </w:rPr>
        <w:t>: Behaviors and actions that deny or limit a person’s ability to benefit from, and/or fully participate in the educational programs, activities, and services because of a person’s actual or perceived sexual orientation. </w:t>
      </w:r>
    </w:p>
    <w:p w14:paraId="0DE9CC37" w14:textId="77777777" w:rsidR="00C259AA" w:rsidRPr="004974ED" w:rsidRDefault="00C259AA" w:rsidP="00F6181F">
      <w:pPr>
        <w:ind w:left="450"/>
        <w:rPr>
          <w:rFonts w:cstheme="minorHAnsi"/>
        </w:rPr>
      </w:pPr>
      <w:r w:rsidRPr="004974ED">
        <w:rPr>
          <w:rFonts w:cstheme="minorHAnsi"/>
          <w:b/>
          <w:bCs/>
        </w:rPr>
        <w:t>Stalking</w:t>
      </w:r>
      <w:r w:rsidRPr="004974ED">
        <w:rPr>
          <w:rFonts w:cstheme="minorHAnsi"/>
        </w:rPr>
        <w:t xml:space="preserve">: Engaging in a course of conduct directed at a specific person that would cause a reasonable person to </w:t>
      </w:r>
      <w:proofErr w:type="gramStart"/>
      <w:r w:rsidRPr="004974ED">
        <w:rPr>
          <w:rFonts w:cstheme="minorHAnsi"/>
        </w:rPr>
        <w:t>fear for</w:t>
      </w:r>
      <w:proofErr w:type="gramEnd"/>
      <w:r w:rsidRPr="004974ED">
        <w:rPr>
          <w:rFonts w:cstheme="minorHAnsi"/>
        </w:rPr>
        <w:t xml:space="preserve"> the person’s safety or the safety of others or suffer substantial emotional distress. </w:t>
      </w:r>
    </w:p>
    <w:p w14:paraId="5D4C0D3B" w14:textId="77777777" w:rsidR="00C259AA" w:rsidRPr="004974ED" w:rsidRDefault="00C259AA" w:rsidP="00F6181F">
      <w:pPr>
        <w:ind w:left="450"/>
        <w:rPr>
          <w:rFonts w:cstheme="minorHAnsi"/>
        </w:rPr>
      </w:pPr>
      <w:r w:rsidRPr="004974ED">
        <w:rPr>
          <w:rFonts w:cstheme="minorHAnsi"/>
        </w:rPr>
        <w:tab/>
        <w:t>For the purposes of this definition: </w:t>
      </w:r>
    </w:p>
    <w:p w14:paraId="10613A8D" w14:textId="77777777" w:rsidR="00CD4A8C" w:rsidRDefault="00C259AA" w:rsidP="00240B74">
      <w:pPr>
        <w:pStyle w:val="ListParagraph"/>
        <w:numPr>
          <w:ilvl w:val="0"/>
          <w:numId w:val="161"/>
        </w:numPr>
        <w:rPr>
          <w:rFonts w:cstheme="minorHAnsi"/>
        </w:rPr>
      </w:pPr>
      <w:r w:rsidRPr="00CD4A8C">
        <w:rPr>
          <w:rFonts w:cstheme="minorHAnsi"/>
        </w:rPr>
        <w:t>Course of conduct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w:t>
      </w:r>
    </w:p>
    <w:p w14:paraId="37907389" w14:textId="77777777" w:rsidR="00CD4A8C" w:rsidRDefault="00C259AA" w:rsidP="00240B74">
      <w:pPr>
        <w:pStyle w:val="ListParagraph"/>
        <w:numPr>
          <w:ilvl w:val="0"/>
          <w:numId w:val="161"/>
        </w:numPr>
        <w:rPr>
          <w:rFonts w:cstheme="minorHAnsi"/>
        </w:rPr>
      </w:pPr>
      <w:r w:rsidRPr="00CD4A8C">
        <w:rPr>
          <w:rFonts w:cstheme="minorHAnsi"/>
        </w:rPr>
        <w:t>Reasonable Person means a reasonable person under similar circumstances and with similar identities to the Complainant. Substantial emotional distress means significant mental suffering or anguish that may but does not necessarily require medical or other professional treatment or counseling. </w:t>
      </w:r>
    </w:p>
    <w:p w14:paraId="1CB6F648" w14:textId="4E5BEC98" w:rsidR="00C259AA" w:rsidRPr="00CD4A8C" w:rsidRDefault="00C259AA" w:rsidP="00240B74">
      <w:pPr>
        <w:pStyle w:val="ListParagraph"/>
        <w:numPr>
          <w:ilvl w:val="0"/>
          <w:numId w:val="161"/>
        </w:numPr>
        <w:rPr>
          <w:rFonts w:cstheme="minorHAnsi"/>
        </w:rPr>
      </w:pPr>
      <w:r w:rsidRPr="00CD4A8C">
        <w:rPr>
          <w:rFonts w:cstheme="minorHAnsi"/>
        </w:rPr>
        <w:t>Nothing in these definitions will be interpreted in a way that violates the First Amendment rights of any individual.  </w:t>
      </w:r>
    </w:p>
    <w:p w14:paraId="3212D81D" w14:textId="77777777" w:rsidR="00C259AA" w:rsidRPr="00CD4A8C" w:rsidRDefault="00C259AA" w:rsidP="00C259AA">
      <w:pPr>
        <w:rPr>
          <w:rFonts w:cstheme="minorHAnsi"/>
          <w:b/>
          <w:bCs/>
          <w:sz w:val="24"/>
          <w:szCs w:val="24"/>
          <w:u w:val="single"/>
        </w:rPr>
      </w:pPr>
      <w:r w:rsidRPr="00CD4A8C">
        <w:rPr>
          <w:rFonts w:cstheme="minorHAnsi"/>
          <w:b/>
          <w:bCs/>
          <w:sz w:val="24"/>
          <w:szCs w:val="24"/>
          <w:u w:val="single"/>
        </w:rPr>
        <w:t>SCOPE OF POLICY </w:t>
      </w:r>
    </w:p>
    <w:p w14:paraId="5BBA2835" w14:textId="797DC1B8" w:rsidR="00C259AA" w:rsidRPr="004974ED" w:rsidRDefault="00C259AA" w:rsidP="00C259AA">
      <w:pPr>
        <w:rPr>
          <w:rFonts w:cstheme="minorHAnsi"/>
        </w:rPr>
      </w:pPr>
      <w:r w:rsidRPr="004974ED">
        <w:rPr>
          <w:rFonts w:cstheme="minorHAnsi"/>
        </w:rPr>
        <w:t>This policy applies to all members of the University community, including faculty, staff, students, volunteers, organizations, and any other affiliate that participates in activities associated with LSU. Title IX law applies to educational institutions and specifically covers sexual misconduct under a limited set of circumstances. Title IX has jurisdiction over conduct that occurs: </w:t>
      </w:r>
    </w:p>
    <w:p w14:paraId="0FA55C3D" w14:textId="77777777" w:rsidR="00C259AA" w:rsidRPr="004974ED" w:rsidRDefault="00C259AA" w:rsidP="00240B74">
      <w:pPr>
        <w:numPr>
          <w:ilvl w:val="0"/>
          <w:numId w:val="162"/>
        </w:numPr>
        <w:spacing w:after="0"/>
        <w:rPr>
          <w:rFonts w:cstheme="minorHAnsi"/>
        </w:rPr>
      </w:pPr>
      <w:r w:rsidRPr="004974ED">
        <w:rPr>
          <w:rFonts w:cstheme="minorHAnsi"/>
        </w:rPr>
        <w:t xml:space="preserve">Where the Complainant is an LSU student, or an LSU employee acting within their job </w:t>
      </w:r>
      <w:proofErr w:type="gramStart"/>
      <w:r w:rsidRPr="004974ED">
        <w:rPr>
          <w:rFonts w:cstheme="minorHAnsi"/>
        </w:rPr>
        <w:t>responsibilities;</w:t>
      </w:r>
      <w:proofErr w:type="gramEnd"/>
      <w:r w:rsidRPr="004974ED">
        <w:rPr>
          <w:rFonts w:cstheme="minorHAnsi"/>
        </w:rPr>
        <w:t> </w:t>
      </w:r>
    </w:p>
    <w:p w14:paraId="55D0419D" w14:textId="77777777" w:rsidR="00C259AA" w:rsidRPr="004974ED" w:rsidRDefault="00C259AA" w:rsidP="00240B74">
      <w:pPr>
        <w:numPr>
          <w:ilvl w:val="0"/>
          <w:numId w:val="162"/>
        </w:numPr>
        <w:spacing w:after="0"/>
        <w:rPr>
          <w:rFonts w:cstheme="minorHAnsi"/>
        </w:rPr>
      </w:pPr>
      <w:r w:rsidRPr="004974ED">
        <w:rPr>
          <w:rFonts w:cstheme="minorHAnsi"/>
        </w:rPr>
        <w:t xml:space="preserve">Where LSU exercised substantial control over the Respondent in the context of where or how the alleged incident </w:t>
      </w:r>
      <w:proofErr w:type="gramStart"/>
      <w:r w:rsidRPr="004974ED">
        <w:rPr>
          <w:rFonts w:cstheme="minorHAnsi"/>
        </w:rPr>
        <w:t>occurred;</w:t>
      </w:r>
      <w:proofErr w:type="gramEnd"/>
      <w:r w:rsidRPr="004974ED">
        <w:rPr>
          <w:rFonts w:cstheme="minorHAnsi"/>
        </w:rPr>
        <w:t> </w:t>
      </w:r>
    </w:p>
    <w:p w14:paraId="3171F961" w14:textId="77777777" w:rsidR="00C259AA" w:rsidRPr="004974ED" w:rsidRDefault="00C259AA" w:rsidP="00240B74">
      <w:pPr>
        <w:numPr>
          <w:ilvl w:val="0"/>
          <w:numId w:val="162"/>
        </w:numPr>
        <w:spacing w:after="0"/>
        <w:rPr>
          <w:rFonts w:cstheme="minorHAnsi"/>
        </w:rPr>
      </w:pPr>
      <w:proofErr w:type="gramStart"/>
      <w:r w:rsidRPr="004974ED">
        <w:rPr>
          <w:rFonts w:cstheme="minorHAnsi"/>
        </w:rPr>
        <w:t>In the course of</w:t>
      </w:r>
      <w:proofErr w:type="gramEnd"/>
      <w:r w:rsidRPr="004974ED">
        <w:rPr>
          <w:rFonts w:cstheme="minorHAnsi"/>
        </w:rPr>
        <w:t xml:space="preserve"> LSU’s </w:t>
      </w:r>
      <w:proofErr w:type="gramStart"/>
      <w:r w:rsidRPr="004974ED">
        <w:rPr>
          <w:rFonts w:cstheme="minorHAnsi"/>
        </w:rPr>
        <w:t>operations;</w:t>
      </w:r>
      <w:proofErr w:type="gramEnd"/>
      <w:r w:rsidRPr="004974ED">
        <w:rPr>
          <w:rFonts w:cstheme="minorHAnsi"/>
        </w:rPr>
        <w:t> </w:t>
      </w:r>
    </w:p>
    <w:p w14:paraId="7C78D3CE" w14:textId="77777777" w:rsidR="00C259AA" w:rsidRPr="004974ED" w:rsidRDefault="00C259AA" w:rsidP="00240B74">
      <w:pPr>
        <w:numPr>
          <w:ilvl w:val="0"/>
          <w:numId w:val="162"/>
        </w:numPr>
        <w:spacing w:after="0"/>
        <w:rPr>
          <w:rFonts w:cstheme="minorHAnsi"/>
        </w:rPr>
      </w:pPr>
      <w:r w:rsidRPr="004974ED">
        <w:rPr>
          <w:rFonts w:cstheme="minorHAnsi"/>
        </w:rPr>
        <w:t xml:space="preserve">On an LSU campus or any other University owned, leased, controlled or operated </w:t>
      </w:r>
      <w:proofErr w:type="gramStart"/>
      <w:r w:rsidRPr="004974ED">
        <w:rPr>
          <w:rFonts w:cstheme="minorHAnsi"/>
        </w:rPr>
        <w:t>location;</w:t>
      </w:r>
      <w:proofErr w:type="gramEnd"/>
      <w:r w:rsidRPr="004974ED">
        <w:rPr>
          <w:rFonts w:cstheme="minorHAnsi"/>
        </w:rPr>
        <w:t> </w:t>
      </w:r>
    </w:p>
    <w:p w14:paraId="4262704F" w14:textId="77777777" w:rsidR="00C259AA" w:rsidRPr="004974ED" w:rsidRDefault="00C259AA" w:rsidP="00240B74">
      <w:pPr>
        <w:numPr>
          <w:ilvl w:val="0"/>
          <w:numId w:val="162"/>
        </w:numPr>
        <w:spacing w:after="0"/>
        <w:rPr>
          <w:rFonts w:cstheme="minorHAnsi"/>
        </w:rPr>
      </w:pPr>
      <w:r w:rsidRPr="004974ED">
        <w:rPr>
          <w:rFonts w:cstheme="minorHAnsi"/>
        </w:rPr>
        <w:t>Within the bounds of the United States; and </w:t>
      </w:r>
    </w:p>
    <w:p w14:paraId="79DA184D" w14:textId="23223670" w:rsidR="00C259AA" w:rsidRPr="00CD4A8C" w:rsidRDefault="00C259AA" w:rsidP="00240B74">
      <w:pPr>
        <w:numPr>
          <w:ilvl w:val="0"/>
          <w:numId w:val="162"/>
        </w:numPr>
        <w:rPr>
          <w:rFonts w:cstheme="minorHAnsi"/>
        </w:rPr>
      </w:pPr>
      <w:r w:rsidRPr="004974ED">
        <w:rPr>
          <w:rFonts w:cstheme="minorHAnsi"/>
        </w:rPr>
        <w:t>At any LSU sponsored event or organizational activity in the United States whether on or off campus. </w:t>
      </w:r>
    </w:p>
    <w:p w14:paraId="3EE338E2" w14:textId="77777777" w:rsidR="00C259AA" w:rsidRPr="004974ED" w:rsidRDefault="00C259AA" w:rsidP="00CD4A8C">
      <w:pPr>
        <w:spacing w:after="0"/>
        <w:rPr>
          <w:rFonts w:cstheme="minorHAnsi"/>
        </w:rPr>
      </w:pPr>
      <w:r w:rsidRPr="004974ED">
        <w:rPr>
          <w:rFonts w:cstheme="minorHAnsi"/>
        </w:rPr>
        <w:t xml:space="preserve">Sex- or gender-based harassment and discrimination have broad jurisdiction that includes all Title IX allegations, but also many more allegations that involve possible sex- or gender-based harassment or discrimination that do not rise to the level of a Title IX violation. If the sex- or gender-based harassment or discrimination does not meet Title IX jurisdictional requirements, then the allegation is “dismissed” as a Title IX case. The case still may be considered for possible investigation and resolution under this policy or the applicable student code of conduct, employee policies, or other relevant </w:t>
      </w:r>
      <w:proofErr w:type="gramStart"/>
      <w:r w:rsidRPr="004974ED">
        <w:rPr>
          <w:rFonts w:cstheme="minorHAnsi"/>
        </w:rPr>
        <w:t>policy</w:t>
      </w:r>
      <w:proofErr w:type="gramEnd"/>
      <w:r w:rsidRPr="004974ED">
        <w:rPr>
          <w:rFonts w:cstheme="minorHAnsi"/>
        </w:rPr>
        <w:t xml:space="preserve"> or </w:t>
      </w:r>
      <w:proofErr w:type="gramStart"/>
      <w:r w:rsidRPr="004974ED">
        <w:rPr>
          <w:rFonts w:cstheme="minorHAnsi"/>
        </w:rPr>
        <w:t>procedure</w:t>
      </w:r>
      <w:proofErr w:type="gramEnd"/>
      <w:r w:rsidRPr="004974ED">
        <w:rPr>
          <w:rFonts w:cstheme="minorHAnsi"/>
        </w:rPr>
        <w:t>. (i.e. non-sex or gender-based misconduct). Such cases include, but are not limited to: </w:t>
      </w:r>
    </w:p>
    <w:p w14:paraId="2E0A1A22" w14:textId="77777777" w:rsidR="00C259AA" w:rsidRPr="004974ED" w:rsidRDefault="00C259AA" w:rsidP="00240B74">
      <w:pPr>
        <w:numPr>
          <w:ilvl w:val="0"/>
          <w:numId w:val="163"/>
        </w:numPr>
        <w:spacing w:after="0"/>
        <w:rPr>
          <w:rFonts w:cstheme="minorHAnsi"/>
        </w:rPr>
      </w:pPr>
      <w:r w:rsidRPr="004974ED">
        <w:rPr>
          <w:rFonts w:cstheme="minorHAnsi"/>
        </w:rPr>
        <w:t xml:space="preserve">Sex- or gender-based harassment or discrimination that does not meet the required definitions under Title </w:t>
      </w:r>
      <w:proofErr w:type="gramStart"/>
      <w:r w:rsidRPr="004974ED">
        <w:rPr>
          <w:rFonts w:cstheme="minorHAnsi"/>
        </w:rPr>
        <w:t>IX;</w:t>
      </w:r>
      <w:proofErr w:type="gramEnd"/>
      <w:r w:rsidRPr="004974ED">
        <w:rPr>
          <w:rFonts w:cstheme="minorHAnsi"/>
        </w:rPr>
        <w:t> </w:t>
      </w:r>
    </w:p>
    <w:p w14:paraId="549950A2" w14:textId="77777777" w:rsidR="00C259AA" w:rsidRPr="004974ED" w:rsidRDefault="00C259AA" w:rsidP="00240B74">
      <w:pPr>
        <w:numPr>
          <w:ilvl w:val="0"/>
          <w:numId w:val="163"/>
        </w:numPr>
        <w:spacing w:after="0"/>
        <w:rPr>
          <w:rFonts w:cstheme="minorHAnsi"/>
        </w:rPr>
      </w:pPr>
      <w:r w:rsidRPr="004974ED">
        <w:rPr>
          <w:rFonts w:cstheme="minorHAnsi"/>
        </w:rPr>
        <w:t>Off-campus or online conduct, social media or other electronic media/communication where: </w:t>
      </w:r>
    </w:p>
    <w:p w14:paraId="18B73F3B" w14:textId="77777777" w:rsidR="00C259AA" w:rsidRPr="004974ED" w:rsidRDefault="00C259AA" w:rsidP="00240B74">
      <w:pPr>
        <w:numPr>
          <w:ilvl w:val="1"/>
          <w:numId w:val="163"/>
        </w:numPr>
        <w:spacing w:after="0"/>
        <w:rPr>
          <w:rFonts w:cstheme="minorHAnsi"/>
        </w:rPr>
      </w:pPr>
      <w:r w:rsidRPr="004974ED">
        <w:rPr>
          <w:rFonts w:cstheme="minorHAnsi"/>
        </w:rPr>
        <w:t xml:space="preserve">The University deems that the off-campus sexual misconduct effectively deprives </w:t>
      </w:r>
      <w:proofErr w:type="gramStart"/>
      <w:r w:rsidRPr="004974ED">
        <w:rPr>
          <w:rFonts w:cstheme="minorHAnsi"/>
        </w:rPr>
        <w:t>someone</w:t>
      </w:r>
      <w:proofErr w:type="gramEnd"/>
      <w:r w:rsidRPr="004974ED">
        <w:rPr>
          <w:rFonts w:cstheme="minorHAnsi"/>
        </w:rPr>
        <w:t xml:space="preserve"> access to LSU’s educational programs or </w:t>
      </w:r>
      <w:proofErr w:type="gramStart"/>
      <w:r w:rsidRPr="004974ED">
        <w:rPr>
          <w:rFonts w:cstheme="minorHAnsi"/>
        </w:rPr>
        <w:t>employment;</w:t>
      </w:r>
      <w:proofErr w:type="gramEnd"/>
      <w:r w:rsidRPr="004974ED">
        <w:rPr>
          <w:rFonts w:cstheme="minorHAnsi"/>
        </w:rPr>
        <w:t> </w:t>
      </w:r>
    </w:p>
    <w:p w14:paraId="49016EE2" w14:textId="77777777" w:rsidR="00C259AA" w:rsidRPr="004974ED" w:rsidRDefault="00C259AA" w:rsidP="00240B74">
      <w:pPr>
        <w:numPr>
          <w:ilvl w:val="1"/>
          <w:numId w:val="163"/>
        </w:numPr>
        <w:spacing w:after="0"/>
        <w:rPr>
          <w:rFonts w:cstheme="minorHAnsi"/>
        </w:rPr>
      </w:pPr>
      <w:r w:rsidRPr="004974ED">
        <w:rPr>
          <w:rFonts w:cstheme="minorHAnsi"/>
        </w:rPr>
        <w:t>The Title IX Coordinator, in their discretion, exercises jurisdiction, such as when the Sexual Misconduct may affect the safety or well</w:t>
      </w:r>
      <w:proofErr w:type="gramStart"/>
      <w:r w:rsidRPr="004974ED">
        <w:rPr>
          <w:rFonts w:cstheme="minorHAnsi"/>
        </w:rPr>
        <w:t>- being</w:t>
      </w:r>
      <w:proofErr w:type="gramEnd"/>
      <w:r w:rsidRPr="004974ED">
        <w:rPr>
          <w:rFonts w:cstheme="minorHAnsi"/>
        </w:rPr>
        <w:t xml:space="preserve"> of the LSU community </w:t>
      </w:r>
    </w:p>
    <w:p w14:paraId="5707B3A2" w14:textId="77777777" w:rsidR="00C259AA" w:rsidRPr="004974ED" w:rsidRDefault="00C259AA" w:rsidP="00240B74">
      <w:pPr>
        <w:numPr>
          <w:ilvl w:val="0"/>
          <w:numId w:val="163"/>
        </w:numPr>
        <w:rPr>
          <w:rFonts w:cstheme="minorHAnsi"/>
        </w:rPr>
      </w:pPr>
      <w:r w:rsidRPr="004974ED">
        <w:rPr>
          <w:rFonts w:cstheme="minorHAnsi"/>
        </w:rPr>
        <w:lastRenderedPageBreak/>
        <w:t>Instances of power-based violence that are independent of sexual misconduct. </w:t>
      </w:r>
    </w:p>
    <w:p w14:paraId="2D82B8B8" w14:textId="3CC601D5" w:rsidR="00C259AA" w:rsidRPr="004974ED" w:rsidRDefault="00C259AA" w:rsidP="00CD4A8C">
      <w:pPr>
        <w:pStyle w:val="paragraph"/>
        <w:spacing w:before="0" w:beforeAutospacing="0" w:after="0" w:afterAutospacing="0"/>
        <w:ind w:left="105" w:right="285"/>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Further, even when the Respondent is not a member of the LSU community, supportive measures, remedies, and resources may be available to the Complainant by contacting the Title IX Coordinator.</w:t>
      </w:r>
      <w:r w:rsidRPr="004974ED">
        <w:rPr>
          <w:rStyle w:val="eop"/>
          <w:rFonts w:asciiTheme="minorHAnsi" w:hAnsiTheme="minorHAnsi" w:cstheme="minorHAnsi"/>
          <w:sz w:val="22"/>
          <w:szCs w:val="22"/>
        </w:rPr>
        <w:t> </w:t>
      </w:r>
      <w:r w:rsidRPr="004974ED">
        <w:rPr>
          <w:rStyle w:val="normaltextrun"/>
          <w:rFonts w:asciiTheme="minorHAnsi" w:hAnsiTheme="minorHAnsi" w:cstheme="minorHAnsi"/>
          <w:sz w:val="22"/>
          <w:szCs w:val="22"/>
        </w:rPr>
        <w:t>Students are responsible for their conduct from notice of admission through the awarding of a degree or departure from the University. Employees are covered by this policy when representing LSU (or deemed to be a representative of LSU) whether before, during, or after work. This policy also applies to any person who is both a student and an employee at LSU.</w:t>
      </w:r>
      <w:r w:rsidRPr="004974ED">
        <w:rPr>
          <w:rStyle w:val="eop"/>
          <w:rFonts w:asciiTheme="minorHAnsi" w:hAnsiTheme="minorHAnsi" w:cstheme="minorHAnsi"/>
          <w:sz w:val="22"/>
          <w:szCs w:val="22"/>
        </w:rPr>
        <w:t> </w:t>
      </w:r>
    </w:p>
    <w:p w14:paraId="7C5ED601" w14:textId="6B4AC64E" w:rsidR="00C259AA" w:rsidRDefault="00C259AA" w:rsidP="00CD4A8C">
      <w:pPr>
        <w:pStyle w:val="paragraph"/>
        <w:spacing w:before="0" w:beforeAutospacing="0" w:after="0" w:afterAutospacing="0"/>
        <w:ind w:left="120" w:right="24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This policy may also address any alleged misconduct (e.g.: student code of conduct, employee code of conduct, etc.) that is ancillary to or concurrent with alleged violations of this policy. Officials in the Resolution Process may consult with relevant departments (e.g.: HR, Student Affairs, Academic Affairs, etc.) regarding the ancillary or concurrent misconduct to help ensure greater uniformity in addressing such conduct.</w:t>
      </w:r>
      <w:r w:rsidRPr="004974ED">
        <w:rPr>
          <w:rStyle w:val="eop"/>
          <w:rFonts w:asciiTheme="minorHAnsi" w:hAnsiTheme="minorHAnsi" w:cstheme="minorHAnsi"/>
          <w:sz w:val="22"/>
          <w:szCs w:val="22"/>
        </w:rPr>
        <w:t> </w:t>
      </w:r>
    </w:p>
    <w:p w14:paraId="469BE2A5" w14:textId="77777777" w:rsidR="00CD4A8C" w:rsidRPr="004974ED" w:rsidRDefault="00CD4A8C" w:rsidP="00CD4A8C">
      <w:pPr>
        <w:pStyle w:val="paragraph"/>
        <w:spacing w:before="0" w:beforeAutospacing="0" w:after="0" w:afterAutospacing="0"/>
        <w:ind w:left="120" w:right="240"/>
        <w:textAlignment w:val="baseline"/>
        <w:rPr>
          <w:rFonts w:asciiTheme="minorHAnsi" w:hAnsiTheme="minorHAnsi" w:cstheme="minorHAnsi"/>
          <w:sz w:val="22"/>
          <w:szCs w:val="22"/>
        </w:rPr>
      </w:pPr>
    </w:p>
    <w:p w14:paraId="36662768" w14:textId="0049A814" w:rsidR="00C259AA" w:rsidRPr="00CD4A8C" w:rsidRDefault="00C259AA" w:rsidP="00CD4A8C">
      <w:pPr>
        <w:pStyle w:val="paragraph"/>
        <w:spacing w:before="0" w:beforeAutospacing="0" w:after="240" w:afterAutospacing="0"/>
        <w:ind w:left="120" w:right="27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This policy is not intended to infringe on or restrict rights guaranteed by the United States Constitution including free speech under the First Amendment, due processes clauses of the Fifth and Fourteenth Amendments and the Fourth Amendment. Additionally, this policy is not meant to inhibit or prohibit educational content or discussions inside or outside of the classroom that include germane, but controversial or sensitive, subject matter protected by academic freedom.</w:t>
      </w:r>
      <w:r w:rsidRPr="004974ED">
        <w:rPr>
          <w:rStyle w:val="eop"/>
          <w:rFonts w:asciiTheme="minorHAnsi" w:hAnsiTheme="minorHAnsi" w:cstheme="minorHAnsi"/>
          <w:sz w:val="22"/>
          <w:szCs w:val="22"/>
        </w:rPr>
        <w:t> </w:t>
      </w:r>
    </w:p>
    <w:p w14:paraId="08029980" w14:textId="24C1CAA1" w:rsidR="00C259AA" w:rsidRPr="00CD4A8C" w:rsidRDefault="00C259AA" w:rsidP="00C259AA">
      <w:pPr>
        <w:rPr>
          <w:rFonts w:cstheme="minorHAnsi"/>
          <w:b/>
          <w:bCs/>
          <w:sz w:val="24"/>
          <w:szCs w:val="24"/>
          <w:u w:val="single"/>
        </w:rPr>
      </w:pPr>
      <w:r w:rsidRPr="00CD4A8C">
        <w:rPr>
          <w:rFonts w:cstheme="minorHAnsi"/>
          <w:b/>
          <w:bCs/>
          <w:sz w:val="24"/>
          <w:szCs w:val="24"/>
          <w:u w:val="single"/>
        </w:rPr>
        <w:t>PROCEDURES </w:t>
      </w:r>
    </w:p>
    <w:p w14:paraId="0D88225B" w14:textId="77CEA377" w:rsidR="00C259AA" w:rsidRPr="00CD4A8C" w:rsidRDefault="00C259AA" w:rsidP="00C259AA">
      <w:pPr>
        <w:rPr>
          <w:rFonts w:cstheme="minorHAnsi"/>
        </w:rPr>
      </w:pPr>
      <w:r w:rsidRPr="004974ED">
        <w:rPr>
          <w:rFonts w:cstheme="minorHAnsi"/>
        </w:rPr>
        <w:t>Addressing allegations of sex- or gender-based harassment and discrimination is a necessarily detailed process committed to a fair and impartial resolution. In the sections below, the process is largely outlined in chronological order of reporting, supportive measures, investigating, options for resolution, and appeal. The LSU Title IX Coordinator will aid in administering the process and serve as a consultant on cases involving Power- Based Violence and Sexual Misconduct on all LSU campuses. Individual campuses are encouraged to adopt a Policy Statement to support this Permanent Memorandum by providing more explicit information at the local level. </w:t>
      </w:r>
    </w:p>
    <w:p w14:paraId="3A9AC5AA" w14:textId="77777777" w:rsidR="00C259AA" w:rsidRPr="004974ED" w:rsidRDefault="00C259AA" w:rsidP="00CD4A8C">
      <w:pPr>
        <w:ind w:left="720"/>
        <w:rPr>
          <w:rFonts w:cstheme="minorHAnsi"/>
          <w:b/>
          <w:bCs/>
        </w:rPr>
      </w:pPr>
      <w:r w:rsidRPr="004974ED">
        <w:rPr>
          <w:rFonts w:cstheme="minorHAnsi"/>
          <w:b/>
          <w:bCs/>
          <w:u w:val="single"/>
        </w:rPr>
        <w:t>Amnesty Policy</w:t>
      </w:r>
      <w:r w:rsidRPr="004974ED">
        <w:rPr>
          <w:rFonts w:cstheme="minorHAnsi"/>
          <w:b/>
          <w:bCs/>
        </w:rPr>
        <w:t> </w:t>
      </w:r>
    </w:p>
    <w:p w14:paraId="6A65F29B" w14:textId="5768EC9E" w:rsidR="00C259AA" w:rsidRPr="004974ED" w:rsidRDefault="00C259AA" w:rsidP="00CD4A8C">
      <w:pPr>
        <w:ind w:left="720"/>
        <w:rPr>
          <w:rFonts w:cstheme="minorHAnsi"/>
        </w:rPr>
      </w:pPr>
      <w:r w:rsidRPr="004974ED">
        <w:rPr>
          <w:rFonts w:cstheme="minorHAnsi"/>
        </w:rPr>
        <w:t>LSU encourages reporting and seeks to remove barriers in reporting of power-based violence and sex- or gender- based harassment or discrimination, including sexual misconduct. A Complainant and/or witness who, in good faith, reports an alleged violation of this policy and/or serves as a witness may not be disciplined by the institution in which they are enrolled or employed for code of conduct violations reasonably related to the incident, such as underage drinking or unauthorized use of facilities, provided such violation did not place the health and safety of any other person at significant risk of harm. Immunity does not apply to a person who perpetrates or assists in the perpetration of the reported incident. </w:t>
      </w:r>
    </w:p>
    <w:p w14:paraId="64190F74" w14:textId="77777777" w:rsidR="00C259AA" w:rsidRPr="00CD4A8C" w:rsidRDefault="00C259AA" w:rsidP="00CD4A8C">
      <w:pPr>
        <w:ind w:left="720"/>
        <w:rPr>
          <w:rFonts w:cstheme="minorHAnsi"/>
          <w:b/>
          <w:bCs/>
          <w:u w:val="single"/>
        </w:rPr>
      </w:pPr>
      <w:r w:rsidRPr="00CD4A8C">
        <w:rPr>
          <w:rFonts w:cstheme="minorHAnsi"/>
          <w:b/>
          <w:bCs/>
          <w:u w:val="single"/>
        </w:rPr>
        <w:t>Retaliation </w:t>
      </w:r>
    </w:p>
    <w:p w14:paraId="1B3D8593" w14:textId="6757C861" w:rsidR="00C259AA" w:rsidRPr="004974ED" w:rsidRDefault="00C259AA" w:rsidP="00CD4A8C">
      <w:pPr>
        <w:ind w:left="720"/>
        <w:rPr>
          <w:rFonts w:cstheme="minorHAnsi"/>
        </w:rPr>
      </w:pPr>
      <w:r w:rsidRPr="004974ED">
        <w:rPr>
          <w:rFonts w:cstheme="minorHAnsi"/>
        </w:rPr>
        <w:t>LSU expressly prohibits retaliation against an individual who reports incidents of power</w:t>
      </w:r>
      <w:proofErr w:type="gramStart"/>
      <w:r w:rsidRPr="004974ED">
        <w:rPr>
          <w:rFonts w:cstheme="minorHAnsi"/>
        </w:rPr>
        <w:t>- based</w:t>
      </w:r>
      <w:proofErr w:type="gramEnd"/>
      <w:r w:rsidRPr="004974ED">
        <w:rPr>
          <w:rFonts w:cstheme="minorHAnsi"/>
        </w:rPr>
        <w:t xml:space="preserve"> violence, the parties involved, and their witnesses. Specifically, retaliation against anyone who in good faith reports what they believe to be power-based violence, cooperates with an investigation covered in this policy, or opposes conduct they believe to violate this policy may be subject to disciplinary action. However, an individual who reports retaliation but is identified as the perpetrator of, or having assisted in the perpetration of, the power-based violence reported, will still be subjected to an investigation and potential disciplinary action under this policy. Anyone who believes they have been retaliated against should immediately report it to the Title IX Coordinator who will treat it as an Incident Report. </w:t>
      </w:r>
    </w:p>
    <w:p w14:paraId="223A1DA3" w14:textId="77777777" w:rsidR="00C259AA" w:rsidRPr="004974ED" w:rsidRDefault="00C259AA" w:rsidP="00CD4A8C">
      <w:pPr>
        <w:ind w:left="720"/>
        <w:rPr>
          <w:rFonts w:cstheme="minorHAnsi"/>
          <w:b/>
          <w:bCs/>
        </w:rPr>
      </w:pPr>
      <w:r w:rsidRPr="004974ED">
        <w:rPr>
          <w:rFonts w:cstheme="minorHAnsi"/>
          <w:b/>
          <w:bCs/>
          <w:u w:val="single"/>
        </w:rPr>
        <w:t>LSU Title IX Coordinator and Title IX Campus Coordinators</w:t>
      </w:r>
      <w:r w:rsidRPr="004974ED">
        <w:rPr>
          <w:rFonts w:cstheme="minorHAnsi"/>
          <w:b/>
          <w:bCs/>
        </w:rPr>
        <w:t> </w:t>
      </w:r>
    </w:p>
    <w:p w14:paraId="693C059E" w14:textId="44A22DC6" w:rsidR="00C259AA" w:rsidRDefault="00C259AA" w:rsidP="00CD4A8C">
      <w:pPr>
        <w:spacing w:after="0"/>
        <w:ind w:left="720"/>
        <w:rPr>
          <w:rFonts w:cstheme="minorHAnsi"/>
        </w:rPr>
      </w:pPr>
      <w:r w:rsidRPr="004974ED">
        <w:rPr>
          <w:rFonts w:cstheme="minorHAnsi"/>
        </w:rPr>
        <w:lastRenderedPageBreak/>
        <w:t>The LSU Title IX Coordinator serves as the Title IX Campus Coordinator for the LSU A&amp;M campus and is responsible for administering this policy at all University locations. The LSU Title IX Coordinator can be contacted at: </w:t>
      </w:r>
    </w:p>
    <w:p w14:paraId="79A72931" w14:textId="77777777" w:rsidR="00371FA4" w:rsidRPr="004974ED" w:rsidRDefault="00371FA4" w:rsidP="00CD4A8C">
      <w:pPr>
        <w:spacing w:after="0"/>
        <w:ind w:left="720"/>
        <w:rPr>
          <w:rFonts w:cstheme="minorHAnsi"/>
        </w:rPr>
      </w:pPr>
    </w:p>
    <w:p w14:paraId="3EB07F0D" w14:textId="77777777" w:rsidR="00C259AA" w:rsidRPr="00371FA4" w:rsidRDefault="00C259AA" w:rsidP="00CD4A8C">
      <w:pPr>
        <w:spacing w:after="0"/>
        <w:ind w:left="720"/>
        <w:rPr>
          <w:rFonts w:cstheme="minorHAnsi"/>
          <w:b/>
          <w:bCs/>
        </w:rPr>
      </w:pPr>
      <w:r w:rsidRPr="00371FA4">
        <w:rPr>
          <w:rFonts w:cstheme="minorHAnsi"/>
          <w:b/>
          <w:bCs/>
        </w:rPr>
        <w:t>LSU Title IX Coordinator 118 Himes Hall </w:t>
      </w:r>
    </w:p>
    <w:p w14:paraId="79DD0E5A" w14:textId="77777777" w:rsidR="00371FA4" w:rsidRDefault="00C259AA" w:rsidP="00CD4A8C">
      <w:pPr>
        <w:spacing w:after="0"/>
        <w:ind w:left="720"/>
        <w:rPr>
          <w:rFonts w:cstheme="minorHAnsi"/>
          <w:lang w:val="fr-FR"/>
        </w:rPr>
      </w:pPr>
      <w:proofErr w:type="spellStart"/>
      <w:r w:rsidRPr="004974ED">
        <w:rPr>
          <w:rFonts w:cstheme="minorHAnsi"/>
          <w:lang w:val="fr-FR"/>
        </w:rPr>
        <w:t>Baton</w:t>
      </w:r>
      <w:proofErr w:type="spellEnd"/>
      <w:r w:rsidRPr="004974ED">
        <w:rPr>
          <w:rFonts w:cstheme="minorHAnsi"/>
          <w:lang w:val="fr-FR"/>
        </w:rPr>
        <w:t xml:space="preserve"> Rouge, LA 70803 </w:t>
      </w:r>
    </w:p>
    <w:p w14:paraId="1406EAD8" w14:textId="00C14BB2" w:rsidR="00C259AA" w:rsidRPr="004974ED" w:rsidRDefault="00371FA4" w:rsidP="00CD4A8C">
      <w:pPr>
        <w:spacing w:after="0"/>
        <w:ind w:left="720"/>
        <w:rPr>
          <w:rFonts w:cstheme="minorHAnsi"/>
          <w:lang w:val="fr-FR"/>
        </w:rPr>
      </w:pPr>
      <w:proofErr w:type="gramStart"/>
      <w:r>
        <w:rPr>
          <w:rFonts w:cstheme="minorHAnsi"/>
          <w:lang w:val="fr-FR"/>
        </w:rPr>
        <w:t>Email</w:t>
      </w:r>
      <w:proofErr w:type="gramEnd"/>
      <w:r>
        <w:rPr>
          <w:rFonts w:cstheme="minorHAnsi"/>
          <w:lang w:val="fr-FR"/>
        </w:rPr>
        <w:t xml:space="preserve"> : </w:t>
      </w:r>
      <w:r w:rsidR="00C259AA" w:rsidRPr="00371FA4">
        <w:rPr>
          <w:rFonts w:cstheme="minorHAnsi"/>
          <w:lang w:val="fr-FR"/>
        </w:rPr>
        <w:t>titleix@lsu.edu</w:t>
      </w:r>
      <w:r w:rsidR="00C259AA" w:rsidRPr="004974ED">
        <w:rPr>
          <w:rFonts w:cstheme="minorHAnsi"/>
          <w:lang w:val="fr-FR"/>
        </w:rPr>
        <w:t> </w:t>
      </w:r>
    </w:p>
    <w:p w14:paraId="686C2121" w14:textId="77777777" w:rsidR="00C259AA" w:rsidRPr="00A60130" w:rsidRDefault="00C259AA" w:rsidP="00CD4A8C">
      <w:pPr>
        <w:spacing w:after="0"/>
        <w:ind w:left="720"/>
        <w:rPr>
          <w:rFonts w:cstheme="minorHAnsi"/>
        </w:rPr>
      </w:pPr>
      <w:r w:rsidRPr="00A60130">
        <w:rPr>
          <w:rFonts w:cstheme="minorHAnsi"/>
        </w:rPr>
        <w:t>Phone: 225-578-9000 </w:t>
      </w:r>
    </w:p>
    <w:p w14:paraId="173FE5D4" w14:textId="77777777" w:rsidR="00C259AA" w:rsidRPr="00A60130" w:rsidRDefault="00C259AA" w:rsidP="00CD4A8C">
      <w:pPr>
        <w:spacing w:after="0"/>
        <w:ind w:left="720"/>
        <w:rPr>
          <w:rFonts w:cstheme="minorHAnsi"/>
        </w:rPr>
      </w:pPr>
      <w:r w:rsidRPr="00A60130">
        <w:rPr>
          <w:rFonts w:cstheme="minorHAnsi"/>
        </w:rPr>
        <w:t>Fax: 225-578-4442 </w:t>
      </w:r>
    </w:p>
    <w:p w14:paraId="0960ACA4" w14:textId="77777777" w:rsidR="00C259AA" w:rsidRPr="004974ED" w:rsidRDefault="00C259AA" w:rsidP="00CD4A8C">
      <w:pPr>
        <w:spacing w:before="240"/>
        <w:ind w:left="720"/>
        <w:rPr>
          <w:rFonts w:cstheme="minorHAnsi"/>
        </w:rPr>
      </w:pPr>
      <w:r w:rsidRPr="004974ED">
        <w:rPr>
          <w:rFonts w:cstheme="minorHAnsi"/>
        </w:rPr>
        <w:t>Each campus has a designated Title IX Campus Coordinator who serves as the local responder to complaints of power-based violence and Sexual Misconduct on individual campuses and is responsible for managing intake, providing supportive measures, convening Hearing Panels, and implementing sanctions. The Campus Coordinator works closely with the LSU Title IX Coordinator throughout the investigation and resolution processes.</w:t>
      </w:r>
    </w:p>
    <w:p w14:paraId="126B0637" w14:textId="33EDD122" w:rsidR="00C259AA" w:rsidRPr="004974ED" w:rsidRDefault="00C259AA" w:rsidP="002E5CC7">
      <w:pPr>
        <w:ind w:left="720"/>
        <w:rPr>
          <w:rFonts w:cstheme="minorHAnsi"/>
        </w:rPr>
      </w:pPr>
      <w:r w:rsidRPr="004974ED">
        <w:rPr>
          <w:rFonts w:cstheme="minorHAnsi"/>
        </w:rPr>
        <w:t xml:space="preserve"> A listing of Title IX Campus Coordinators can be found here: </w:t>
      </w:r>
      <w:hyperlink r:id="rId64" w:history="1">
        <w:r w:rsidR="00371FA4" w:rsidRPr="00B731DB">
          <w:rPr>
            <w:rStyle w:val="Hyperlink"/>
            <w:rFonts w:cstheme="minorHAnsi"/>
          </w:rPr>
          <w:t>https://www.lsu.edu/civil-rights/about/contact-us.php</w:t>
        </w:r>
      </w:hyperlink>
      <w:r w:rsidRPr="004974ED">
        <w:rPr>
          <w:rFonts w:cstheme="minorHAnsi"/>
        </w:rPr>
        <w:t xml:space="preserve"> </w:t>
      </w:r>
    </w:p>
    <w:p w14:paraId="2EDA2394" w14:textId="77777777" w:rsidR="00C259AA" w:rsidRPr="002E5CC7" w:rsidRDefault="00C259AA" w:rsidP="00C259AA">
      <w:pPr>
        <w:rPr>
          <w:rFonts w:asciiTheme="majorHAnsi" w:hAnsiTheme="majorHAnsi" w:cstheme="minorHAnsi"/>
          <w:b/>
          <w:bCs/>
          <w:sz w:val="24"/>
          <w:szCs w:val="24"/>
          <w:u w:val="single"/>
        </w:rPr>
      </w:pPr>
      <w:r w:rsidRPr="002E5CC7">
        <w:rPr>
          <w:rFonts w:asciiTheme="majorHAnsi" w:hAnsiTheme="majorHAnsi" w:cstheme="minorHAnsi"/>
          <w:b/>
          <w:bCs/>
          <w:sz w:val="24"/>
          <w:szCs w:val="24"/>
          <w:u w:val="single"/>
        </w:rPr>
        <w:t>REPORTING MISCONDUCT </w:t>
      </w:r>
    </w:p>
    <w:p w14:paraId="1ABC60BA" w14:textId="25481079" w:rsidR="00C259AA" w:rsidRPr="004974ED" w:rsidRDefault="00C259AA" w:rsidP="00C259AA">
      <w:pPr>
        <w:rPr>
          <w:rFonts w:cstheme="minorHAnsi"/>
        </w:rPr>
      </w:pPr>
      <w:r w:rsidRPr="002E5CC7">
        <w:rPr>
          <w:rFonts w:cstheme="minorHAnsi"/>
          <w:b/>
          <w:bCs/>
        </w:rPr>
        <w:t>Mandatory Reporting</w:t>
      </w:r>
      <w:r w:rsidR="002E5CC7" w:rsidRPr="002E5CC7">
        <w:rPr>
          <w:rFonts w:cstheme="minorHAnsi"/>
          <w:b/>
          <w:bCs/>
        </w:rPr>
        <w:t>:</w:t>
      </w:r>
      <w:r w:rsidR="002E5CC7">
        <w:rPr>
          <w:rFonts w:cstheme="minorHAnsi"/>
        </w:rPr>
        <w:t xml:space="preserve"> </w:t>
      </w:r>
      <w:r w:rsidRPr="004974ED">
        <w:rPr>
          <w:rFonts w:cstheme="minorHAnsi"/>
        </w:rPr>
        <w:t xml:space="preserve">All employees, with few exceptions, are </w:t>
      </w:r>
      <w:r w:rsidRPr="004974ED">
        <w:rPr>
          <w:rFonts w:cstheme="minorHAnsi"/>
          <w:u w:val="single"/>
        </w:rPr>
        <w:t>required</w:t>
      </w:r>
      <w:r w:rsidRPr="004974ED">
        <w:rPr>
          <w:rFonts w:cstheme="minorHAnsi"/>
        </w:rPr>
        <w:t xml:space="preserve"> to report instances of sex- or gender-based harassment and discrimination, including Sexual Misconduct and Power-Based Violence (e.g. sexual assault, stalking, dating violence, domestic violence, sexual exploitation, retaliation, etc.) for which they are not the Complainant, but of which they are aware. The term “employee” includes students working in a position such as a teaching assistant or a residential advisor. An employee who fails to promptly make the report without good cause or, with the intent to harm or deceive, knowingly makes a report that is false, shall be terminated in accordance with the institution’s disciplinary procedures. </w:t>
      </w:r>
    </w:p>
    <w:p w14:paraId="47D77C0A" w14:textId="77777777" w:rsidR="00C259AA" w:rsidRPr="004974ED" w:rsidRDefault="00C259AA" w:rsidP="002E5CC7">
      <w:pPr>
        <w:spacing w:after="0"/>
        <w:rPr>
          <w:rFonts w:cstheme="minorHAnsi"/>
        </w:rPr>
      </w:pPr>
      <w:r w:rsidRPr="004974ED">
        <w:rPr>
          <w:rFonts w:cstheme="minorHAnsi"/>
        </w:rPr>
        <w:t xml:space="preserve">Reports </w:t>
      </w:r>
      <w:r w:rsidRPr="004974ED">
        <w:rPr>
          <w:rFonts w:cstheme="minorHAnsi"/>
          <w:u w:val="single"/>
        </w:rPr>
        <w:t>must</w:t>
      </w:r>
      <w:r w:rsidRPr="004974ED">
        <w:rPr>
          <w:rFonts w:cstheme="minorHAnsi"/>
        </w:rPr>
        <w:t xml:space="preserve"> be made to Title IX Coordinator. Incident Reports must include the following information if known: </w:t>
      </w:r>
    </w:p>
    <w:p w14:paraId="30BE6104" w14:textId="77777777" w:rsidR="00C259AA" w:rsidRPr="004974ED" w:rsidRDefault="00C259AA" w:rsidP="00240B74">
      <w:pPr>
        <w:numPr>
          <w:ilvl w:val="0"/>
          <w:numId w:val="164"/>
        </w:numPr>
        <w:spacing w:after="0"/>
        <w:rPr>
          <w:rFonts w:cstheme="minorHAnsi"/>
        </w:rPr>
      </w:pPr>
      <w:r w:rsidRPr="004974ED">
        <w:rPr>
          <w:rFonts w:cstheme="minorHAnsi"/>
        </w:rPr>
        <w:t xml:space="preserve">Identity of the alleged </w:t>
      </w:r>
      <w:proofErr w:type="gramStart"/>
      <w:r w:rsidRPr="004974ED">
        <w:rPr>
          <w:rFonts w:cstheme="minorHAnsi"/>
        </w:rPr>
        <w:t>Complainant;</w:t>
      </w:r>
      <w:proofErr w:type="gramEnd"/>
      <w:r w:rsidRPr="004974ED">
        <w:rPr>
          <w:rFonts w:cstheme="minorHAnsi"/>
        </w:rPr>
        <w:t> </w:t>
      </w:r>
    </w:p>
    <w:p w14:paraId="129C9C4A" w14:textId="77777777" w:rsidR="00C259AA" w:rsidRPr="004974ED" w:rsidRDefault="00C259AA" w:rsidP="00240B74">
      <w:pPr>
        <w:numPr>
          <w:ilvl w:val="0"/>
          <w:numId w:val="164"/>
        </w:numPr>
        <w:spacing w:after="0"/>
        <w:rPr>
          <w:rFonts w:cstheme="minorHAnsi"/>
        </w:rPr>
      </w:pPr>
      <w:r w:rsidRPr="004974ED">
        <w:rPr>
          <w:rFonts w:cstheme="minorHAnsi"/>
        </w:rPr>
        <w:t xml:space="preserve">Identity of the alleged </w:t>
      </w:r>
      <w:proofErr w:type="gramStart"/>
      <w:r w:rsidRPr="004974ED">
        <w:rPr>
          <w:rFonts w:cstheme="minorHAnsi"/>
        </w:rPr>
        <w:t>perpetrator;</w:t>
      </w:r>
      <w:proofErr w:type="gramEnd"/>
      <w:r w:rsidRPr="004974ED">
        <w:rPr>
          <w:rFonts w:cstheme="minorHAnsi"/>
        </w:rPr>
        <w:t> </w:t>
      </w:r>
    </w:p>
    <w:p w14:paraId="1D248173" w14:textId="77777777" w:rsidR="00C259AA" w:rsidRPr="004974ED" w:rsidRDefault="00C259AA" w:rsidP="00240B74">
      <w:pPr>
        <w:numPr>
          <w:ilvl w:val="0"/>
          <w:numId w:val="164"/>
        </w:numPr>
        <w:spacing w:after="0"/>
        <w:rPr>
          <w:rFonts w:cstheme="minorHAnsi"/>
          <w:b/>
          <w:bCs/>
        </w:rPr>
      </w:pPr>
      <w:r w:rsidRPr="004974ED">
        <w:rPr>
          <w:rFonts w:cstheme="minorHAnsi"/>
        </w:rPr>
        <w:t xml:space="preserve">Type of power-based violence or retaliation alleged to have been </w:t>
      </w:r>
      <w:proofErr w:type="gramStart"/>
      <w:r w:rsidRPr="004974ED">
        <w:rPr>
          <w:rFonts w:cstheme="minorHAnsi"/>
        </w:rPr>
        <w:t>committed;</w:t>
      </w:r>
      <w:proofErr w:type="gramEnd"/>
      <w:r w:rsidRPr="004974ED">
        <w:rPr>
          <w:rFonts w:cstheme="minorHAnsi"/>
          <w:b/>
          <w:bCs/>
        </w:rPr>
        <w:t> </w:t>
      </w:r>
    </w:p>
    <w:p w14:paraId="1C86E5F5" w14:textId="77777777" w:rsidR="00C259AA" w:rsidRPr="004974ED" w:rsidRDefault="00C259AA" w:rsidP="00240B74">
      <w:pPr>
        <w:numPr>
          <w:ilvl w:val="0"/>
          <w:numId w:val="164"/>
        </w:numPr>
        <w:spacing w:after="0"/>
        <w:rPr>
          <w:rFonts w:cstheme="minorHAnsi"/>
        </w:rPr>
      </w:pPr>
      <w:r w:rsidRPr="004974ED">
        <w:rPr>
          <w:rFonts w:cstheme="minorHAnsi"/>
        </w:rPr>
        <w:t>Any other information about witnesses, location, date, and time that the incident occurred; and </w:t>
      </w:r>
    </w:p>
    <w:p w14:paraId="7E309EEC" w14:textId="77777777" w:rsidR="00C259AA" w:rsidRPr="004974ED" w:rsidRDefault="00C259AA" w:rsidP="00240B74">
      <w:pPr>
        <w:numPr>
          <w:ilvl w:val="0"/>
          <w:numId w:val="164"/>
        </w:numPr>
        <w:spacing w:after="0"/>
        <w:rPr>
          <w:rFonts w:cstheme="minorHAnsi"/>
        </w:rPr>
      </w:pPr>
      <w:r w:rsidRPr="004974ED">
        <w:rPr>
          <w:rFonts w:cstheme="minorHAnsi"/>
        </w:rPr>
        <w:t>Any other relevant information </w:t>
      </w:r>
    </w:p>
    <w:p w14:paraId="2A4DC968" w14:textId="77777777" w:rsidR="00C259AA" w:rsidRPr="004974ED" w:rsidRDefault="00C259AA" w:rsidP="00240B74">
      <w:pPr>
        <w:numPr>
          <w:ilvl w:val="0"/>
          <w:numId w:val="164"/>
        </w:numPr>
        <w:spacing w:after="0"/>
        <w:rPr>
          <w:rFonts w:cstheme="minorHAnsi"/>
        </w:rPr>
      </w:pPr>
      <w:r w:rsidRPr="004974ED">
        <w:rPr>
          <w:rFonts w:cstheme="minorHAnsi"/>
        </w:rPr>
        <w:t xml:space="preserve">Reports to the Title IX Coordinator can be made in person, via phone, online, or email. A link to each campus’ Title IX page may be found on the LSU Title IX page at </w:t>
      </w:r>
      <w:hyperlink r:id="rId65" w:tgtFrame="_blank" w:history="1">
        <w:r w:rsidRPr="004974ED">
          <w:rPr>
            <w:rStyle w:val="Hyperlink"/>
            <w:rFonts w:cstheme="minorHAnsi"/>
          </w:rPr>
          <w:t>https://www.lsu.edu/titleix/ </w:t>
        </w:r>
      </w:hyperlink>
      <w:r w:rsidRPr="004974ED">
        <w:rPr>
          <w:rFonts w:cstheme="minorHAnsi"/>
        </w:rPr>
        <w:t> </w:t>
      </w:r>
    </w:p>
    <w:p w14:paraId="0534766C" w14:textId="77777777" w:rsidR="00C259AA" w:rsidRPr="004974ED" w:rsidRDefault="00C259AA" w:rsidP="00240B74">
      <w:pPr>
        <w:numPr>
          <w:ilvl w:val="0"/>
          <w:numId w:val="164"/>
        </w:numPr>
        <w:rPr>
          <w:rFonts w:cstheme="minorHAnsi"/>
        </w:rPr>
      </w:pPr>
      <w:proofErr w:type="gramStart"/>
      <w:r w:rsidRPr="004974ED">
        <w:rPr>
          <w:rFonts w:cstheme="minorHAnsi"/>
        </w:rPr>
        <w:t>In the event that</w:t>
      </w:r>
      <w:proofErr w:type="gramEnd"/>
      <w:r w:rsidRPr="004974ED">
        <w:rPr>
          <w:rFonts w:cstheme="minorHAnsi"/>
        </w:rPr>
        <w:t xml:space="preserve"> the incident is a safety threat to the individual or the community, the report should be shared with a campus CARE team and/or law enforcement as appropriate. </w:t>
      </w:r>
    </w:p>
    <w:p w14:paraId="48AFC654" w14:textId="77777777" w:rsidR="00C259AA" w:rsidRPr="004974ED" w:rsidRDefault="00C259AA" w:rsidP="00C259AA">
      <w:pPr>
        <w:rPr>
          <w:rFonts w:cstheme="minorHAnsi"/>
        </w:rPr>
      </w:pPr>
      <w:r w:rsidRPr="004974ED">
        <w:rPr>
          <w:rFonts w:cstheme="minorHAnsi"/>
        </w:rPr>
        <w:t xml:space="preserve">Anyone subjected to any type of power-based violence is encouraged to file a complaint with the Title IX office. Any individual who has experienced any form of power-based violence is also urged to utilize supportive measures available through the University </w:t>
      </w:r>
      <w:proofErr w:type="gramStart"/>
      <w:r w:rsidRPr="004974ED">
        <w:rPr>
          <w:rFonts w:cstheme="minorHAnsi"/>
        </w:rPr>
        <w:t>whether or not</w:t>
      </w:r>
      <w:proofErr w:type="gramEnd"/>
      <w:r w:rsidRPr="004974ED">
        <w:rPr>
          <w:rFonts w:cstheme="minorHAnsi"/>
        </w:rPr>
        <w:t xml:space="preserve"> the person who caused the harm is a </w:t>
      </w:r>
      <w:proofErr w:type="gramStart"/>
      <w:r w:rsidRPr="004974ED">
        <w:rPr>
          <w:rFonts w:cstheme="minorHAnsi"/>
        </w:rPr>
        <w:t>University</w:t>
      </w:r>
      <w:proofErr w:type="gramEnd"/>
      <w:r w:rsidRPr="004974ED">
        <w:rPr>
          <w:rFonts w:cstheme="minorHAnsi"/>
        </w:rPr>
        <w:t xml:space="preserve"> community member. Supportive measures are available </w:t>
      </w:r>
      <w:proofErr w:type="gramStart"/>
      <w:r w:rsidRPr="004974ED">
        <w:rPr>
          <w:rFonts w:cstheme="minorHAnsi"/>
        </w:rPr>
        <w:t>whether or not</w:t>
      </w:r>
      <w:proofErr w:type="gramEnd"/>
      <w:r w:rsidRPr="004974ED">
        <w:rPr>
          <w:rFonts w:cstheme="minorHAnsi"/>
        </w:rPr>
        <w:t xml:space="preserve"> a Formal Complaint is filed. </w:t>
      </w:r>
    </w:p>
    <w:p w14:paraId="6587AE5C" w14:textId="12A2EF67" w:rsidR="00C259AA" w:rsidRPr="004974ED" w:rsidRDefault="00C259AA" w:rsidP="002E5CC7">
      <w:pPr>
        <w:spacing w:after="0"/>
        <w:rPr>
          <w:rFonts w:cstheme="minorHAnsi"/>
        </w:rPr>
      </w:pPr>
      <w:r w:rsidRPr="002E5CC7">
        <w:rPr>
          <w:rFonts w:cstheme="minorHAnsi"/>
          <w:b/>
          <w:bCs/>
        </w:rPr>
        <w:t>Limited Exceptions</w:t>
      </w:r>
      <w:r w:rsidR="002E5CC7" w:rsidRPr="002E5CC7">
        <w:rPr>
          <w:rFonts w:cstheme="minorHAnsi"/>
          <w:b/>
          <w:bCs/>
        </w:rPr>
        <w:t>:</w:t>
      </w:r>
      <w:r w:rsidR="002E5CC7" w:rsidRPr="002E5CC7">
        <w:rPr>
          <w:rFonts w:cstheme="minorHAnsi"/>
        </w:rPr>
        <w:t xml:space="preserve"> </w:t>
      </w:r>
      <w:r w:rsidRPr="004974ED">
        <w:rPr>
          <w:rFonts w:cstheme="minorHAnsi"/>
        </w:rPr>
        <w:t>There are limited exceptions to the reporting requirement. These exceptions represent LSU’s commitment to providing victims and survivors of power- based trauma with confidential support and resources needed to address their needs. Employees who do not have to report power-based trauma to the Title IX Coordinator: </w:t>
      </w:r>
    </w:p>
    <w:p w14:paraId="2138F5F6" w14:textId="77777777" w:rsidR="00C259AA" w:rsidRPr="004974ED" w:rsidRDefault="00C259AA" w:rsidP="00240B74">
      <w:pPr>
        <w:numPr>
          <w:ilvl w:val="0"/>
          <w:numId w:val="67"/>
        </w:numPr>
        <w:spacing w:after="0"/>
        <w:rPr>
          <w:rFonts w:cstheme="minorHAnsi"/>
        </w:rPr>
      </w:pPr>
      <w:r w:rsidRPr="004974ED">
        <w:rPr>
          <w:rFonts w:cstheme="minorHAnsi"/>
        </w:rPr>
        <w:lastRenderedPageBreak/>
        <w:t>The following are confidential by reason of law: </w:t>
      </w:r>
    </w:p>
    <w:p w14:paraId="21409F7B" w14:textId="77777777" w:rsidR="00C259AA" w:rsidRPr="004974ED" w:rsidRDefault="00C259AA" w:rsidP="00240B74">
      <w:pPr>
        <w:numPr>
          <w:ilvl w:val="0"/>
          <w:numId w:val="68"/>
        </w:numPr>
        <w:tabs>
          <w:tab w:val="num" w:pos="720"/>
        </w:tabs>
        <w:spacing w:after="0"/>
        <w:rPr>
          <w:rFonts w:cstheme="minorHAnsi"/>
        </w:rPr>
      </w:pPr>
      <w:r w:rsidRPr="004974ED">
        <w:rPr>
          <w:rFonts w:cstheme="minorHAnsi"/>
        </w:rPr>
        <w:t xml:space="preserve">Mental health counselors acting within the scope of their licensure at the time of the </w:t>
      </w:r>
      <w:proofErr w:type="gramStart"/>
      <w:r w:rsidRPr="004974ED">
        <w:rPr>
          <w:rFonts w:cstheme="minorHAnsi"/>
        </w:rPr>
        <w:t>report;</w:t>
      </w:r>
      <w:proofErr w:type="gramEnd"/>
      <w:r w:rsidRPr="004974ED">
        <w:rPr>
          <w:rFonts w:cstheme="minorHAnsi"/>
        </w:rPr>
        <w:t> </w:t>
      </w:r>
    </w:p>
    <w:p w14:paraId="4733059A" w14:textId="77777777" w:rsidR="00C259AA" w:rsidRPr="004974ED" w:rsidRDefault="00C259AA" w:rsidP="00240B74">
      <w:pPr>
        <w:numPr>
          <w:ilvl w:val="0"/>
          <w:numId w:val="69"/>
        </w:numPr>
        <w:tabs>
          <w:tab w:val="num" w:pos="720"/>
        </w:tabs>
        <w:spacing w:after="0"/>
        <w:rPr>
          <w:rFonts w:cstheme="minorHAnsi"/>
        </w:rPr>
      </w:pPr>
      <w:r w:rsidRPr="004974ED">
        <w:rPr>
          <w:rFonts w:cstheme="minorHAnsi"/>
        </w:rPr>
        <w:t xml:space="preserve">Staff operating in a Student Health Center capacity at the time of the </w:t>
      </w:r>
      <w:proofErr w:type="gramStart"/>
      <w:r w:rsidRPr="004974ED">
        <w:rPr>
          <w:rFonts w:cstheme="minorHAnsi"/>
        </w:rPr>
        <w:t>report;</w:t>
      </w:r>
      <w:proofErr w:type="gramEnd"/>
      <w:r w:rsidRPr="004974ED">
        <w:rPr>
          <w:rFonts w:cstheme="minorHAnsi"/>
        </w:rPr>
        <w:t> </w:t>
      </w:r>
    </w:p>
    <w:p w14:paraId="0B6ACF92" w14:textId="77777777" w:rsidR="00C259AA" w:rsidRPr="004974ED" w:rsidRDefault="00C259AA" w:rsidP="00240B74">
      <w:pPr>
        <w:numPr>
          <w:ilvl w:val="0"/>
          <w:numId w:val="70"/>
        </w:numPr>
        <w:tabs>
          <w:tab w:val="num" w:pos="720"/>
        </w:tabs>
        <w:spacing w:after="0"/>
        <w:rPr>
          <w:rFonts w:cstheme="minorHAnsi"/>
        </w:rPr>
      </w:pPr>
      <w:r w:rsidRPr="004974ED">
        <w:rPr>
          <w:rFonts w:cstheme="minorHAnsi"/>
        </w:rPr>
        <w:t xml:space="preserve">Staff providing services through a psychological services or other HIPAA protected center acting within the scope of their licensure at the time of the </w:t>
      </w:r>
      <w:proofErr w:type="gramStart"/>
      <w:r w:rsidRPr="004974ED">
        <w:rPr>
          <w:rFonts w:cstheme="minorHAnsi"/>
        </w:rPr>
        <w:t>report;</w:t>
      </w:r>
      <w:proofErr w:type="gramEnd"/>
      <w:r w:rsidRPr="004974ED">
        <w:rPr>
          <w:rFonts w:cstheme="minorHAnsi"/>
        </w:rPr>
        <w:t> </w:t>
      </w:r>
    </w:p>
    <w:p w14:paraId="5E126533" w14:textId="73A35DD3" w:rsidR="00C259AA" w:rsidRPr="002E5CC7" w:rsidRDefault="00C259AA" w:rsidP="00240B74">
      <w:pPr>
        <w:numPr>
          <w:ilvl w:val="0"/>
          <w:numId w:val="71"/>
        </w:numPr>
        <w:tabs>
          <w:tab w:val="num" w:pos="720"/>
        </w:tabs>
        <w:spacing w:after="0"/>
        <w:rPr>
          <w:rFonts w:cstheme="minorHAnsi"/>
        </w:rPr>
      </w:pPr>
      <w:r w:rsidRPr="004974ED">
        <w:rPr>
          <w:rFonts w:cstheme="minorHAnsi"/>
        </w:rPr>
        <w:t>Clergy acting within the scope of their credentials at the time of the report. </w:t>
      </w:r>
    </w:p>
    <w:p w14:paraId="47996273" w14:textId="7C1CAB0A" w:rsidR="00C259AA" w:rsidRPr="002E5CC7" w:rsidRDefault="00C259AA" w:rsidP="00240B74">
      <w:pPr>
        <w:numPr>
          <w:ilvl w:val="0"/>
          <w:numId w:val="72"/>
        </w:numPr>
        <w:spacing w:after="0"/>
        <w:rPr>
          <w:rFonts w:cstheme="minorHAnsi"/>
          <w:i/>
          <w:iCs/>
        </w:rPr>
      </w:pPr>
      <w:r w:rsidRPr="004974ED">
        <w:rPr>
          <w:rFonts w:cstheme="minorHAnsi"/>
        </w:rPr>
        <w:t>Campuses may designate others as Confidential Resources so long as they receive annual training and are specifically listed on the campus’s webpage. </w:t>
      </w:r>
    </w:p>
    <w:p w14:paraId="6262BC21" w14:textId="77777777" w:rsidR="00C259AA" w:rsidRPr="004974ED" w:rsidRDefault="00C259AA" w:rsidP="00C259AA">
      <w:pPr>
        <w:rPr>
          <w:rFonts w:cstheme="minorHAnsi"/>
        </w:rPr>
      </w:pPr>
      <w:r w:rsidRPr="004974ED">
        <w:rPr>
          <w:rFonts w:cstheme="minorHAnsi"/>
          <w:i/>
          <w:iCs/>
        </w:rPr>
        <w:t>Note, these confidential resources must still report non-identifiable data consistent with the Clery Act’s requirements.</w:t>
      </w:r>
      <w:r w:rsidRPr="004974ED">
        <w:rPr>
          <w:rFonts w:cstheme="minorHAnsi"/>
        </w:rPr>
        <w:t> </w:t>
      </w:r>
    </w:p>
    <w:p w14:paraId="00D8337B" w14:textId="77777777" w:rsidR="00C259AA" w:rsidRPr="004974ED" w:rsidRDefault="00C259AA" w:rsidP="00C259AA">
      <w:pPr>
        <w:rPr>
          <w:rFonts w:cstheme="minorHAnsi"/>
        </w:rPr>
      </w:pPr>
      <w:r w:rsidRPr="004974ED">
        <w:rPr>
          <w:rFonts w:cstheme="minorHAnsi"/>
        </w:rPr>
        <w:t> </w:t>
      </w:r>
    </w:p>
    <w:p w14:paraId="013BA1F8" w14:textId="77777777" w:rsidR="00C259AA" w:rsidRPr="004974ED" w:rsidRDefault="00C259AA" w:rsidP="00240B74">
      <w:pPr>
        <w:numPr>
          <w:ilvl w:val="0"/>
          <w:numId w:val="73"/>
        </w:numPr>
        <w:spacing w:after="0"/>
        <w:rPr>
          <w:rFonts w:cstheme="minorHAnsi"/>
        </w:rPr>
      </w:pPr>
      <w:r w:rsidRPr="004974ED">
        <w:rPr>
          <w:rFonts w:cstheme="minorHAnsi"/>
        </w:rPr>
        <w:t>The following are exceptions to the Mandatory Reporter reporting requirement:  </w:t>
      </w:r>
    </w:p>
    <w:p w14:paraId="67C167FB" w14:textId="77777777" w:rsidR="00C259AA" w:rsidRPr="004974ED" w:rsidRDefault="00C259AA" w:rsidP="00240B74">
      <w:pPr>
        <w:numPr>
          <w:ilvl w:val="0"/>
          <w:numId w:val="74"/>
        </w:numPr>
        <w:tabs>
          <w:tab w:val="num" w:pos="720"/>
        </w:tabs>
        <w:spacing w:after="0"/>
        <w:rPr>
          <w:rFonts w:cstheme="minorHAnsi"/>
        </w:rPr>
      </w:pPr>
      <w:r w:rsidRPr="004974ED">
        <w:rPr>
          <w:rFonts w:cstheme="minorHAnsi"/>
        </w:rPr>
        <w:t xml:space="preserve">Information disclosed at public awareness events (e.g.: Take Back the Night, candlelight vigils, protests, speak </w:t>
      </w:r>
      <w:proofErr w:type="gramStart"/>
      <w:r w:rsidRPr="004974ED">
        <w:rPr>
          <w:rFonts w:cstheme="minorHAnsi"/>
        </w:rPr>
        <w:t>outs</w:t>
      </w:r>
      <w:proofErr w:type="gramEnd"/>
      <w:r w:rsidRPr="004974ED">
        <w:rPr>
          <w:rFonts w:cstheme="minorHAnsi"/>
        </w:rPr>
        <w:t>), or other public forums in which individuals may disclose incidents of prohibited conduct as part of educating others, or </w:t>
      </w:r>
    </w:p>
    <w:p w14:paraId="01BEF911" w14:textId="77777777" w:rsidR="00C259AA" w:rsidRPr="004974ED" w:rsidRDefault="00C259AA" w:rsidP="00240B74">
      <w:pPr>
        <w:numPr>
          <w:ilvl w:val="0"/>
          <w:numId w:val="75"/>
        </w:numPr>
        <w:tabs>
          <w:tab w:val="num" w:pos="720"/>
        </w:tabs>
        <w:spacing w:after="0"/>
        <w:rPr>
          <w:rFonts w:cstheme="minorHAnsi"/>
        </w:rPr>
      </w:pPr>
      <w:r w:rsidRPr="004974ED">
        <w:rPr>
          <w:rFonts w:cstheme="minorHAnsi"/>
        </w:rPr>
        <w:t xml:space="preserve">Disclosures made in the course of academic work product consistent with the assignment (ex. </w:t>
      </w:r>
      <w:proofErr w:type="gramStart"/>
      <w:r w:rsidRPr="004974ED">
        <w:rPr>
          <w:rFonts w:cstheme="minorHAnsi"/>
        </w:rPr>
        <w:t>Public</w:t>
      </w:r>
      <w:proofErr w:type="gramEnd"/>
      <w:r w:rsidRPr="004974ED">
        <w:rPr>
          <w:rFonts w:cstheme="minorHAnsi"/>
        </w:rPr>
        <w:t xml:space="preserve"> speaking class, creative writing assignment, group work) </w:t>
      </w:r>
    </w:p>
    <w:p w14:paraId="542F9A9A" w14:textId="728023F6" w:rsidR="00C259AA" w:rsidRPr="002E5CC7" w:rsidRDefault="00C259AA" w:rsidP="00240B74">
      <w:pPr>
        <w:numPr>
          <w:ilvl w:val="0"/>
          <w:numId w:val="76"/>
        </w:numPr>
        <w:tabs>
          <w:tab w:val="num" w:pos="720"/>
        </w:tabs>
        <w:rPr>
          <w:rFonts w:cstheme="minorHAnsi"/>
        </w:rPr>
      </w:pPr>
      <w:r w:rsidRPr="004974ED">
        <w:rPr>
          <w:rFonts w:cstheme="minorHAnsi"/>
        </w:rPr>
        <w:t>Disclosure is made indirectly, as in overhearing a conversation </w:t>
      </w:r>
    </w:p>
    <w:p w14:paraId="74A263B5" w14:textId="65970056" w:rsidR="00C259AA" w:rsidRPr="004974ED" w:rsidRDefault="00C259AA" w:rsidP="00C259AA">
      <w:pPr>
        <w:rPr>
          <w:rFonts w:cstheme="minorHAnsi"/>
        </w:rPr>
      </w:pPr>
      <w:r w:rsidRPr="004974ED">
        <w:rPr>
          <w:rFonts w:cstheme="minorHAnsi"/>
        </w:rPr>
        <w:t xml:space="preserve">In such cases, faculty are encouraged to contact the student to determine </w:t>
      </w:r>
      <w:proofErr w:type="gramStart"/>
      <w:r w:rsidRPr="004974ED">
        <w:rPr>
          <w:rFonts w:cstheme="minorHAnsi"/>
        </w:rPr>
        <w:t>whether or not</w:t>
      </w:r>
      <w:proofErr w:type="gramEnd"/>
      <w:r w:rsidRPr="004974ED">
        <w:rPr>
          <w:rFonts w:cstheme="minorHAnsi"/>
        </w:rPr>
        <w:t xml:space="preserve"> the student intended to report the matter to LSU to obtain supportive measures and/or to file a complaint. If so, the faculty member should report the matter to the Title IX Coordinator, in a manner consistent with this policy. In either case, the faculty member is encouraged to provide the student with the Title IX Coordinator’s contact information. </w:t>
      </w:r>
    </w:p>
    <w:p w14:paraId="14D81C21" w14:textId="77777777" w:rsidR="00C259AA" w:rsidRPr="004974ED" w:rsidRDefault="00C259AA" w:rsidP="00C259AA">
      <w:pPr>
        <w:rPr>
          <w:rFonts w:cstheme="minorHAnsi"/>
          <w:b/>
          <w:bCs/>
        </w:rPr>
      </w:pPr>
      <w:r w:rsidRPr="004974ED">
        <w:rPr>
          <w:rFonts w:cstheme="minorHAnsi"/>
          <w:b/>
          <w:bCs/>
        </w:rPr>
        <w:t>Confidentiality</w:t>
      </w:r>
    </w:p>
    <w:p w14:paraId="41BBDDC1" w14:textId="77777777" w:rsidR="00C259AA" w:rsidRPr="004974ED" w:rsidRDefault="00C259AA" w:rsidP="00C259AA">
      <w:pPr>
        <w:rPr>
          <w:rFonts w:cstheme="minorHAnsi"/>
        </w:rPr>
      </w:pPr>
      <w:r w:rsidRPr="004974ED">
        <w:rPr>
          <w:rFonts w:cstheme="minorHAnsi"/>
        </w:rPr>
        <w:t>Unless waived in writing by the Complainant, the identity of the Complainant is confidential and not subject to disclosure. The following exceptions apply: </w:t>
      </w:r>
    </w:p>
    <w:p w14:paraId="5F36FEB1" w14:textId="77777777" w:rsidR="00C259AA" w:rsidRPr="004974ED" w:rsidRDefault="00C259AA" w:rsidP="00240B74">
      <w:pPr>
        <w:numPr>
          <w:ilvl w:val="0"/>
          <w:numId w:val="77"/>
        </w:numPr>
        <w:spacing w:after="0"/>
        <w:rPr>
          <w:rFonts w:cstheme="minorHAnsi"/>
        </w:rPr>
      </w:pPr>
      <w:r w:rsidRPr="004974ED">
        <w:rPr>
          <w:rFonts w:cstheme="minorHAnsi"/>
        </w:rPr>
        <w:t>Identified to someone employed by the institution to investigate allegations if the disclosure is necessary to investigate the report </w:t>
      </w:r>
    </w:p>
    <w:p w14:paraId="5BD5B460" w14:textId="77777777" w:rsidR="00C259AA" w:rsidRPr="004974ED" w:rsidRDefault="00C259AA" w:rsidP="00240B74">
      <w:pPr>
        <w:numPr>
          <w:ilvl w:val="0"/>
          <w:numId w:val="78"/>
        </w:numPr>
        <w:spacing w:after="0"/>
        <w:rPr>
          <w:rFonts w:cstheme="minorHAnsi"/>
        </w:rPr>
      </w:pPr>
      <w:r w:rsidRPr="004974ED">
        <w:rPr>
          <w:rFonts w:cstheme="minorHAnsi"/>
        </w:rPr>
        <w:t>Identified to a law enforcement officer if necessary to conduct a criminal investigation into the allegations of the report </w:t>
      </w:r>
    </w:p>
    <w:p w14:paraId="3075AC2E" w14:textId="77777777" w:rsidR="00C259AA" w:rsidRPr="004974ED" w:rsidRDefault="00C259AA" w:rsidP="00240B74">
      <w:pPr>
        <w:numPr>
          <w:ilvl w:val="0"/>
          <w:numId w:val="79"/>
        </w:numPr>
        <w:spacing w:after="0"/>
        <w:rPr>
          <w:rFonts w:cstheme="minorHAnsi"/>
        </w:rPr>
      </w:pPr>
      <w:r w:rsidRPr="004974ED">
        <w:rPr>
          <w:rFonts w:cstheme="minorHAnsi"/>
        </w:rPr>
        <w:t>Identified to the alleged perpetrator of the incident to the extent required by law </w:t>
      </w:r>
    </w:p>
    <w:p w14:paraId="1D7520D5" w14:textId="025F55E2" w:rsidR="00C259AA" w:rsidRPr="002E5CC7" w:rsidRDefault="00C259AA" w:rsidP="00240B74">
      <w:pPr>
        <w:numPr>
          <w:ilvl w:val="0"/>
          <w:numId w:val="80"/>
        </w:numPr>
        <w:rPr>
          <w:rFonts w:cstheme="minorHAnsi"/>
        </w:rPr>
      </w:pPr>
      <w:r w:rsidRPr="004974ED">
        <w:rPr>
          <w:rFonts w:cstheme="minorHAnsi"/>
        </w:rPr>
        <w:t xml:space="preserve">Identified to a potential witness to the incident </w:t>
      </w:r>
      <w:proofErr w:type="gramStart"/>
      <w:r w:rsidRPr="004974ED">
        <w:rPr>
          <w:rFonts w:cstheme="minorHAnsi"/>
        </w:rPr>
        <w:t>in order to</w:t>
      </w:r>
      <w:proofErr w:type="gramEnd"/>
      <w:r w:rsidRPr="004974ED">
        <w:rPr>
          <w:rFonts w:cstheme="minorHAnsi"/>
        </w:rPr>
        <w:t xml:space="preserve"> </w:t>
      </w:r>
      <w:proofErr w:type="gramStart"/>
      <w:r w:rsidRPr="004974ED">
        <w:rPr>
          <w:rFonts w:cstheme="minorHAnsi"/>
        </w:rPr>
        <w:t>conduct an investigation</w:t>
      </w:r>
      <w:proofErr w:type="gramEnd"/>
      <w:r w:rsidRPr="004974ED">
        <w:rPr>
          <w:rFonts w:cstheme="minorHAnsi"/>
        </w:rPr>
        <w:t xml:space="preserve"> of the report </w:t>
      </w:r>
    </w:p>
    <w:p w14:paraId="31794633" w14:textId="77777777" w:rsidR="00C259AA" w:rsidRPr="004974ED" w:rsidRDefault="00C259AA" w:rsidP="00C259AA">
      <w:pPr>
        <w:rPr>
          <w:rFonts w:cstheme="minorHAnsi"/>
          <w:b/>
          <w:bCs/>
        </w:rPr>
      </w:pPr>
      <w:r w:rsidRPr="004974ED">
        <w:rPr>
          <w:rFonts w:cstheme="minorHAnsi"/>
          <w:b/>
          <w:bCs/>
        </w:rPr>
        <w:t>Initial Contact with Complainant </w:t>
      </w:r>
    </w:p>
    <w:p w14:paraId="14C81F1C" w14:textId="252C8166" w:rsidR="00C259AA" w:rsidRPr="004974ED" w:rsidRDefault="00C259AA" w:rsidP="00C259AA">
      <w:pPr>
        <w:rPr>
          <w:rFonts w:cstheme="minorHAnsi"/>
        </w:rPr>
      </w:pPr>
      <w:r w:rsidRPr="004974ED">
        <w:rPr>
          <w:rFonts w:cstheme="minorHAnsi"/>
        </w:rPr>
        <w:t xml:space="preserve">Upon notice of a possible complaint through an Incident Report, the Title IX Coordinator will provide the </w:t>
      </w:r>
      <w:proofErr w:type="gramStart"/>
      <w:r w:rsidRPr="004974ED">
        <w:rPr>
          <w:rFonts w:cstheme="minorHAnsi"/>
        </w:rPr>
        <w:t>Complainant information</w:t>
      </w:r>
      <w:proofErr w:type="gramEnd"/>
      <w:r w:rsidRPr="004974ED">
        <w:rPr>
          <w:rFonts w:cstheme="minorHAnsi"/>
        </w:rPr>
        <w:t xml:space="preserve"> </w:t>
      </w:r>
      <w:proofErr w:type="gramStart"/>
      <w:r w:rsidRPr="004974ED">
        <w:rPr>
          <w:rFonts w:cstheme="minorHAnsi"/>
        </w:rPr>
        <w:t>on</w:t>
      </w:r>
      <w:proofErr w:type="gramEnd"/>
      <w:r w:rsidRPr="004974ED">
        <w:rPr>
          <w:rFonts w:cstheme="minorHAnsi"/>
        </w:rPr>
        <w:t>, and assistance with, reporting options including filing a Formal Complaint with LSU, and filing a criminal complaint with law enforcement (if applicable). The Title IX Coordinator will also provide the Complainant with options for other available supportive measures, including health care, counseling, academic adjustments, work adjustments, etc. </w:t>
      </w:r>
    </w:p>
    <w:p w14:paraId="270D2EA7" w14:textId="26C52300" w:rsidR="00C259AA" w:rsidRPr="004974ED" w:rsidRDefault="00C259AA" w:rsidP="00C259AA">
      <w:pPr>
        <w:rPr>
          <w:rFonts w:cstheme="minorHAnsi"/>
        </w:rPr>
      </w:pPr>
      <w:r w:rsidRPr="004974ED">
        <w:rPr>
          <w:rFonts w:cstheme="minorHAnsi"/>
        </w:rPr>
        <w:t>Individuals are strongly encouraged to report the offense to campus police or local law enforcement if they believe criminal conduct occurred (i.e. sexual assault, sexual battery, stalking, etc.). The Title IX Coordinator will offer to assist the individual in contacting campus or local law enforcement. </w:t>
      </w:r>
    </w:p>
    <w:p w14:paraId="4D74AAC5" w14:textId="3372CB92" w:rsidR="00C259AA" w:rsidRPr="002E5CC7" w:rsidRDefault="00C259AA" w:rsidP="00C259AA">
      <w:pPr>
        <w:rPr>
          <w:rFonts w:cstheme="minorHAnsi"/>
        </w:rPr>
      </w:pPr>
      <w:r w:rsidRPr="004974ED">
        <w:rPr>
          <w:rFonts w:cstheme="minorHAnsi"/>
        </w:rPr>
        <w:lastRenderedPageBreak/>
        <w:t>To the extent possible, the Complainant, and those who receive the complaint, should preserve evidence and not disturb a potential crime scene. (This includes preserving all text or email communications that may be related to the incident).</w:t>
      </w:r>
    </w:p>
    <w:p w14:paraId="0FC81CD7" w14:textId="77777777" w:rsidR="00C259AA" w:rsidRPr="004974ED" w:rsidRDefault="00C259AA" w:rsidP="00C259AA">
      <w:pPr>
        <w:rPr>
          <w:rFonts w:cstheme="minorHAnsi"/>
          <w:b/>
          <w:bCs/>
        </w:rPr>
      </w:pPr>
      <w:r w:rsidRPr="004974ED">
        <w:rPr>
          <w:rFonts w:cstheme="minorHAnsi"/>
          <w:b/>
          <w:bCs/>
        </w:rPr>
        <w:t>Supportive Measures </w:t>
      </w:r>
    </w:p>
    <w:p w14:paraId="0B070C58" w14:textId="77777777" w:rsidR="00C259AA" w:rsidRPr="004974ED" w:rsidRDefault="00C259AA" w:rsidP="00C259AA">
      <w:pPr>
        <w:rPr>
          <w:rFonts w:cstheme="minorHAnsi"/>
        </w:rPr>
      </w:pPr>
      <w:r w:rsidRPr="004974ED">
        <w:rPr>
          <w:rFonts w:cstheme="minorHAnsi"/>
        </w:rPr>
        <w:t>Supportive measures are offered to both parties upon receipt of notice of an alleged violation of this policy. It is not required that the matter be investigated for the parties to receive supportive measures. Such measures often apply while the resolution process under this policy is pending, and such measures can continue even following the conclusion of the process. LSU will implement measures in a way that does not unreasonably burden the other party. </w:t>
      </w:r>
    </w:p>
    <w:p w14:paraId="28715434" w14:textId="77777777" w:rsidR="00C259AA" w:rsidRPr="004974ED" w:rsidRDefault="00C259AA" w:rsidP="00C259AA">
      <w:pPr>
        <w:rPr>
          <w:rFonts w:cstheme="minorHAnsi"/>
        </w:rPr>
      </w:pPr>
      <w:r w:rsidRPr="004974ED">
        <w:rPr>
          <w:rFonts w:cstheme="minorHAnsi"/>
        </w:rPr>
        <w:t>Supportive measures are non-disciplinary, non-punitive individualized services offered as appropriate and as reasonably available. They are offered without fee or charge to the parties to restore or preserve access to LSU’s education program or activity, including measures designed to protect the safety of all parties and/or LSU’s educational environment, and/or to deter harassment, discrimination, or retaliation. </w:t>
      </w:r>
    </w:p>
    <w:p w14:paraId="1EB80644" w14:textId="77777777" w:rsidR="00C259AA" w:rsidRPr="004974ED" w:rsidRDefault="00C259AA" w:rsidP="006672AA">
      <w:pPr>
        <w:spacing w:after="0"/>
        <w:rPr>
          <w:rFonts w:cstheme="minorHAnsi"/>
        </w:rPr>
      </w:pPr>
      <w:r w:rsidRPr="004974ED">
        <w:rPr>
          <w:rFonts w:cstheme="minorHAnsi"/>
        </w:rPr>
        <w:t>The Title IX Coordinator shall bear responsibility for coordinating the effective implementation of supportive measures. Supportive measures are maintained as confidential to the extent possible, provided confidentiality does not impair LSU’s ability to provide those supportive measures. Such supportive measures may include, but are not limited to: </w:t>
      </w:r>
    </w:p>
    <w:p w14:paraId="14D51B19" w14:textId="77777777" w:rsidR="00C259AA" w:rsidRPr="004974ED" w:rsidRDefault="00C259AA" w:rsidP="00240B74">
      <w:pPr>
        <w:numPr>
          <w:ilvl w:val="0"/>
          <w:numId w:val="81"/>
        </w:numPr>
        <w:spacing w:after="0"/>
        <w:rPr>
          <w:rFonts w:cstheme="minorHAnsi"/>
        </w:rPr>
      </w:pPr>
      <w:r w:rsidRPr="004974ED">
        <w:rPr>
          <w:rFonts w:cstheme="minorHAnsi"/>
        </w:rPr>
        <w:t xml:space="preserve">Referral for counseling, medical, or other healthcare </w:t>
      </w:r>
      <w:proofErr w:type="gramStart"/>
      <w:r w:rsidRPr="004974ED">
        <w:rPr>
          <w:rFonts w:cstheme="minorHAnsi"/>
        </w:rPr>
        <w:t>services;</w:t>
      </w:r>
      <w:proofErr w:type="gramEnd"/>
      <w:r w:rsidRPr="004974ED">
        <w:rPr>
          <w:rFonts w:cstheme="minorHAnsi"/>
        </w:rPr>
        <w:t> </w:t>
      </w:r>
    </w:p>
    <w:p w14:paraId="4E7D50FE" w14:textId="77777777" w:rsidR="00C259AA" w:rsidRPr="004974ED" w:rsidRDefault="00C259AA" w:rsidP="00240B74">
      <w:pPr>
        <w:numPr>
          <w:ilvl w:val="0"/>
          <w:numId w:val="82"/>
        </w:numPr>
        <w:spacing w:after="0"/>
        <w:rPr>
          <w:rFonts w:cstheme="minorHAnsi"/>
        </w:rPr>
      </w:pPr>
      <w:r w:rsidRPr="004974ED">
        <w:rPr>
          <w:rFonts w:cstheme="minorHAnsi"/>
        </w:rPr>
        <w:t xml:space="preserve">Referral to campus or local advocacy programs; Referral to campus or local law </w:t>
      </w:r>
      <w:proofErr w:type="gramStart"/>
      <w:r w:rsidRPr="004974ED">
        <w:rPr>
          <w:rFonts w:cstheme="minorHAnsi"/>
        </w:rPr>
        <w:t>enforcement;</w:t>
      </w:r>
      <w:proofErr w:type="gramEnd"/>
      <w:r w:rsidRPr="004974ED">
        <w:rPr>
          <w:rFonts w:cstheme="minorHAnsi"/>
        </w:rPr>
        <w:t> </w:t>
      </w:r>
    </w:p>
    <w:p w14:paraId="389901FB" w14:textId="77777777" w:rsidR="00C259AA" w:rsidRPr="004974ED" w:rsidRDefault="00C259AA" w:rsidP="00240B74">
      <w:pPr>
        <w:numPr>
          <w:ilvl w:val="0"/>
          <w:numId w:val="83"/>
        </w:numPr>
        <w:spacing w:after="0"/>
        <w:rPr>
          <w:rFonts w:cstheme="minorHAnsi"/>
        </w:rPr>
      </w:pPr>
      <w:r w:rsidRPr="004974ED">
        <w:rPr>
          <w:rFonts w:cstheme="minorHAnsi"/>
        </w:rPr>
        <w:t>Referral to community-based service providers </w:t>
      </w:r>
    </w:p>
    <w:p w14:paraId="60EDCEA0" w14:textId="77777777" w:rsidR="00C259AA" w:rsidRPr="004974ED" w:rsidRDefault="00C259AA" w:rsidP="00240B74">
      <w:pPr>
        <w:numPr>
          <w:ilvl w:val="0"/>
          <w:numId w:val="84"/>
        </w:numPr>
        <w:spacing w:after="0"/>
        <w:rPr>
          <w:rFonts w:cstheme="minorHAnsi"/>
        </w:rPr>
      </w:pPr>
      <w:r w:rsidRPr="004974ED">
        <w:rPr>
          <w:rFonts w:cstheme="minorHAnsi"/>
        </w:rPr>
        <w:t xml:space="preserve">Safety </w:t>
      </w:r>
      <w:proofErr w:type="gramStart"/>
      <w:r w:rsidRPr="004974ED">
        <w:rPr>
          <w:rFonts w:cstheme="minorHAnsi"/>
        </w:rPr>
        <w:t>Planning;</w:t>
      </w:r>
      <w:proofErr w:type="gramEnd"/>
      <w:r w:rsidRPr="004974ED">
        <w:rPr>
          <w:rFonts w:cstheme="minorHAnsi"/>
        </w:rPr>
        <w:t> </w:t>
      </w:r>
    </w:p>
    <w:p w14:paraId="1E1CC52A" w14:textId="77777777" w:rsidR="00C259AA" w:rsidRPr="004974ED" w:rsidRDefault="00C259AA" w:rsidP="00240B74">
      <w:pPr>
        <w:numPr>
          <w:ilvl w:val="0"/>
          <w:numId w:val="85"/>
        </w:numPr>
        <w:spacing w:after="0"/>
        <w:rPr>
          <w:rFonts w:cstheme="minorHAnsi"/>
        </w:rPr>
      </w:pPr>
      <w:r w:rsidRPr="004974ED">
        <w:rPr>
          <w:rFonts w:cstheme="minorHAnsi"/>
        </w:rPr>
        <w:t xml:space="preserve">Implementing </w:t>
      </w:r>
      <w:proofErr w:type="gramStart"/>
      <w:r w:rsidRPr="004974ED">
        <w:rPr>
          <w:rFonts w:cstheme="minorHAnsi"/>
        </w:rPr>
        <w:t>a no</w:t>
      </w:r>
      <w:proofErr w:type="gramEnd"/>
      <w:r w:rsidRPr="004974ED">
        <w:rPr>
          <w:rFonts w:cstheme="minorHAnsi"/>
        </w:rPr>
        <w:t xml:space="preserve"> contact order, or other contact </w:t>
      </w:r>
      <w:proofErr w:type="gramStart"/>
      <w:r w:rsidRPr="004974ED">
        <w:rPr>
          <w:rFonts w:cstheme="minorHAnsi"/>
        </w:rPr>
        <w:t>limitations;</w:t>
      </w:r>
      <w:proofErr w:type="gramEnd"/>
      <w:r w:rsidRPr="004974ED">
        <w:rPr>
          <w:rFonts w:cstheme="minorHAnsi"/>
        </w:rPr>
        <w:t> </w:t>
      </w:r>
    </w:p>
    <w:p w14:paraId="50C4AB75" w14:textId="77777777" w:rsidR="00C259AA" w:rsidRPr="004974ED" w:rsidRDefault="00C259AA" w:rsidP="00240B74">
      <w:pPr>
        <w:numPr>
          <w:ilvl w:val="0"/>
          <w:numId w:val="86"/>
        </w:numPr>
        <w:spacing w:after="0"/>
        <w:rPr>
          <w:rFonts w:cstheme="minorHAnsi"/>
        </w:rPr>
      </w:pPr>
      <w:r w:rsidRPr="004974ED">
        <w:rPr>
          <w:rFonts w:cstheme="minorHAnsi"/>
        </w:rPr>
        <w:t xml:space="preserve">Student financial aid </w:t>
      </w:r>
      <w:proofErr w:type="gramStart"/>
      <w:r w:rsidRPr="004974ED">
        <w:rPr>
          <w:rFonts w:cstheme="minorHAnsi"/>
        </w:rPr>
        <w:t>counseling;</w:t>
      </w:r>
      <w:proofErr w:type="gramEnd"/>
      <w:r w:rsidRPr="004974ED">
        <w:rPr>
          <w:rFonts w:cstheme="minorHAnsi"/>
        </w:rPr>
        <w:t> </w:t>
      </w:r>
    </w:p>
    <w:p w14:paraId="23F2811F" w14:textId="77777777" w:rsidR="00C259AA" w:rsidRPr="004974ED" w:rsidRDefault="00C259AA" w:rsidP="00240B74">
      <w:pPr>
        <w:numPr>
          <w:ilvl w:val="0"/>
          <w:numId w:val="87"/>
        </w:numPr>
        <w:spacing w:after="0"/>
        <w:rPr>
          <w:rFonts w:cstheme="minorHAnsi"/>
        </w:rPr>
      </w:pPr>
      <w:r w:rsidRPr="004974ED">
        <w:rPr>
          <w:rFonts w:cstheme="minorHAnsi"/>
        </w:rPr>
        <w:t xml:space="preserve">Relocating an on-campus student’s housing to a </w:t>
      </w:r>
      <w:proofErr w:type="gramStart"/>
      <w:r w:rsidRPr="004974ED">
        <w:rPr>
          <w:rFonts w:cstheme="minorHAnsi"/>
        </w:rPr>
        <w:t>difference</w:t>
      </w:r>
      <w:proofErr w:type="gramEnd"/>
      <w:r w:rsidRPr="004974ED">
        <w:rPr>
          <w:rFonts w:cstheme="minorHAnsi"/>
        </w:rPr>
        <w:t xml:space="preserve"> on- campus </w:t>
      </w:r>
      <w:proofErr w:type="gramStart"/>
      <w:r w:rsidRPr="004974ED">
        <w:rPr>
          <w:rFonts w:cstheme="minorHAnsi"/>
        </w:rPr>
        <w:t>location;</w:t>
      </w:r>
      <w:proofErr w:type="gramEnd"/>
      <w:r w:rsidRPr="004974ED">
        <w:rPr>
          <w:rFonts w:cstheme="minorHAnsi"/>
        </w:rPr>
        <w:t> </w:t>
      </w:r>
    </w:p>
    <w:p w14:paraId="29503F08" w14:textId="77777777" w:rsidR="00C259AA" w:rsidRPr="004974ED" w:rsidRDefault="00C259AA" w:rsidP="00240B74">
      <w:pPr>
        <w:numPr>
          <w:ilvl w:val="0"/>
          <w:numId w:val="88"/>
        </w:numPr>
        <w:spacing w:after="0"/>
        <w:rPr>
          <w:rFonts w:cstheme="minorHAnsi"/>
        </w:rPr>
      </w:pPr>
      <w:r w:rsidRPr="004974ED">
        <w:rPr>
          <w:rFonts w:cstheme="minorHAnsi"/>
        </w:rPr>
        <w:t>Changing an employee’s work environment (e.g. reporting structure, office/workspace relocation</w:t>
      </w:r>
      <w:proofErr w:type="gramStart"/>
      <w:r w:rsidRPr="004974ED">
        <w:rPr>
          <w:rFonts w:cstheme="minorHAnsi"/>
        </w:rPr>
        <w:t>);</w:t>
      </w:r>
      <w:proofErr w:type="gramEnd"/>
      <w:r w:rsidRPr="004974ED">
        <w:rPr>
          <w:rFonts w:cstheme="minorHAnsi"/>
        </w:rPr>
        <w:t> </w:t>
      </w:r>
    </w:p>
    <w:p w14:paraId="068ED54D" w14:textId="77777777" w:rsidR="00C259AA" w:rsidRPr="004974ED" w:rsidRDefault="00C259AA" w:rsidP="00240B74">
      <w:pPr>
        <w:numPr>
          <w:ilvl w:val="0"/>
          <w:numId w:val="89"/>
        </w:numPr>
        <w:spacing w:after="0"/>
        <w:rPr>
          <w:rFonts w:cstheme="minorHAnsi"/>
        </w:rPr>
      </w:pPr>
      <w:r w:rsidRPr="004974ED">
        <w:rPr>
          <w:rFonts w:cstheme="minorHAnsi"/>
        </w:rPr>
        <w:t xml:space="preserve">Transportation </w:t>
      </w:r>
      <w:proofErr w:type="gramStart"/>
      <w:r w:rsidRPr="004974ED">
        <w:rPr>
          <w:rFonts w:cstheme="minorHAnsi"/>
        </w:rPr>
        <w:t>accommodations;</w:t>
      </w:r>
      <w:proofErr w:type="gramEnd"/>
      <w:r w:rsidRPr="004974ED">
        <w:rPr>
          <w:rFonts w:cstheme="minorHAnsi"/>
        </w:rPr>
        <w:t> </w:t>
      </w:r>
    </w:p>
    <w:p w14:paraId="309991B6" w14:textId="77777777" w:rsidR="00C259AA" w:rsidRPr="004974ED" w:rsidRDefault="00C259AA" w:rsidP="00240B74">
      <w:pPr>
        <w:numPr>
          <w:ilvl w:val="0"/>
          <w:numId w:val="90"/>
        </w:numPr>
        <w:spacing w:after="0"/>
        <w:rPr>
          <w:rFonts w:cstheme="minorHAnsi"/>
        </w:rPr>
      </w:pPr>
      <w:r w:rsidRPr="004974ED">
        <w:rPr>
          <w:rFonts w:cstheme="minorHAnsi"/>
        </w:rPr>
        <w:t xml:space="preserve">Academic support, extensions of deadlines, or </w:t>
      </w:r>
      <w:proofErr w:type="gramStart"/>
      <w:r w:rsidRPr="004974ED">
        <w:rPr>
          <w:rFonts w:cstheme="minorHAnsi"/>
        </w:rPr>
        <w:t>other</w:t>
      </w:r>
      <w:proofErr w:type="gramEnd"/>
      <w:r w:rsidRPr="004974ED">
        <w:rPr>
          <w:rFonts w:cstheme="minorHAnsi"/>
        </w:rPr>
        <w:t xml:space="preserve"> course/program- related </w:t>
      </w:r>
      <w:proofErr w:type="gramStart"/>
      <w:r w:rsidRPr="004974ED">
        <w:rPr>
          <w:rFonts w:cstheme="minorHAnsi"/>
        </w:rPr>
        <w:t>adjustments;</w:t>
      </w:r>
      <w:proofErr w:type="gramEnd"/>
      <w:r w:rsidRPr="004974ED">
        <w:rPr>
          <w:rFonts w:cstheme="minorHAnsi"/>
        </w:rPr>
        <w:t> </w:t>
      </w:r>
    </w:p>
    <w:p w14:paraId="0E77C970" w14:textId="77777777" w:rsidR="00C259AA" w:rsidRPr="004974ED" w:rsidRDefault="00C259AA" w:rsidP="00240B74">
      <w:pPr>
        <w:numPr>
          <w:ilvl w:val="0"/>
          <w:numId w:val="91"/>
        </w:numPr>
        <w:spacing w:after="0"/>
        <w:rPr>
          <w:rFonts w:cstheme="minorHAnsi"/>
        </w:rPr>
      </w:pPr>
      <w:r w:rsidRPr="004974ED">
        <w:rPr>
          <w:rFonts w:cstheme="minorHAnsi"/>
        </w:rPr>
        <w:t>Alternative course completion options (e.g. Remote, Online, Incompletes, Withdrawals, etc.</w:t>
      </w:r>
      <w:proofErr w:type="gramStart"/>
      <w:r w:rsidRPr="004974ED">
        <w:rPr>
          <w:rFonts w:cstheme="minorHAnsi"/>
        </w:rPr>
        <w:t>);</w:t>
      </w:r>
      <w:proofErr w:type="gramEnd"/>
      <w:r w:rsidRPr="004974ED">
        <w:rPr>
          <w:rFonts w:cstheme="minorHAnsi"/>
        </w:rPr>
        <w:t> </w:t>
      </w:r>
    </w:p>
    <w:p w14:paraId="24778AC2" w14:textId="77777777" w:rsidR="00C259AA" w:rsidRPr="004974ED" w:rsidRDefault="00C259AA" w:rsidP="00240B74">
      <w:pPr>
        <w:numPr>
          <w:ilvl w:val="0"/>
          <w:numId w:val="92"/>
        </w:numPr>
        <w:spacing w:after="0"/>
        <w:rPr>
          <w:rFonts w:cstheme="minorHAnsi"/>
        </w:rPr>
      </w:pPr>
      <w:r w:rsidRPr="004974ED">
        <w:rPr>
          <w:rFonts w:cstheme="minorHAnsi"/>
        </w:rPr>
        <w:t xml:space="preserve">Referred for visa/immigration </w:t>
      </w:r>
      <w:proofErr w:type="gramStart"/>
      <w:r w:rsidRPr="004974ED">
        <w:rPr>
          <w:rFonts w:cstheme="minorHAnsi"/>
        </w:rPr>
        <w:t>assistance;</w:t>
      </w:r>
      <w:proofErr w:type="gramEnd"/>
      <w:r w:rsidRPr="004974ED">
        <w:rPr>
          <w:rFonts w:cstheme="minorHAnsi"/>
        </w:rPr>
        <w:t> </w:t>
      </w:r>
    </w:p>
    <w:p w14:paraId="1912E961" w14:textId="77777777" w:rsidR="00C259AA" w:rsidRPr="004974ED" w:rsidRDefault="00C259AA" w:rsidP="00240B74">
      <w:pPr>
        <w:numPr>
          <w:ilvl w:val="0"/>
          <w:numId w:val="93"/>
        </w:numPr>
        <w:rPr>
          <w:rFonts w:cstheme="minorHAnsi"/>
        </w:rPr>
      </w:pPr>
      <w:r w:rsidRPr="004974ED">
        <w:rPr>
          <w:rFonts w:cstheme="minorHAnsi"/>
        </w:rPr>
        <w:t>Any other actions deemed appropriate by the Title IX Coordinator. </w:t>
      </w:r>
    </w:p>
    <w:p w14:paraId="058FEADC" w14:textId="77777777" w:rsidR="00C259AA" w:rsidRPr="004974ED" w:rsidRDefault="00C259AA" w:rsidP="00C259AA">
      <w:pPr>
        <w:rPr>
          <w:rFonts w:cstheme="minorHAnsi"/>
        </w:rPr>
      </w:pPr>
      <w:r w:rsidRPr="004974ED">
        <w:rPr>
          <w:rFonts w:cstheme="minorHAnsi"/>
        </w:rPr>
        <w:t>A Title IX Coordinator may suspend a Respondent from participating in the education program or activity on an emergency basis, and a Complainant has the right to request the Respondent be barred from a class in which the Complainant is enrolled. Should such action be warranted based on threat assessment, the dean, provost, and any other appropriate individuals such as the Athletic Director shall be notified in writing and informed of the limitations as well as the predicted timeline. In all cases where the Respondent has been removed from classes or participation in activities for which a scholarship has been awarded, every effort will be made to resolve the case expeditiously. The interim action shall be in effect while requests for review and review are pending. </w:t>
      </w:r>
    </w:p>
    <w:p w14:paraId="7D31AB5F" w14:textId="77777777" w:rsidR="00C259AA" w:rsidRPr="004974ED" w:rsidRDefault="00C259AA" w:rsidP="006672AA">
      <w:pPr>
        <w:spacing w:after="0"/>
        <w:rPr>
          <w:rFonts w:cstheme="minorHAnsi"/>
        </w:rPr>
      </w:pPr>
      <w:proofErr w:type="gramStart"/>
      <w:r w:rsidRPr="004974ED">
        <w:rPr>
          <w:rFonts w:cstheme="minorHAnsi"/>
        </w:rPr>
        <w:t>In order to</w:t>
      </w:r>
      <w:proofErr w:type="gramEnd"/>
      <w:r w:rsidRPr="004974ED">
        <w:rPr>
          <w:rFonts w:cstheme="minorHAnsi"/>
        </w:rPr>
        <w:t xml:space="preserve"> determine whether an emergency removal or limitation is warranted, a Title IX Coordinator must undertake an individualized safety and risk analysis, resulting in a determination that the Respondent presents an immediate threat to the physical health or safety of any other individual arising from the allegations. Written notice of the emergency removal will be provided to the Respondent through, at a minimum, the institutional email address. The following timeline will be adhered to: </w:t>
      </w:r>
    </w:p>
    <w:p w14:paraId="75885737" w14:textId="77777777" w:rsidR="00C259AA" w:rsidRPr="004974ED" w:rsidRDefault="00C259AA" w:rsidP="00240B74">
      <w:pPr>
        <w:numPr>
          <w:ilvl w:val="0"/>
          <w:numId w:val="94"/>
        </w:numPr>
        <w:spacing w:after="0"/>
        <w:rPr>
          <w:rFonts w:cstheme="minorHAnsi"/>
        </w:rPr>
      </w:pPr>
      <w:r w:rsidRPr="004974ED">
        <w:rPr>
          <w:rFonts w:cstheme="minorHAnsi"/>
        </w:rPr>
        <w:lastRenderedPageBreak/>
        <w:t xml:space="preserve">The Respondent shall have a right to notify the Title IX Coordinator in writing within three business days of any request to challenge the suspension or </w:t>
      </w:r>
      <w:proofErr w:type="gramStart"/>
      <w:r w:rsidRPr="004974ED">
        <w:rPr>
          <w:rFonts w:cstheme="minorHAnsi"/>
        </w:rPr>
        <w:t>limitation;</w:t>
      </w:r>
      <w:proofErr w:type="gramEnd"/>
      <w:r w:rsidRPr="004974ED">
        <w:rPr>
          <w:rFonts w:cstheme="minorHAnsi"/>
        </w:rPr>
        <w:t> </w:t>
      </w:r>
    </w:p>
    <w:p w14:paraId="0A86D4FE" w14:textId="77777777" w:rsidR="00C259AA" w:rsidRPr="004974ED" w:rsidRDefault="00C259AA" w:rsidP="00240B74">
      <w:pPr>
        <w:numPr>
          <w:ilvl w:val="0"/>
          <w:numId w:val="95"/>
        </w:numPr>
        <w:spacing w:after="0"/>
        <w:rPr>
          <w:rFonts w:cstheme="minorHAnsi"/>
        </w:rPr>
      </w:pPr>
      <w:r w:rsidRPr="004974ED">
        <w:rPr>
          <w:rFonts w:cstheme="minorHAnsi"/>
        </w:rPr>
        <w:t xml:space="preserve">The Title IX Coordinator shall provide an opportunity to meet (virtually or in person, at the discretion of the Title IX Coordinator) within three business days of receipt of </w:t>
      </w:r>
      <w:proofErr w:type="gramStart"/>
      <w:r w:rsidRPr="004974ED">
        <w:rPr>
          <w:rFonts w:cstheme="minorHAnsi"/>
        </w:rPr>
        <w:t>notice;</w:t>
      </w:r>
      <w:proofErr w:type="gramEnd"/>
      <w:r w:rsidRPr="004974ED">
        <w:rPr>
          <w:rFonts w:cstheme="minorHAnsi"/>
        </w:rPr>
        <w:t> </w:t>
      </w:r>
    </w:p>
    <w:p w14:paraId="71A5B90F" w14:textId="77777777" w:rsidR="00C259AA" w:rsidRPr="004974ED" w:rsidRDefault="00C259AA" w:rsidP="00240B74">
      <w:pPr>
        <w:numPr>
          <w:ilvl w:val="0"/>
          <w:numId w:val="96"/>
        </w:numPr>
        <w:rPr>
          <w:rFonts w:cstheme="minorHAnsi"/>
        </w:rPr>
      </w:pPr>
      <w:r w:rsidRPr="004974ED">
        <w:rPr>
          <w:rFonts w:cstheme="minorHAnsi"/>
        </w:rPr>
        <w:t>Title IX Coordinator shall provide notice in writing of the decision within three business days after the meeting via institutional email. </w:t>
      </w:r>
    </w:p>
    <w:p w14:paraId="01CF4EB2" w14:textId="77777777" w:rsidR="006672AA" w:rsidRDefault="00C259AA" w:rsidP="00C259AA">
      <w:pPr>
        <w:rPr>
          <w:rFonts w:cstheme="minorHAnsi"/>
          <w:b/>
          <w:bCs/>
        </w:rPr>
      </w:pPr>
      <w:r w:rsidRPr="004974ED">
        <w:rPr>
          <w:rFonts w:cstheme="minorHAnsi"/>
          <w:b/>
          <w:bCs/>
        </w:rPr>
        <w:t>Rights of Complainant and Respondent Following a Report </w:t>
      </w:r>
    </w:p>
    <w:p w14:paraId="2F507A6D" w14:textId="2EFED8C8" w:rsidR="00C259AA" w:rsidRPr="006672AA" w:rsidRDefault="00C259AA" w:rsidP="00C259AA">
      <w:pPr>
        <w:rPr>
          <w:rFonts w:cstheme="minorHAnsi"/>
          <w:b/>
          <w:bCs/>
        </w:rPr>
      </w:pPr>
      <w:r w:rsidRPr="004974ED">
        <w:rPr>
          <w:rFonts w:cstheme="minorHAnsi"/>
        </w:rPr>
        <w:t>The Complainant shall have the discretion and right to decide whether or when to file a Formal Complaint, report to law enforcement, and determine whether to proceed with a Formal Complaint. The Complainant also has the right to receive assistance from LSU in doing so. </w:t>
      </w:r>
    </w:p>
    <w:p w14:paraId="3D7571C7" w14:textId="77777777" w:rsidR="00C259AA" w:rsidRPr="004974ED" w:rsidRDefault="00C259AA" w:rsidP="00C259AA">
      <w:pPr>
        <w:rPr>
          <w:rFonts w:cstheme="minorHAnsi"/>
        </w:rPr>
      </w:pPr>
      <w:r w:rsidRPr="004974ED">
        <w:rPr>
          <w:rFonts w:cstheme="minorHAnsi"/>
        </w:rPr>
        <w:t xml:space="preserve">The Respondent shall have the right to be presumed not responsible </w:t>
      </w:r>
      <w:proofErr w:type="gramStart"/>
      <w:r w:rsidRPr="004974ED">
        <w:rPr>
          <w:rFonts w:cstheme="minorHAnsi"/>
        </w:rPr>
        <w:t>of</w:t>
      </w:r>
      <w:proofErr w:type="gramEnd"/>
      <w:r w:rsidRPr="004974ED">
        <w:rPr>
          <w:rFonts w:cstheme="minorHAnsi"/>
        </w:rPr>
        <w:t xml:space="preserve"> all allegations until found responsible for the alleged conduct by a Hearing Panel under this policy. </w:t>
      </w:r>
    </w:p>
    <w:p w14:paraId="5D9AB263" w14:textId="77777777" w:rsidR="00C259AA" w:rsidRPr="004974ED" w:rsidRDefault="00C259AA" w:rsidP="006672AA">
      <w:pPr>
        <w:spacing w:after="0"/>
        <w:rPr>
          <w:rFonts w:cstheme="minorHAnsi"/>
        </w:rPr>
      </w:pPr>
      <w:r w:rsidRPr="004974ED">
        <w:rPr>
          <w:rFonts w:cstheme="minorHAnsi"/>
        </w:rPr>
        <w:t>The Complainant and Respondent have equal rights, including but not limited to: </w:t>
      </w:r>
    </w:p>
    <w:p w14:paraId="12BA6AAA" w14:textId="77777777" w:rsidR="00C259AA" w:rsidRPr="004974ED" w:rsidRDefault="00C259AA" w:rsidP="00240B74">
      <w:pPr>
        <w:numPr>
          <w:ilvl w:val="0"/>
          <w:numId w:val="97"/>
        </w:numPr>
        <w:spacing w:after="0"/>
        <w:rPr>
          <w:rFonts w:cstheme="minorHAnsi"/>
        </w:rPr>
      </w:pPr>
      <w:r w:rsidRPr="004974ED">
        <w:rPr>
          <w:rFonts w:cstheme="minorHAnsi"/>
        </w:rPr>
        <w:t xml:space="preserve">To be treated with dignity and respect by LSU </w:t>
      </w:r>
      <w:proofErr w:type="gramStart"/>
      <w:r w:rsidRPr="004974ED">
        <w:rPr>
          <w:rFonts w:cstheme="minorHAnsi"/>
        </w:rPr>
        <w:t>officials;</w:t>
      </w:r>
      <w:proofErr w:type="gramEnd"/>
      <w:r w:rsidRPr="004974ED">
        <w:rPr>
          <w:rFonts w:cstheme="minorHAnsi"/>
        </w:rPr>
        <w:t> </w:t>
      </w:r>
    </w:p>
    <w:p w14:paraId="149AC86A" w14:textId="77777777" w:rsidR="00C259AA" w:rsidRPr="004974ED" w:rsidRDefault="00C259AA" w:rsidP="00240B74">
      <w:pPr>
        <w:numPr>
          <w:ilvl w:val="0"/>
          <w:numId w:val="98"/>
        </w:numPr>
        <w:spacing w:after="0"/>
        <w:rPr>
          <w:rFonts w:cstheme="minorHAnsi"/>
        </w:rPr>
      </w:pPr>
      <w:r w:rsidRPr="004974ED">
        <w:rPr>
          <w:rFonts w:cstheme="minorHAnsi"/>
        </w:rPr>
        <w:t xml:space="preserve">To receive a prompt, fair, and impartial process consistent with these </w:t>
      </w:r>
      <w:proofErr w:type="gramStart"/>
      <w:r w:rsidRPr="004974ED">
        <w:rPr>
          <w:rFonts w:cstheme="minorHAnsi"/>
        </w:rPr>
        <w:t>procedures;</w:t>
      </w:r>
      <w:proofErr w:type="gramEnd"/>
      <w:r w:rsidRPr="004974ED">
        <w:rPr>
          <w:rFonts w:cstheme="minorHAnsi"/>
        </w:rPr>
        <w:t> </w:t>
      </w:r>
    </w:p>
    <w:p w14:paraId="11073705" w14:textId="77777777" w:rsidR="00C259AA" w:rsidRPr="004974ED" w:rsidRDefault="00C259AA" w:rsidP="00240B74">
      <w:pPr>
        <w:numPr>
          <w:ilvl w:val="0"/>
          <w:numId w:val="99"/>
        </w:numPr>
        <w:spacing w:after="0"/>
        <w:rPr>
          <w:rFonts w:cstheme="minorHAnsi"/>
        </w:rPr>
      </w:pPr>
      <w:r w:rsidRPr="004974ED">
        <w:rPr>
          <w:rFonts w:cstheme="minorHAnsi"/>
        </w:rPr>
        <w:t xml:space="preserve">To be offered and to receive reasonable supportive </w:t>
      </w:r>
      <w:proofErr w:type="gramStart"/>
      <w:r w:rsidRPr="004974ED">
        <w:rPr>
          <w:rFonts w:cstheme="minorHAnsi"/>
        </w:rPr>
        <w:t>measures;</w:t>
      </w:r>
      <w:proofErr w:type="gramEnd"/>
      <w:r w:rsidRPr="004974ED">
        <w:rPr>
          <w:rFonts w:cstheme="minorHAnsi"/>
        </w:rPr>
        <w:t> </w:t>
      </w:r>
    </w:p>
    <w:p w14:paraId="5CD66A3F" w14:textId="77777777" w:rsidR="00C259AA" w:rsidRPr="004974ED" w:rsidRDefault="00C259AA" w:rsidP="00240B74">
      <w:pPr>
        <w:numPr>
          <w:ilvl w:val="0"/>
          <w:numId w:val="100"/>
        </w:numPr>
        <w:spacing w:after="0"/>
        <w:rPr>
          <w:rFonts w:cstheme="minorHAnsi"/>
        </w:rPr>
      </w:pPr>
      <w:r w:rsidRPr="004974ED">
        <w:rPr>
          <w:rFonts w:cstheme="minorHAnsi"/>
        </w:rPr>
        <w:t xml:space="preserve">To receive timely, written notice of the allegations, proceedings, processes and outcomes under this </w:t>
      </w:r>
      <w:proofErr w:type="gramStart"/>
      <w:r w:rsidRPr="004974ED">
        <w:rPr>
          <w:rFonts w:cstheme="minorHAnsi"/>
        </w:rPr>
        <w:t>policy;</w:t>
      </w:r>
      <w:proofErr w:type="gramEnd"/>
      <w:r w:rsidRPr="004974ED">
        <w:rPr>
          <w:rFonts w:cstheme="minorHAnsi"/>
        </w:rPr>
        <w:t> </w:t>
      </w:r>
    </w:p>
    <w:p w14:paraId="28B6CBE7" w14:textId="77777777" w:rsidR="00C259AA" w:rsidRPr="004974ED" w:rsidRDefault="00C259AA" w:rsidP="00240B74">
      <w:pPr>
        <w:numPr>
          <w:ilvl w:val="0"/>
          <w:numId w:val="101"/>
        </w:numPr>
        <w:spacing w:after="0"/>
        <w:rPr>
          <w:rFonts w:cstheme="minorHAnsi"/>
        </w:rPr>
      </w:pPr>
      <w:r w:rsidRPr="004974ED">
        <w:rPr>
          <w:rFonts w:cstheme="minorHAnsi"/>
        </w:rPr>
        <w:t xml:space="preserve">To have an Advisor of their choice present at any meeting or hearing under this policy and to have that Advisor conduct cross-examination of the parties and witnesses in a </w:t>
      </w:r>
      <w:proofErr w:type="gramStart"/>
      <w:r w:rsidRPr="004974ED">
        <w:rPr>
          <w:rFonts w:cstheme="minorHAnsi"/>
        </w:rPr>
        <w:t>hearing;</w:t>
      </w:r>
      <w:proofErr w:type="gramEnd"/>
      <w:r w:rsidRPr="004974ED">
        <w:rPr>
          <w:rFonts w:cstheme="minorHAnsi"/>
        </w:rPr>
        <w:t> </w:t>
      </w:r>
    </w:p>
    <w:p w14:paraId="07B92EAB" w14:textId="77777777" w:rsidR="00C259AA" w:rsidRPr="004974ED" w:rsidRDefault="00C259AA" w:rsidP="00240B74">
      <w:pPr>
        <w:numPr>
          <w:ilvl w:val="0"/>
          <w:numId w:val="102"/>
        </w:numPr>
        <w:spacing w:after="0"/>
        <w:rPr>
          <w:rFonts w:cstheme="minorHAnsi"/>
        </w:rPr>
      </w:pPr>
      <w:r w:rsidRPr="004974ED">
        <w:rPr>
          <w:rFonts w:cstheme="minorHAnsi"/>
        </w:rPr>
        <w:t xml:space="preserve">To refuse to engage in informal resolution of a Formal </w:t>
      </w:r>
      <w:proofErr w:type="gramStart"/>
      <w:r w:rsidRPr="004974ED">
        <w:rPr>
          <w:rFonts w:cstheme="minorHAnsi"/>
        </w:rPr>
        <w:t>Complaint;</w:t>
      </w:r>
      <w:proofErr w:type="gramEnd"/>
      <w:r w:rsidRPr="004974ED">
        <w:rPr>
          <w:rFonts w:cstheme="minorHAnsi"/>
        </w:rPr>
        <w:t> </w:t>
      </w:r>
    </w:p>
    <w:p w14:paraId="6640101D" w14:textId="77777777" w:rsidR="00C259AA" w:rsidRPr="004974ED" w:rsidRDefault="00C259AA" w:rsidP="00240B74">
      <w:pPr>
        <w:numPr>
          <w:ilvl w:val="0"/>
          <w:numId w:val="103"/>
        </w:numPr>
        <w:spacing w:after="0"/>
        <w:rPr>
          <w:rFonts w:cstheme="minorHAnsi"/>
        </w:rPr>
      </w:pPr>
      <w:r w:rsidRPr="004974ED">
        <w:rPr>
          <w:rFonts w:cstheme="minorHAnsi"/>
        </w:rPr>
        <w:t xml:space="preserve">To present witnesses, including </w:t>
      </w:r>
      <w:proofErr w:type="gramStart"/>
      <w:r w:rsidRPr="004974ED">
        <w:rPr>
          <w:rFonts w:cstheme="minorHAnsi"/>
        </w:rPr>
        <w:t>fact</w:t>
      </w:r>
      <w:proofErr w:type="gramEnd"/>
      <w:r w:rsidRPr="004974ED">
        <w:rPr>
          <w:rFonts w:cstheme="minorHAnsi"/>
        </w:rPr>
        <w:t xml:space="preserve"> and expert witnesses, and any relevant </w:t>
      </w:r>
      <w:proofErr w:type="gramStart"/>
      <w:r w:rsidRPr="004974ED">
        <w:rPr>
          <w:rFonts w:cstheme="minorHAnsi"/>
        </w:rPr>
        <w:t>evidence;</w:t>
      </w:r>
      <w:proofErr w:type="gramEnd"/>
      <w:r w:rsidRPr="004974ED">
        <w:rPr>
          <w:rFonts w:cstheme="minorHAnsi"/>
        </w:rPr>
        <w:t> </w:t>
      </w:r>
    </w:p>
    <w:p w14:paraId="42B71901" w14:textId="77777777" w:rsidR="00C259AA" w:rsidRPr="004974ED" w:rsidRDefault="00C259AA" w:rsidP="00240B74">
      <w:pPr>
        <w:numPr>
          <w:ilvl w:val="0"/>
          <w:numId w:val="104"/>
        </w:numPr>
        <w:spacing w:after="0"/>
        <w:rPr>
          <w:rFonts w:cstheme="minorHAnsi"/>
        </w:rPr>
      </w:pPr>
      <w:r w:rsidRPr="004974ED">
        <w:rPr>
          <w:rFonts w:cstheme="minorHAnsi"/>
        </w:rPr>
        <w:t xml:space="preserve">To receive amnesty for certain student misconduct, such as drug or alcohol violations, that occurred ancillary to the complaint at hand and consistent with this </w:t>
      </w:r>
      <w:proofErr w:type="gramStart"/>
      <w:r w:rsidRPr="004974ED">
        <w:rPr>
          <w:rFonts w:cstheme="minorHAnsi"/>
        </w:rPr>
        <w:t>policy;</w:t>
      </w:r>
      <w:proofErr w:type="gramEnd"/>
      <w:r w:rsidRPr="004974ED">
        <w:rPr>
          <w:rFonts w:cstheme="minorHAnsi"/>
        </w:rPr>
        <w:t> </w:t>
      </w:r>
    </w:p>
    <w:p w14:paraId="0547077F" w14:textId="77777777" w:rsidR="00C259AA" w:rsidRPr="004974ED" w:rsidRDefault="00C259AA" w:rsidP="00240B74">
      <w:pPr>
        <w:numPr>
          <w:ilvl w:val="0"/>
          <w:numId w:val="105"/>
        </w:numPr>
        <w:spacing w:after="0"/>
        <w:rPr>
          <w:rFonts w:cstheme="minorHAnsi"/>
        </w:rPr>
      </w:pPr>
      <w:r w:rsidRPr="004974ED">
        <w:rPr>
          <w:rFonts w:cstheme="minorHAnsi"/>
        </w:rPr>
        <w:t>To not have inadmissible prior sexual history/predisposition used by the Decision-</w:t>
      </w:r>
      <w:proofErr w:type="gramStart"/>
      <w:r w:rsidRPr="004974ED">
        <w:rPr>
          <w:rFonts w:cstheme="minorHAnsi"/>
        </w:rPr>
        <w:t>Maker;</w:t>
      </w:r>
      <w:proofErr w:type="gramEnd"/>
      <w:r w:rsidRPr="004974ED">
        <w:rPr>
          <w:rFonts w:cstheme="minorHAnsi"/>
        </w:rPr>
        <w:t> </w:t>
      </w:r>
    </w:p>
    <w:p w14:paraId="10F7353B" w14:textId="77777777" w:rsidR="00C259AA" w:rsidRPr="004974ED" w:rsidRDefault="00C259AA" w:rsidP="00240B74">
      <w:pPr>
        <w:numPr>
          <w:ilvl w:val="0"/>
          <w:numId w:val="106"/>
        </w:numPr>
        <w:spacing w:after="0"/>
        <w:rPr>
          <w:rFonts w:cstheme="minorHAnsi"/>
        </w:rPr>
      </w:pPr>
      <w:r w:rsidRPr="004974ED">
        <w:rPr>
          <w:rFonts w:cstheme="minorHAnsi"/>
        </w:rPr>
        <w:t xml:space="preserve">To be free from retaliation for reporting violations of this policy or cooperating with an </w:t>
      </w:r>
      <w:proofErr w:type="gramStart"/>
      <w:r w:rsidRPr="004974ED">
        <w:rPr>
          <w:rFonts w:cstheme="minorHAnsi"/>
        </w:rPr>
        <w:t>investigation;</w:t>
      </w:r>
      <w:proofErr w:type="gramEnd"/>
      <w:r w:rsidRPr="004974ED">
        <w:rPr>
          <w:rFonts w:cstheme="minorHAnsi"/>
        </w:rPr>
        <w:t> </w:t>
      </w:r>
    </w:p>
    <w:p w14:paraId="76C1E4B5" w14:textId="77777777" w:rsidR="00C259AA" w:rsidRPr="004974ED" w:rsidRDefault="00C259AA" w:rsidP="00240B74">
      <w:pPr>
        <w:numPr>
          <w:ilvl w:val="0"/>
          <w:numId w:val="107"/>
        </w:numPr>
        <w:spacing w:after="0"/>
        <w:rPr>
          <w:rFonts w:cstheme="minorHAnsi"/>
        </w:rPr>
      </w:pPr>
      <w:r w:rsidRPr="004974ED">
        <w:rPr>
          <w:rFonts w:cstheme="minorHAnsi"/>
        </w:rPr>
        <w:t>A right to review and comment on all evidence prior to a decision being made (for Administrative Resolution and Formal Resolution</w:t>
      </w:r>
      <w:proofErr w:type="gramStart"/>
      <w:r w:rsidRPr="004974ED">
        <w:rPr>
          <w:rFonts w:cstheme="minorHAnsi"/>
        </w:rPr>
        <w:t>);</w:t>
      </w:r>
      <w:proofErr w:type="gramEnd"/>
      <w:r w:rsidRPr="004974ED">
        <w:rPr>
          <w:rFonts w:cstheme="minorHAnsi"/>
        </w:rPr>
        <w:t> </w:t>
      </w:r>
    </w:p>
    <w:p w14:paraId="076FF083" w14:textId="77777777" w:rsidR="00C259AA" w:rsidRPr="004974ED" w:rsidRDefault="00C259AA" w:rsidP="00240B74">
      <w:pPr>
        <w:numPr>
          <w:ilvl w:val="0"/>
          <w:numId w:val="108"/>
        </w:numPr>
        <w:spacing w:after="0"/>
        <w:rPr>
          <w:rFonts w:cstheme="minorHAnsi"/>
        </w:rPr>
      </w:pPr>
      <w:r w:rsidRPr="004974ED">
        <w:rPr>
          <w:rFonts w:cstheme="minorHAnsi"/>
        </w:rPr>
        <w:t xml:space="preserve">To be simultaneously informed in writing of the outcome or resolution of the complaint, any sanctions, and the rationale for the outcome, any appeal, or any other decision considered </w:t>
      </w:r>
      <w:proofErr w:type="gramStart"/>
      <w:r w:rsidRPr="004974ED">
        <w:rPr>
          <w:rFonts w:cstheme="minorHAnsi"/>
        </w:rPr>
        <w:t>final;</w:t>
      </w:r>
      <w:proofErr w:type="gramEnd"/>
      <w:r w:rsidRPr="004974ED">
        <w:rPr>
          <w:rFonts w:cstheme="minorHAnsi"/>
        </w:rPr>
        <w:t> </w:t>
      </w:r>
    </w:p>
    <w:p w14:paraId="6C6A95B3" w14:textId="77777777" w:rsidR="00C259AA" w:rsidRPr="004974ED" w:rsidRDefault="00C259AA" w:rsidP="00240B74">
      <w:pPr>
        <w:numPr>
          <w:ilvl w:val="0"/>
          <w:numId w:val="108"/>
        </w:numPr>
        <w:rPr>
          <w:rFonts w:cstheme="minorHAnsi"/>
        </w:rPr>
      </w:pPr>
      <w:r w:rsidRPr="004974ED">
        <w:rPr>
          <w:rFonts w:cstheme="minorHAnsi"/>
        </w:rPr>
        <w:t>To exercise a right of appeal as afforded in this policy. </w:t>
      </w:r>
    </w:p>
    <w:p w14:paraId="4FFDD223" w14:textId="77777777" w:rsidR="00C259AA" w:rsidRPr="004974ED" w:rsidRDefault="00C259AA" w:rsidP="006672AA">
      <w:pPr>
        <w:spacing w:after="0"/>
        <w:rPr>
          <w:rFonts w:cstheme="minorHAnsi"/>
        </w:rPr>
      </w:pPr>
      <w:r w:rsidRPr="004974ED">
        <w:rPr>
          <w:rFonts w:cstheme="minorHAnsi"/>
        </w:rPr>
        <w:t>Additionally, parties participating in a Formal Resolution also have the following rights: </w:t>
      </w:r>
    </w:p>
    <w:p w14:paraId="577367F3" w14:textId="77777777" w:rsidR="00C259AA" w:rsidRPr="004974ED" w:rsidRDefault="00C259AA" w:rsidP="00240B74">
      <w:pPr>
        <w:pStyle w:val="ListParagraph"/>
        <w:numPr>
          <w:ilvl w:val="0"/>
          <w:numId w:val="109"/>
        </w:numPr>
        <w:spacing w:after="0"/>
        <w:rPr>
          <w:rFonts w:cstheme="minorHAnsi"/>
        </w:rPr>
      </w:pPr>
      <w:r w:rsidRPr="004974ED">
        <w:rPr>
          <w:rFonts w:cstheme="minorHAnsi"/>
        </w:rPr>
        <w:t xml:space="preserve">The right to review and comment on all relevant and directly related evidence at least 10 days prior to completion of the final investigation </w:t>
      </w:r>
      <w:proofErr w:type="gramStart"/>
      <w:r w:rsidRPr="004974ED">
        <w:rPr>
          <w:rFonts w:cstheme="minorHAnsi"/>
        </w:rPr>
        <w:t>report;</w:t>
      </w:r>
      <w:proofErr w:type="gramEnd"/>
      <w:r w:rsidRPr="004974ED">
        <w:rPr>
          <w:rFonts w:cstheme="minorHAnsi"/>
        </w:rPr>
        <w:t> </w:t>
      </w:r>
    </w:p>
    <w:p w14:paraId="0167A9F3" w14:textId="77777777" w:rsidR="00C259AA" w:rsidRPr="004974ED" w:rsidRDefault="00C259AA" w:rsidP="00240B74">
      <w:pPr>
        <w:pStyle w:val="ListParagraph"/>
        <w:numPr>
          <w:ilvl w:val="0"/>
          <w:numId w:val="109"/>
        </w:numPr>
        <w:spacing w:after="0"/>
        <w:rPr>
          <w:rFonts w:cstheme="minorHAnsi"/>
        </w:rPr>
      </w:pPr>
      <w:r w:rsidRPr="004974ED">
        <w:rPr>
          <w:rFonts w:cstheme="minorHAnsi"/>
        </w:rPr>
        <w:t xml:space="preserve">The right to review and comment on the final investigation report (if applicable) at least 10 days prior to a </w:t>
      </w:r>
      <w:proofErr w:type="gramStart"/>
      <w:r w:rsidRPr="004974ED">
        <w:rPr>
          <w:rFonts w:cstheme="minorHAnsi"/>
        </w:rPr>
        <w:t>decision;</w:t>
      </w:r>
      <w:proofErr w:type="gramEnd"/>
      <w:r w:rsidRPr="004974ED">
        <w:rPr>
          <w:rFonts w:cstheme="minorHAnsi"/>
        </w:rPr>
        <w:t> </w:t>
      </w:r>
    </w:p>
    <w:p w14:paraId="00EF8C7F" w14:textId="77777777" w:rsidR="00C259AA" w:rsidRPr="004974ED" w:rsidRDefault="00C259AA" w:rsidP="00240B74">
      <w:pPr>
        <w:pStyle w:val="ListParagraph"/>
        <w:numPr>
          <w:ilvl w:val="0"/>
          <w:numId w:val="109"/>
        </w:numPr>
        <w:rPr>
          <w:rFonts w:cstheme="minorHAnsi"/>
        </w:rPr>
      </w:pPr>
      <w:r w:rsidRPr="004974ED">
        <w:rPr>
          <w:rFonts w:cstheme="minorHAnsi"/>
        </w:rPr>
        <w:t>The right to be present for the entire hearing, whether in person or via video technology. </w:t>
      </w:r>
    </w:p>
    <w:p w14:paraId="382B84B2" w14:textId="27518947" w:rsidR="00C259AA" w:rsidRPr="004974ED" w:rsidRDefault="00C259AA" w:rsidP="00C259AA">
      <w:pPr>
        <w:rPr>
          <w:rFonts w:cstheme="minorHAnsi"/>
        </w:rPr>
      </w:pPr>
      <w:r w:rsidRPr="004974ED">
        <w:rPr>
          <w:rFonts w:cstheme="minorHAnsi"/>
        </w:rPr>
        <w:t>Campuses are encouraged to elaborate in a separate Victim’s Rights policy. </w:t>
      </w:r>
    </w:p>
    <w:p w14:paraId="788E70E1" w14:textId="77777777" w:rsidR="00C259AA" w:rsidRPr="006672AA" w:rsidRDefault="00C259AA" w:rsidP="00C259AA">
      <w:pPr>
        <w:rPr>
          <w:rFonts w:cstheme="minorHAnsi"/>
          <w:b/>
          <w:bCs/>
          <w:sz w:val="24"/>
          <w:szCs w:val="24"/>
          <w:u w:val="single"/>
        </w:rPr>
      </w:pPr>
      <w:r w:rsidRPr="006672AA">
        <w:rPr>
          <w:rFonts w:cstheme="minorHAnsi"/>
          <w:b/>
          <w:bCs/>
          <w:sz w:val="24"/>
          <w:szCs w:val="24"/>
          <w:u w:val="single"/>
        </w:rPr>
        <w:t>COMPLAINT AND INVESTIGATION </w:t>
      </w:r>
    </w:p>
    <w:p w14:paraId="292F93C1" w14:textId="61998C19" w:rsidR="00C259AA" w:rsidRPr="004974ED" w:rsidRDefault="00C259AA" w:rsidP="00C259AA">
      <w:pPr>
        <w:rPr>
          <w:rFonts w:cstheme="minorHAnsi"/>
        </w:rPr>
      </w:pPr>
      <w:proofErr w:type="gramStart"/>
      <w:r w:rsidRPr="004974ED">
        <w:rPr>
          <w:rFonts w:cstheme="minorHAnsi"/>
        </w:rPr>
        <w:t>In order for</w:t>
      </w:r>
      <w:proofErr w:type="gramEnd"/>
      <w:r w:rsidRPr="004974ED">
        <w:rPr>
          <w:rFonts w:cstheme="minorHAnsi"/>
        </w:rPr>
        <w:t xml:space="preserve"> an investigation into a complaint of sex- or gender-based harassment and discrimination to occur, the Complainant, or under certain circumstances the Title IX Coordinator, must file a Formal Complaint. This is a step beyond an Incident Report, which is the first notification to the Title IX office that a possible violation occurred. The </w:t>
      </w:r>
      <w:r w:rsidRPr="004974ED">
        <w:rPr>
          <w:rFonts w:cstheme="minorHAnsi"/>
        </w:rPr>
        <w:lastRenderedPageBreak/>
        <w:t>Incident Report does not trigger an investigation. The Formal Complaint will be reviewed, and a determination made as to whether the offense meets the criteria to be considered as a Title IX complaint. If it does, a Title IX investigation will proceed. If it does not, the allegation may be investigated under the student Code of Conduct or other employee policies. Below is a detailed explanation of the process. </w:t>
      </w:r>
    </w:p>
    <w:p w14:paraId="21441B6C" w14:textId="77777777" w:rsidR="00C259AA" w:rsidRPr="004974ED" w:rsidRDefault="00C259AA" w:rsidP="00C259AA">
      <w:pPr>
        <w:rPr>
          <w:rFonts w:cstheme="minorHAnsi"/>
          <w:b/>
          <w:bCs/>
        </w:rPr>
      </w:pPr>
      <w:r w:rsidRPr="004974ED">
        <w:rPr>
          <w:rFonts w:cstheme="minorHAnsi"/>
          <w:b/>
          <w:bCs/>
        </w:rPr>
        <w:t>Initial Response to Reports </w:t>
      </w:r>
      <w:r w:rsidRPr="004974ED">
        <w:rPr>
          <w:rFonts w:cstheme="minorHAnsi"/>
        </w:rPr>
        <w:t> </w:t>
      </w:r>
    </w:p>
    <w:p w14:paraId="4CDCBC93" w14:textId="77777777" w:rsidR="00C259AA" w:rsidRPr="004974ED" w:rsidRDefault="00C259AA" w:rsidP="000F3331">
      <w:pPr>
        <w:spacing w:after="0"/>
        <w:rPr>
          <w:rFonts w:cstheme="minorHAnsi"/>
        </w:rPr>
      </w:pPr>
      <w:r w:rsidRPr="004974ED">
        <w:rPr>
          <w:rFonts w:cstheme="minorHAnsi"/>
        </w:rPr>
        <w:t>Upon Actual Knowledge of a report of sex- or gender-based harassment and discrimination, including Sexual Misconduct through an Incident Report, the Title IX Coordinator will promptly contact the Complainant to discuss and provide the following:  </w:t>
      </w:r>
    </w:p>
    <w:p w14:paraId="4B3B3209" w14:textId="77777777" w:rsidR="00C259AA" w:rsidRPr="004974ED" w:rsidRDefault="00C259AA" w:rsidP="00240B74">
      <w:pPr>
        <w:numPr>
          <w:ilvl w:val="0"/>
          <w:numId w:val="110"/>
        </w:numPr>
        <w:spacing w:after="0"/>
        <w:rPr>
          <w:rFonts w:cstheme="minorHAnsi"/>
        </w:rPr>
      </w:pPr>
      <w:r w:rsidRPr="004974ED">
        <w:rPr>
          <w:rFonts w:cstheme="minorHAnsi"/>
        </w:rPr>
        <w:t xml:space="preserve">The availability of supportive measures regardless of whether a Formal Complaint is </w:t>
      </w:r>
      <w:proofErr w:type="gramStart"/>
      <w:r w:rsidRPr="004974ED">
        <w:rPr>
          <w:rFonts w:cstheme="minorHAnsi"/>
        </w:rPr>
        <w:t>filed;</w:t>
      </w:r>
      <w:proofErr w:type="gramEnd"/>
      <w:r w:rsidRPr="004974ED">
        <w:rPr>
          <w:rFonts w:cstheme="minorHAnsi"/>
        </w:rPr>
        <w:t> </w:t>
      </w:r>
    </w:p>
    <w:p w14:paraId="38FB6CEB" w14:textId="77777777" w:rsidR="00C259AA" w:rsidRPr="004974ED" w:rsidRDefault="00C259AA" w:rsidP="00240B74">
      <w:pPr>
        <w:numPr>
          <w:ilvl w:val="0"/>
          <w:numId w:val="111"/>
        </w:numPr>
        <w:spacing w:after="0"/>
        <w:rPr>
          <w:rFonts w:cstheme="minorHAnsi"/>
        </w:rPr>
      </w:pPr>
      <w:r w:rsidRPr="004974ED">
        <w:rPr>
          <w:rFonts w:cstheme="minorHAnsi"/>
        </w:rPr>
        <w:t xml:space="preserve">The process </w:t>
      </w:r>
      <w:proofErr w:type="gramStart"/>
      <w:r w:rsidRPr="004974ED">
        <w:rPr>
          <w:rFonts w:cstheme="minorHAnsi"/>
        </w:rPr>
        <w:t>for</w:t>
      </w:r>
      <w:proofErr w:type="gramEnd"/>
      <w:r w:rsidRPr="004974ED">
        <w:rPr>
          <w:rFonts w:cstheme="minorHAnsi"/>
        </w:rPr>
        <w:t xml:space="preserve"> filing a Formal Complaint as well as process for an investigation including an </w:t>
      </w:r>
      <w:proofErr w:type="gramStart"/>
      <w:r w:rsidRPr="004974ED">
        <w:rPr>
          <w:rFonts w:cstheme="minorHAnsi"/>
        </w:rPr>
        <w:t>appeal;</w:t>
      </w:r>
      <w:proofErr w:type="gramEnd"/>
      <w:r w:rsidRPr="004974ED">
        <w:rPr>
          <w:rFonts w:cstheme="minorHAnsi"/>
        </w:rPr>
        <w:t> </w:t>
      </w:r>
    </w:p>
    <w:p w14:paraId="208E518F" w14:textId="77777777" w:rsidR="00C259AA" w:rsidRPr="004974ED" w:rsidRDefault="00C259AA" w:rsidP="00240B74">
      <w:pPr>
        <w:numPr>
          <w:ilvl w:val="0"/>
          <w:numId w:val="112"/>
        </w:numPr>
        <w:spacing w:after="0"/>
        <w:rPr>
          <w:rFonts w:cstheme="minorHAnsi"/>
        </w:rPr>
      </w:pPr>
      <w:r w:rsidRPr="004974ED">
        <w:rPr>
          <w:rFonts w:cstheme="minorHAnsi"/>
        </w:rPr>
        <w:t xml:space="preserve">Complainants’ preference for manner of resolving the complaint and any barriers to </w:t>
      </w:r>
      <w:proofErr w:type="gramStart"/>
      <w:r w:rsidRPr="004974ED">
        <w:rPr>
          <w:rFonts w:cstheme="minorHAnsi"/>
        </w:rPr>
        <w:t>proceeding;</w:t>
      </w:r>
      <w:proofErr w:type="gramEnd"/>
      <w:r w:rsidRPr="004974ED">
        <w:rPr>
          <w:rFonts w:cstheme="minorHAnsi"/>
        </w:rPr>
        <w:t> </w:t>
      </w:r>
    </w:p>
    <w:p w14:paraId="0EDB9ACB" w14:textId="77777777" w:rsidR="00C259AA" w:rsidRPr="004974ED" w:rsidRDefault="00C259AA" w:rsidP="00240B74">
      <w:pPr>
        <w:numPr>
          <w:ilvl w:val="0"/>
          <w:numId w:val="113"/>
        </w:numPr>
        <w:spacing w:after="0"/>
        <w:rPr>
          <w:rFonts w:cstheme="minorHAnsi"/>
        </w:rPr>
      </w:pPr>
      <w:r w:rsidRPr="004974ED">
        <w:rPr>
          <w:rFonts w:cstheme="minorHAnsi"/>
        </w:rPr>
        <w:t xml:space="preserve">Information on the rights and responsibilities as a party in this matter including the right to have an Advisor of their </w:t>
      </w:r>
      <w:proofErr w:type="gramStart"/>
      <w:r w:rsidRPr="004974ED">
        <w:rPr>
          <w:rFonts w:cstheme="minorHAnsi"/>
        </w:rPr>
        <w:t>choice;</w:t>
      </w:r>
      <w:proofErr w:type="gramEnd"/>
      <w:r w:rsidRPr="004974ED">
        <w:rPr>
          <w:rFonts w:cstheme="minorHAnsi"/>
        </w:rPr>
        <w:t> </w:t>
      </w:r>
    </w:p>
    <w:p w14:paraId="19CE07EF" w14:textId="77777777" w:rsidR="00C259AA" w:rsidRPr="004974ED" w:rsidRDefault="00C259AA" w:rsidP="00240B74">
      <w:pPr>
        <w:numPr>
          <w:ilvl w:val="0"/>
          <w:numId w:val="114"/>
        </w:numPr>
        <w:spacing w:after="0"/>
        <w:rPr>
          <w:rFonts w:cstheme="minorHAnsi"/>
        </w:rPr>
      </w:pPr>
      <w:r w:rsidRPr="004974ED">
        <w:rPr>
          <w:rFonts w:cstheme="minorHAnsi"/>
        </w:rPr>
        <w:t>Jurisdiction of Title IX policy versus power-based violence conduct and differences between procedures:</w:t>
      </w:r>
      <w:r w:rsidRPr="004974ED">
        <w:rPr>
          <w:rFonts w:eastAsia="Times New Roman" w:cstheme="minorHAnsi"/>
        </w:rPr>
        <w:t xml:space="preserve"> </w:t>
      </w:r>
    </w:p>
    <w:p w14:paraId="1013196B" w14:textId="77777777" w:rsidR="00C259AA" w:rsidRPr="004974ED" w:rsidRDefault="00C259AA" w:rsidP="00240B74">
      <w:pPr>
        <w:numPr>
          <w:ilvl w:val="0"/>
          <w:numId w:val="114"/>
        </w:numPr>
        <w:spacing w:after="0"/>
        <w:rPr>
          <w:rFonts w:cstheme="minorHAnsi"/>
        </w:rPr>
      </w:pPr>
      <w:r w:rsidRPr="004974ED">
        <w:rPr>
          <w:rFonts w:cstheme="minorHAnsi"/>
        </w:rPr>
        <w:t xml:space="preserve">Instruct the Complainant not to destroy any potentially relevant documentation in any </w:t>
      </w:r>
      <w:proofErr w:type="gramStart"/>
      <w:r w:rsidRPr="004974ED">
        <w:rPr>
          <w:rFonts w:cstheme="minorHAnsi"/>
        </w:rPr>
        <w:t>format;</w:t>
      </w:r>
      <w:proofErr w:type="gramEnd"/>
      <w:r w:rsidRPr="004974ED">
        <w:rPr>
          <w:rFonts w:cstheme="minorHAnsi"/>
        </w:rPr>
        <w:t> </w:t>
      </w:r>
    </w:p>
    <w:p w14:paraId="47C2DD2F" w14:textId="77777777" w:rsidR="00C259AA" w:rsidRPr="004974ED" w:rsidRDefault="00C259AA" w:rsidP="00240B74">
      <w:pPr>
        <w:numPr>
          <w:ilvl w:val="0"/>
          <w:numId w:val="114"/>
        </w:numPr>
        <w:spacing w:after="0"/>
        <w:rPr>
          <w:rFonts w:cstheme="minorHAnsi"/>
        </w:rPr>
      </w:pPr>
      <w:r w:rsidRPr="004974ED">
        <w:rPr>
          <w:rFonts w:cstheme="minorHAnsi"/>
        </w:rPr>
        <w:t xml:space="preserve">Explain the prohibition against </w:t>
      </w:r>
      <w:proofErr w:type="gramStart"/>
      <w:r w:rsidRPr="004974ED">
        <w:rPr>
          <w:rFonts w:cstheme="minorHAnsi"/>
        </w:rPr>
        <w:t>retaliation;</w:t>
      </w:r>
      <w:proofErr w:type="gramEnd"/>
      <w:r w:rsidRPr="004974ED">
        <w:rPr>
          <w:rFonts w:cstheme="minorHAnsi"/>
        </w:rPr>
        <w:t> </w:t>
      </w:r>
    </w:p>
    <w:p w14:paraId="19AC4093" w14:textId="77777777" w:rsidR="00C259AA" w:rsidRPr="004974ED" w:rsidRDefault="00C259AA" w:rsidP="00240B74">
      <w:pPr>
        <w:numPr>
          <w:ilvl w:val="0"/>
          <w:numId w:val="114"/>
        </w:numPr>
        <w:spacing w:after="0"/>
        <w:rPr>
          <w:rFonts w:cstheme="minorHAnsi"/>
        </w:rPr>
      </w:pPr>
      <w:r w:rsidRPr="004974ED">
        <w:rPr>
          <w:rFonts w:cstheme="minorHAnsi"/>
        </w:rPr>
        <w:t xml:space="preserve">Provide a copy of PM 73 and any other relevant </w:t>
      </w:r>
      <w:proofErr w:type="gramStart"/>
      <w:r w:rsidRPr="004974ED">
        <w:rPr>
          <w:rFonts w:cstheme="minorHAnsi"/>
        </w:rPr>
        <w:t>policies;</w:t>
      </w:r>
      <w:proofErr w:type="gramEnd"/>
      <w:r w:rsidRPr="004974ED">
        <w:rPr>
          <w:rFonts w:cstheme="minorHAnsi"/>
        </w:rPr>
        <w:t> </w:t>
      </w:r>
    </w:p>
    <w:p w14:paraId="0035FB7B" w14:textId="77777777" w:rsidR="00C259AA" w:rsidRPr="004974ED" w:rsidRDefault="00C259AA" w:rsidP="00240B74">
      <w:pPr>
        <w:numPr>
          <w:ilvl w:val="0"/>
          <w:numId w:val="114"/>
        </w:numPr>
        <w:spacing w:after="0"/>
        <w:rPr>
          <w:rFonts w:cstheme="minorHAnsi"/>
        </w:rPr>
      </w:pPr>
      <w:r w:rsidRPr="004974ED">
        <w:rPr>
          <w:rFonts w:cstheme="minorHAnsi"/>
        </w:rPr>
        <w:t>The right to file a complaint with law enforcement, if the conduct alleged is criminal in nature, and to be assisted in doing so; and </w:t>
      </w:r>
    </w:p>
    <w:p w14:paraId="31FD5A60" w14:textId="77777777" w:rsidR="00C259AA" w:rsidRPr="004974ED" w:rsidRDefault="00C259AA" w:rsidP="00240B74">
      <w:pPr>
        <w:numPr>
          <w:ilvl w:val="0"/>
          <w:numId w:val="114"/>
        </w:numPr>
        <w:rPr>
          <w:rFonts w:cstheme="minorHAnsi"/>
        </w:rPr>
      </w:pPr>
      <w:r w:rsidRPr="004974ED">
        <w:rPr>
          <w:rFonts w:cstheme="minorHAnsi"/>
        </w:rPr>
        <w:t>The legal requirement to communicate necessary non- identifiable details of the report to the campus police department for entry into the institution’s daily crime log. </w:t>
      </w:r>
    </w:p>
    <w:p w14:paraId="71107A00" w14:textId="345B72BE" w:rsidR="00C259AA" w:rsidRPr="004974ED" w:rsidRDefault="00C259AA" w:rsidP="00C259AA">
      <w:pPr>
        <w:pStyle w:val="paragraph"/>
        <w:spacing w:before="0" w:beforeAutospacing="0" w:after="0" w:afterAutospacing="0"/>
        <w:ind w:right="270"/>
        <w:textAlignment w:val="baseline"/>
        <w:rPr>
          <w:rStyle w:val="eop"/>
          <w:rFonts w:asciiTheme="minorHAnsi" w:hAnsiTheme="minorHAnsi" w:cstheme="minorHAnsi"/>
          <w:sz w:val="22"/>
          <w:szCs w:val="22"/>
        </w:rPr>
      </w:pPr>
      <w:r w:rsidRPr="004974ED">
        <w:rPr>
          <w:rStyle w:val="normaltextrun"/>
          <w:rFonts w:asciiTheme="minorHAnsi" w:hAnsiTheme="minorHAnsi" w:cstheme="minorHAnsi"/>
          <w:sz w:val="22"/>
          <w:szCs w:val="22"/>
        </w:rPr>
        <w:t xml:space="preserve">If the Title IX Coordinator has cause to believe that, </w:t>
      </w:r>
      <w:proofErr w:type="gramStart"/>
      <w:r w:rsidRPr="004974ED">
        <w:rPr>
          <w:rStyle w:val="normaltextrun"/>
          <w:rFonts w:asciiTheme="minorHAnsi" w:hAnsiTheme="minorHAnsi" w:cstheme="minorHAnsi"/>
          <w:sz w:val="22"/>
          <w:szCs w:val="22"/>
        </w:rPr>
        <w:t>as a result of</w:t>
      </w:r>
      <w:proofErr w:type="gramEnd"/>
      <w:r w:rsidRPr="004974ED">
        <w:rPr>
          <w:rStyle w:val="normaltextrun"/>
          <w:rFonts w:asciiTheme="minorHAnsi" w:hAnsiTheme="minorHAnsi" w:cstheme="minorHAnsi"/>
          <w:sz w:val="22"/>
          <w:szCs w:val="22"/>
        </w:rPr>
        <w:t xml:space="preserve"> the incident, there is reason to believe the safety of any person is in imminent danger, the Title IX Coordinator must immediately inform the Chancellor of the campus.</w:t>
      </w:r>
      <w:r w:rsidRPr="004974ED">
        <w:rPr>
          <w:rStyle w:val="eop"/>
          <w:rFonts w:asciiTheme="minorHAnsi" w:hAnsiTheme="minorHAnsi" w:cstheme="minorHAnsi"/>
          <w:sz w:val="22"/>
          <w:szCs w:val="22"/>
        </w:rPr>
        <w:t> </w:t>
      </w:r>
    </w:p>
    <w:p w14:paraId="20254983" w14:textId="06774B37" w:rsidR="00C259AA" w:rsidRPr="004974ED" w:rsidRDefault="00C259AA" w:rsidP="000F3331">
      <w:pPr>
        <w:pStyle w:val="paragraph"/>
        <w:spacing w:after="0" w:afterAutospacing="0"/>
        <w:ind w:right="270"/>
        <w:rPr>
          <w:rFonts w:asciiTheme="minorHAnsi" w:hAnsiTheme="minorHAnsi" w:cstheme="minorHAnsi"/>
          <w:b/>
          <w:bCs/>
          <w:sz w:val="22"/>
          <w:szCs w:val="22"/>
        </w:rPr>
      </w:pPr>
      <w:r w:rsidRPr="004974ED">
        <w:rPr>
          <w:rFonts w:asciiTheme="minorHAnsi" w:hAnsiTheme="minorHAnsi" w:cstheme="minorHAnsi"/>
          <w:b/>
          <w:bCs/>
          <w:sz w:val="22"/>
          <w:szCs w:val="22"/>
        </w:rPr>
        <w:t>Formal C</w:t>
      </w:r>
      <w:r w:rsidR="000F3331">
        <w:rPr>
          <w:rFonts w:asciiTheme="minorHAnsi" w:hAnsiTheme="minorHAnsi" w:cstheme="minorHAnsi"/>
          <w:b/>
          <w:bCs/>
          <w:sz w:val="22"/>
          <w:szCs w:val="22"/>
        </w:rPr>
        <w:t>o</w:t>
      </w:r>
      <w:r w:rsidRPr="004974ED">
        <w:rPr>
          <w:rFonts w:asciiTheme="minorHAnsi" w:hAnsiTheme="minorHAnsi" w:cstheme="minorHAnsi"/>
          <w:b/>
          <w:bCs/>
          <w:sz w:val="22"/>
          <w:szCs w:val="22"/>
        </w:rPr>
        <w:t>mplaint Process </w:t>
      </w:r>
    </w:p>
    <w:p w14:paraId="5181F5A3" w14:textId="77777777" w:rsidR="00C259AA" w:rsidRPr="004974ED" w:rsidRDefault="00C259AA" w:rsidP="000F3331">
      <w:pPr>
        <w:pStyle w:val="paragraph"/>
        <w:spacing w:before="0" w:beforeAutospacing="0"/>
        <w:ind w:right="270"/>
        <w:rPr>
          <w:rFonts w:asciiTheme="minorHAnsi" w:hAnsiTheme="minorHAnsi" w:cstheme="minorHAnsi"/>
          <w:sz w:val="22"/>
          <w:szCs w:val="22"/>
        </w:rPr>
      </w:pPr>
      <w:r w:rsidRPr="004974ED">
        <w:rPr>
          <w:rFonts w:asciiTheme="minorHAnsi" w:hAnsiTheme="minorHAnsi" w:cstheme="minorHAnsi"/>
          <w:sz w:val="22"/>
          <w:szCs w:val="22"/>
        </w:rPr>
        <w:t>The Formal Complaint Process commences with the filing of a Formal Complaint by a Complainant or signed by a Title IX Coordinator alleging sex- or gender-based harassment or discrimination, including Sexual Misconduct, against one or more Respondents and requesting LSU to investigate the allegation. A Formal Complaint may be filed with the Title IX Coordinator in person, by mail, electronic mail, or submission through designated online portals. </w:t>
      </w:r>
    </w:p>
    <w:p w14:paraId="01B96043" w14:textId="77777777" w:rsidR="00C259AA" w:rsidRPr="004974ED" w:rsidRDefault="00C259AA" w:rsidP="000F3331">
      <w:pPr>
        <w:pStyle w:val="paragraph"/>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A Complainant may file a Formal Complaint with a Title IX Coordinator at any time; there is no time limitation on doing so. A Formal Complaint must be submitted by the Complainant and include the following components: </w:t>
      </w:r>
    </w:p>
    <w:p w14:paraId="3FAE88FC" w14:textId="77777777" w:rsidR="00C259AA" w:rsidRPr="004974ED" w:rsidRDefault="00C259AA" w:rsidP="00240B74">
      <w:pPr>
        <w:pStyle w:val="paragraph"/>
        <w:numPr>
          <w:ilvl w:val="0"/>
          <w:numId w:val="115"/>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Facts alleging prohibited conduct under this policy including time, date, location, name of individuals </w:t>
      </w:r>
      <w:proofErr w:type="gramStart"/>
      <w:r w:rsidRPr="004974ED">
        <w:rPr>
          <w:rFonts w:asciiTheme="minorHAnsi" w:hAnsiTheme="minorHAnsi" w:cstheme="minorHAnsi"/>
          <w:sz w:val="22"/>
          <w:szCs w:val="22"/>
        </w:rPr>
        <w:t>involved;</w:t>
      </w:r>
      <w:proofErr w:type="gramEnd"/>
      <w:r w:rsidRPr="004974ED">
        <w:rPr>
          <w:rFonts w:asciiTheme="minorHAnsi" w:hAnsiTheme="minorHAnsi" w:cstheme="minorHAnsi"/>
          <w:sz w:val="22"/>
          <w:szCs w:val="22"/>
        </w:rPr>
        <w:t> </w:t>
      </w:r>
    </w:p>
    <w:p w14:paraId="25CA108E" w14:textId="77777777" w:rsidR="00C259AA" w:rsidRPr="004974ED" w:rsidRDefault="00C259AA" w:rsidP="00240B74">
      <w:pPr>
        <w:pStyle w:val="paragraph"/>
        <w:numPr>
          <w:ilvl w:val="0"/>
          <w:numId w:val="116"/>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A signature (electronic or handwritten) or other designation that the Complainant is the individual choosing to file a Formal </w:t>
      </w:r>
      <w:proofErr w:type="gramStart"/>
      <w:r w:rsidRPr="004974ED">
        <w:rPr>
          <w:rFonts w:asciiTheme="minorHAnsi" w:hAnsiTheme="minorHAnsi" w:cstheme="minorHAnsi"/>
          <w:sz w:val="22"/>
          <w:szCs w:val="22"/>
        </w:rPr>
        <w:t>Complaint;</w:t>
      </w:r>
      <w:proofErr w:type="gramEnd"/>
      <w:r w:rsidRPr="004974ED">
        <w:rPr>
          <w:rFonts w:asciiTheme="minorHAnsi" w:hAnsiTheme="minorHAnsi" w:cstheme="minorHAnsi"/>
          <w:sz w:val="22"/>
          <w:szCs w:val="22"/>
        </w:rPr>
        <w:t> </w:t>
      </w:r>
    </w:p>
    <w:p w14:paraId="53E9DC5F" w14:textId="77777777" w:rsidR="00C259AA" w:rsidRPr="004974ED" w:rsidRDefault="00C259AA" w:rsidP="00240B74">
      <w:pPr>
        <w:pStyle w:val="paragraph"/>
        <w:numPr>
          <w:ilvl w:val="0"/>
          <w:numId w:val="117"/>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Some </w:t>
      </w:r>
      <w:proofErr w:type="gramStart"/>
      <w:r w:rsidRPr="004974ED">
        <w:rPr>
          <w:rFonts w:asciiTheme="minorHAnsi" w:hAnsiTheme="minorHAnsi" w:cstheme="minorHAnsi"/>
          <w:sz w:val="22"/>
          <w:szCs w:val="22"/>
        </w:rPr>
        <w:t>allegation</w:t>
      </w:r>
      <w:proofErr w:type="gramEnd"/>
      <w:r w:rsidRPr="004974ED">
        <w:rPr>
          <w:rFonts w:asciiTheme="minorHAnsi" w:hAnsiTheme="minorHAnsi" w:cstheme="minorHAnsi"/>
          <w:sz w:val="22"/>
          <w:szCs w:val="22"/>
        </w:rPr>
        <w:t xml:space="preserve"> or </w:t>
      </w:r>
      <w:proofErr w:type="gramStart"/>
      <w:r w:rsidRPr="004974ED">
        <w:rPr>
          <w:rFonts w:asciiTheme="minorHAnsi" w:hAnsiTheme="minorHAnsi" w:cstheme="minorHAnsi"/>
          <w:sz w:val="22"/>
          <w:szCs w:val="22"/>
        </w:rPr>
        <w:t>evidence</w:t>
      </w:r>
      <w:proofErr w:type="gramEnd"/>
      <w:r w:rsidRPr="004974ED">
        <w:rPr>
          <w:rFonts w:asciiTheme="minorHAnsi" w:hAnsiTheme="minorHAnsi" w:cstheme="minorHAnsi"/>
          <w:sz w:val="22"/>
          <w:szCs w:val="22"/>
        </w:rPr>
        <w:t xml:space="preserve"> the conduct occurred at a location or event covered by this policy; and </w:t>
      </w:r>
    </w:p>
    <w:p w14:paraId="4DB7F89C" w14:textId="77777777" w:rsidR="00C259AA" w:rsidRPr="004974ED" w:rsidRDefault="00C259AA" w:rsidP="00240B74">
      <w:pPr>
        <w:pStyle w:val="paragraph"/>
        <w:numPr>
          <w:ilvl w:val="0"/>
          <w:numId w:val="118"/>
        </w:numPr>
        <w:spacing w:before="0" w:beforeAutospacing="0"/>
        <w:ind w:right="270"/>
        <w:rPr>
          <w:rFonts w:asciiTheme="minorHAnsi" w:hAnsiTheme="minorHAnsi" w:cstheme="minorHAnsi"/>
          <w:sz w:val="22"/>
          <w:szCs w:val="22"/>
        </w:rPr>
      </w:pPr>
      <w:r w:rsidRPr="004974ED">
        <w:rPr>
          <w:rFonts w:asciiTheme="minorHAnsi" w:hAnsiTheme="minorHAnsi" w:cstheme="minorHAnsi"/>
          <w:sz w:val="22"/>
          <w:szCs w:val="22"/>
        </w:rPr>
        <w:t>A statement that the Complainant is a student, employee, or other person seeking to participate in a program or activity of the university. </w:t>
      </w:r>
    </w:p>
    <w:p w14:paraId="25C9592E"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The Title IX Coordinator will assess whether all necessary components are present in the complaint; whether the allegation, if true, would be a violation of Title IX and/or other applicable code of conduct or policies related to sex or gender discrimination; and whether the complaint falls within the Title IX jurisdiction. The Title IX </w:t>
      </w:r>
      <w:r w:rsidRPr="004974ED">
        <w:rPr>
          <w:rFonts w:asciiTheme="minorHAnsi" w:hAnsiTheme="minorHAnsi" w:cstheme="minorHAnsi"/>
          <w:sz w:val="22"/>
          <w:szCs w:val="22"/>
        </w:rPr>
        <w:lastRenderedPageBreak/>
        <w:t xml:space="preserve">Coordinator will make the decision to either begin a Title IX investigation, dismiss the Title IX complaint but begin an investigation outside of Title IX or dismiss the </w:t>
      </w:r>
      <w:proofErr w:type="gramStart"/>
      <w:r w:rsidRPr="004974ED">
        <w:rPr>
          <w:rFonts w:asciiTheme="minorHAnsi" w:hAnsiTheme="minorHAnsi" w:cstheme="minorHAnsi"/>
          <w:sz w:val="22"/>
          <w:szCs w:val="22"/>
        </w:rPr>
        <w:t>complaint as a whole</w:t>
      </w:r>
      <w:proofErr w:type="gramEnd"/>
      <w:r w:rsidRPr="004974ED">
        <w:rPr>
          <w:rFonts w:asciiTheme="minorHAnsi" w:hAnsiTheme="minorHAnsi" w:cstheme="minorHAnsi"/>
          <w:sz w:val="22"/>
          <w:szCs w:val="22"/>
        </w:rPr>
        <w:t>.</w:t>
      </w:r>
    </w:p>
    <w:p w14:paraId="1808DD00" w14:textId="1580E00C" w:rsidR="00C259AA" w:rsidRPr="004974ED" w:rsidRDefault="00C259AA" w:rsidP="000F3331">
      <w:pPr>
        <w:pStyle w:val="paragraph"/>
        <w:rPr>
          <w:rFonts w:asciiTheme="minorHAnsi" w:hAnsiTheme="minorHAnsi" w:cstheme="minorHAnsi"/>
          <w:sz w:val="22"/>
          <w:szCs w:val="22"/>
        </w:rPr>
      </w:pPr>
      <w:r w:rsidRPr="004974ED">
        <w:rPr>
          <w:rFonts w:asciiTheme="minorHAnsi" w:hAnsiTheme="minorHAnsi" w:cstheme="minorHAnsi"/>
          <w:sz w:val="22"/>
          <w:szCs w:val="22"/>
        </w:rPr>
        <w:t>If the Formal Complaint warrants dismissal under Title IX because it does not meet the Title IX threshold under this policy, the Complainant will be notified in writing by the Title IX Coordinator, typically within five business days of filing. Other discretionary reasons for dismissal may include withdrawal of complaint; at the time of complaint, the Complainant is no longer participating or attempting to participate as part of the LSU community; or Respondent is no longer affiliated with LSU. </w:t>
      </w:r>
    </w:p>
    <w:p w14:paraId="27131235"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A Formal Complaint under this policy may be consolidated with other complaints when there are multiple allegations of conduct that arise out of the same facts or circumstances, such as when there are multiple Complainants or Respondents. This policy may also address any alleged misconduct (e.g. student code of conduct, employee code of conduct, etc.) that is ancillary to or concurrent with alleged violations of this policy. </w:t>
      </w:r>
    </w:p>
    <w:p w14:paraId="21AE407D"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In very limited circumstances, a Title IX Coordinator may file a Formal Complaint when the Complainant decides not to do so if it is determined that the allegations present a risk of substantial harm to community </w:t>
      </w:r>
      <w:proofErr w:type="gramStart"/>
      <w:r w:rsidRPr="004974ED">
        <w:rPr>
          <w:rFonts w:asciiTheme="minorHAnsi" w:hAnsiTheme="minorHAnsi" w:cstheme="minorHAnsi"/>
          <w:sz w:val="22"/>
          <w:szCs w:val="22"/>
        </w:rPr>
        <w:t>member</w:t>
      </w:r>
      <w:proofErr w:type="gramEnd"/>
      <w:r w:rsidRPr="004974ED">
        <w:rPr>
          <w:rFonts w:asciiTheme="minorHAnsi" w:hAnsiTheme="minorHAnsi" w:cstheme="minorHAnsi"/>
          <w:sz w:val="22"/>
          <w:szCs w:val="22"/>
        </w:rPr>
        <w:t>(s). This may include, but is not limited to, use of threats; use of weapons; use of violence; a continued pattern of behavior; and/or predatory behavior. If the Respondent is an employee, LSU may also be required to act on alleged misconduct irrespective of a Complainant’s wishes. </w:t>
      </w:r>
    </w:p>
    <w:p w14:paraId="6BE07CE4" w14:textId="77777777" w:rsidR="000F3331" w:rsidRDefault="00C259AA" w:rsidP="000F3331">
      <w:pPr>
        <w:pStyle w:val="paragraph"/>
        <w:spacing w:after="0" w:afterAutospacing="0"/>
        <w:ind w:right="270"/>
        <w:rPr>
          <w:rFonts w:asciiTheme="minorHAnsi" w:hAnsiTheme="minorHAnsi" w:cstheme="minorHAnsi"/>
          <w:b/>
          <w:bCs/>
          <w:sz w:val="22"/>
          <w:szCs w:val="22"/>
        </w:rPr>
      </w:pPr>
      <w:r w:rsidRPr="004974ED">
        <w:rPr>
          <w:rFonts w:asciiTheme="minorHAnsi" w:hAnsiTheme="minorHAnsi" w:cstheme="minorHAnsi"/>
          <w:b/>
          <w:bCs/>
          <w:sz w:val="22"/>
          <w:szCs w:val="22"/>
        </w:rPr>
        <w:t>Advisors </w:t>
      </w:r>
    </w:p>
    <w:p w14:paraId="7BCC54C8" w14:textId="48B1E665" w:rsidR="00C259AA" w:rsidRPr="000F3331" w:rsidRDefault="00C259AA" w:rsidP="000F3331">
      <w:pPr>
        <w:pStyle w:val="paragraph"/>
        <w:spacing w:before="0" w:beforeAutospacing="0"/>
        <w:ind w:right="270"/>
        <w:rPr>
          <w:rFonts w:asciiTheme="minorHAnsi" w:hAnsiTheme="minorHAnsi" w:cstheme="minorHAnsi"/>
          <w:b/>
          <w:bCs/>
          <w:sz w:val="22"/>
          <w:szCs w:val="22"/>
        </w:rPr>
      </w:pPr>
      <w:r w:rsidRPr="004974ED">
        <w:rPr>
          <w:rFonts w:asciiTheme="minorHAnsi" w:hAnsiTheme="minorHAnsi" w:cstheme="minorHAnsi"/>
          <w:sz w:val="22"/>
          <w:szCs w:val="22"/>
        </w:rPr>
        <w:t xml:space="preserve">Each party is permitted to have an Advisor of their choice present with them in all meetings and proceedings under this policy. The Advisor may be, but is not required to be, an attorney. The Advisor must participate in a training session on protocol </w:t>
      </w:r>
      <w:proofErr w:type="gramStart"/>
      <w:r w:rsidRPr="004974ED">
        <w:rPr>
          <w:rFonts w:asciiTheme="minorHAnsi" w:hAnsiTheme="minorHAnsi" w:cstheme="minorHAnsi"/>
          <w:sz w:val="22"/>
          <w:szCs w:val="22"/>
        </w:rPr>
        <w:t>in order to</w:t>
      </w:r>
      <w:proofErr w:type="gramEnd"/>
      <w:r w:rsidRPr="004974ED">
        <w:rPr>
          <w:rFonts w:asciiTheme="minorHAnsi" w:hAnsiTheme="minorHAnsi" w:cstheme="minorHAnsi"/>
          <w:sz w:val="22"/>
          <w:szCs w:val="22"/>
        </w:rPr>
        <w:t xml:space="preserve"> serve in this role during a Hearing Panel. </w:t>
      </w:r>
    </w:p>
    <w:p w14:paraId="68DD7D4E"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The Advisor may not answer questions on behalf of their advisee. They also cannot act as a spokesperson except during a Prehearing Conference or the Hearing when conducting cross- examination of a party or a witness. </w:t>
      </w:r>
    </w:p>
    <w:p w14:paraId="141D14E5"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Once a party shares the identity and contact email address for their Advisor, that Advisor shall be copied on correspondence from LSU on the case in accordance with the Procedures section of this policy. A party may change Advisors at any time but must provide prompt notice to the Title IX Coordinator and/or the Title IX Investigator.</w:t>
      </w:r>
    </w:p>
    <w:p w14:paraId="3AB75CD3" w14:textId="77777777" w:rsidR="00C259AA" w:rsidRPr="004974ED" w:rsidRDefault="00C259AA" w:rsidP="000F3331">
      <w:pPr>
        <w:pStyle w:val="paragraph"/>
        <w:spacing w:after="0" w:afterAutospacing="0"/>
        <w:ind w:right="270"/>
        <w:rPr>
          <w:rFonts w:asciiTheme="minorHAnsi" w:hAnsiTheme="minorHAnsi" w:cstheme="minorHAnsi"/>
          <w:b/>
          <w:bCs/>
          <w:sz w:val="22"/>
          <w:szCs w:val="22"/>
        </w:rPr>
      </w:pPr>
      <w:r w:rsidRPr="004974ED">
        <w:rPr>
          <w:rFonts w:asciiTheme="minorHAnsi" w:hAnsiTheme="minorHAnsi" w:cstheme="minorHAnsi"/>
          <w:b/>
          <w:bCs/>
          <w:sz w:val="22"/>
          <w:szCs w:val="22"/>
        </w:rPr>
        <w:t>Notice and Investigation </w:t>
      </w:r>
    </w:p>
    <w:p w14:paraId="0CA8857D" w14:textId="5DB3AAEA" w:rsidR="00C259AA" w:rsidRPr="004974ED" w:rsidRDefault="00C259AA" w:rsidP="000F3331">
      <w:pPr>
        <w:pStyle w:val="paragraph"/>
        <w:spacing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Upon determining that an investigation is warranted under this policy, the LSU Title IX Coordinator will appoint the trained Investigator(s). Assigned investigators should not be the Title IX Coordinator or the Decision Maker. When an investigation commences the Respondent, the Complainant, and their Advisors shall be sent a detailed, written Notice of the Investigation and Allegation (NOIA)</w:t>
      </w:r>
      <w:proofErr w:type="gramStart"/>
      <w:r w:rsidRPr="004974ED">
        <w:rPr>
          <w:rFonts w:asciiTheme="minorHAnsi" w:hAnsiTheme="minorHAnsi" w:cstheme="minorHAnsi"/>
          <w:sz w:val="22"/>
          <w:szCs w:val="22"/>
        </w:rPr>
        <w:t xml:space="preserve"> including</w:t>
      </w:r>
      <w:proofErr w:type="gramEnd"/>
      <w:r w:rsidRPr="004974ED">
        <w:rPr>
          <w:rFonts w:asciiTheme="minorHAnsi" w:hAnsiTheme="minorHAnsi" w:cstheme="minorHAnsi"/>
          <w:sz w:val="22"/>
          <w:szCs w:val="22"/>
        </w:rPr>
        <w:t>, at a minimum, the following: </w:t>
      </w:r>
    </w:p>
    <w:p w14:paraId="3815BD90" w14:textId="77777777" w:rsidR="00C259AA" w:rsidRPr="004974ED" w:rsidRDefault="00C259AA" w:rsidP="00240B74">
      <w:pPr>
        <w:pStyle w:val="paragraph"/>
        <w:numPr>
          <w:ilvl w:val="0"/>
          <w:numId w:val="119"/>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As summary of the allegation with reasonable </w:t>
      </w:r>
      <w:proofErr w:type="gramStart"/>
      <w:r w:rsidRPr="004974ED">
        <w:rPr>
          <w:rFonts w:asciiTheme="minorHAnsi" w:hAnsiTheme="minorHAnsi" w:cstheme="minorHAnsi"/>
          <w:sz w:val="22"/>
          <w:szCs w:val="22"/>
        </w:rPr>
        <w:t>specificity;</w:t>
      </w:r>
      <w:proofErr w:type="gramEnd"/>
      <w:r w:rsidRPr="004974ED">
        <w:rPr>
          <w:rFonts w:asciiTheme="minorHAnsi" w:hAnsiTheme="minorHAnsi" w:cstheme="minorHAnsi"/>
          <w:sz w:val="22"/>
          <w:szCs w:val="22"/>
        </w:rPr>
        <w:t> </w:t>
      </w:r>
    </w:p>
    <w:p w14:paraId="35161D26" w14:textId="77777777" w:rsidR="00C259AA" w:rsidRPr="004974ED" w:rsidRDefault="00C259AA" w:rsidP="00240B74">
      <w:pPr>
        <w:pStyle w:val="paragraph"/>
        <w:numPr>
          <w:ilvl w:val="0"/>
          <w:numId w:val="120"/>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The identity of the parties (if known</w:t>
      </w:r>
      <w:proofErr w:type="gramStart"/>
      <w:r w:rsidRPr="004974ED">
        <w:rPr>
          <w:rFonts w:asciiTheme="minorHAnsi" w:hAnsiTheme="minorHAnsi" w:cstheme="minorHAnsi"/>
          <w:sz w:val="22"/>
          <w:szCs w:val="22"/>
        </w:rPr>
        <w:t>);</w:t>
      </w:r>
      <w:proofErr w:type="gramEnd"/>
      <w:r w:rsidRPr="004974ED">
        <w:rPr>
          <w:rFonts w:asciiTheme="minorHAnsi" w:hAnsiTheme="minorHAnsi" w:cstheme="minorHAnsi"/>
          <w:sz w:val="22"/>
          <w:szCs w:val="22"/>
        </w:rPr>
        <w:t> </w:t>
      </w:r>
    </w:p>
    <w:p w14:paraId="2C68FA7F" w14:textId="77777777" w:rsidR="00C259AA" w:rsidRPr="004974ED" w:rsidRDefault="00C259AA" w:rsidP="00240B74">
      <w:pPr>
        <w:pStyle w:val="paragraph"/>
        <w:numPr>
          <w:ilvl w:val="0"/>
          <w:numId w:val="121"/>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The specific policies </w:t>
      </w:r>
      <w:proofErr w:type="gramStart"/>
      <w:r w:rsidRPr="004974ED">
        <w:rPr>
          <w:rFonts w:asciiTheme="minorHAnsi" w:hAnsiTheme="minorHAnsi" w:cstheme="minorHAnsi"/>
          <w:sz w:val="22"/>
          <w:szCs w:val="22"/>
        </w:rPr>
        <w:t>implicated;</w:t>
      </w:r>
      <w:proofErr w:type="gramEnd"/>
      <w:r w:rsidRPr="004974ED">
        <w:rPr>
          <w:rFonts w:asciiTheme="minorHAnsi" w:hAnsiTheme="minorHAnsi" w:cstheme="minorHAnsi"/>
          <w:sz w:val="22"/>
          <w:szCs w:val="22"/>
        </w:rPr>
        <w:t> </w:t>
      </w:r>
    </w:p>
    <w:p w14:paraId="525E9CBF" w14:textId="77777777" w:rsidR="00C259AA" w:rsidRPr="004974ED" w:rsidRDefault="00C259AA" w:rsidP="00240B74">
      <w:pPr>
        <w:pStyle w:val="paragraph"/>
        <w:numPr>
          <w:ilvl w:val="0"/>
          <w:numId w:val="122"/>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The date and location of the incident (if known</w:t>
      </w:r>
      <w:proofErr w:type="gramStart"/>
      <w:r w:rsidRPr="004974ED">
        <w:rPr>
          <w:rFonts w:asciiTheme="minorHAnsi" w:hAnsiTheme="minorHAnsi" w:cstheme="minorHAnsi"/>
          <w:sz w:val="22"/>
          <w:szCs w:val="22"/>
        </w:rPr>
        <w:t>);</w:t>
      </w:r>
      <w:proofErr w:type="gramEnd"/>
      <w:r w:rsidRPr="004974ED">
        <w:rPr>
          <w:rFonts w:asciiTheme="minorHAnsi" w:hAnsiTheme="minorHAnsi" w:cstheme="minorHAnsi"/>
          <w:sz w:val="22"/>
          <w:szCs w:val="22"/>
        </w:rPr>
        <w:t> </w:t>
      </w:r>
    </w:p>
    <w:p w14:paraId="12B03796" w14:textId="77777777" w:rsidR="00C259AA" w:rsidRPr="004974ED" w:rsidRDefault="00C259AA" w:rsidP="00240B74">
      <w:pPr>
        <w:pStyle w:val="paragraph"/>
        <w:numPr>
          <w:ilvl w:val="0"/>
          <w:numId w:val="123"/>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The right for the parties to have an Advisor of their choice, who may be – but is not required to be – an attorney, present for all resolution- related proceedings, and that LSU can help appoint an Advisor, if desired by the party. </w:t>
      </w:r>
    </w:p>
    <w:p w14:paraId="0D513410" w14:textId="77777777" w:rsidR="00C259AA" w:rsidRPr="004974ED" w:rsidRDefault="00C259AA" w:rsidP="00240B74">
      <w:pPr>
        <w:pStyle w:val="paragraph"/>
        <w:numPr>
          <w:ilvl w:val="0"/>
          <w:numId w:val="124"/>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A statement that LSU presumes the Respondent is not responsible </w:t>
      </w:r>
      <w:proofErr w:type="gramStart"/>
      <w:r w:rsidRPr="004974ED">
        <w:rPr>
          <w:rFonts w:asciiTheme="minorHAnsi" w:hAnsiTheme="minorHAnsi" w:cstheme="minorHAnsi"/>
          <w:sz w:val="22"/>
          <w:szCs w:val="22"/>
        </w:rPr>
        <w:t>of</w:t>
      </w:r>
      <w:proofErr w:type="gramEnd"/>
      <w:r w:rsidRPr="004974ED">
        <w:rPr>
          <w:rFonts w:asciiTheme="minorHAnsi" w:hAnsiTheme="minorHAnsi" w:cstheme="minorHAnsi"/>
          <w:sz w:val="22"/>
          <w:szCs w:val="22"/>
        </w:rPr>
        <w:t xml:space="preserve"> all allegations until found responsible for the alleged conduct by a hearing panel under this </w:t>
      </w:r>
      <w:proofErr w:type="gramStart"/>
      <w:r w:rsidRPr="004974ED">
        <w:rPr>
          <w:rFonts w:asciiTheme="minorHAnsi" w:hAnsiTheme="minorHAnsi" w:cstheme="minorHAnsi"/>
          <w:sz w:val="22"/>
          <w:szCs w:val="22"/>
        </w:rPr>
        <w:t>policy;</w:t>
      </w:r>
      <w:proofErr w:type="gramEnd"/>
      <w:r w:rsidRPr="004974ED">
        <w:rPr>
          <w:rFonts w:asciiTheme="minorHAnsi" w:hAnsiTheme="minorHAnsi" w:cstheme="minorHAnsi"/>
          <w:sz w:val="22"/>
          <w:szCs w:val="22"/>
        </w:rPr>
        <w:t> </w:t>
      </w:r>
    </w:p>
    <w:p w14:paraId="7F46F09F" w14:textId="77777777" w:rsidR="00C259AA" w:rsidRPr="004974ED" w:rsidRDefault="00C259AA" w:rsidP="00240B74">
      <w:pPr>
        <w:pStyle w:val="paragraph"/>
        <w:numPr>
          <w:ilvl w:val="0"/>
          <w:numId w:val="125"/>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lastRenderedPageBreak/>
        <w:t xml:space="preserve">A statement that the parties may inspect and review evidence, including the investigation report, consistent with these procedures, prior to a decision being </w:t>
      </w:r>
      <w:proofErr w:type="gramStart"/>
      <w:r w:rsidRPr="004974ED">
        <w:rPr>
          <w:rFonts w:asciiTheme="minorHAnsi" w:hAnsiTheme="minorHAnsi" w:cstheme="minorHAnsi"/>
          <w:sz w:val="22"/>
          <w:szCs w:val="22"/>
        </w:rPr>
        <w:t>made;</w:t>
      </w:r>
      <w:proofErr w:type="gramEnd"/>
      <w:r w:rsidRPr="004974ED">
        <w:rPr>
          <w:rFonts w:asciiTheme="minorHAnsi" w:hAnsiTheme="minorHAnsi" w:cstheme="minorHAnsi"/>
          <w:sz w:val="22"/>
          <w:szCs w:val="22"/>
        </w:rPr>
        <w:t> </w:t>
      </w:r>
    </w:p>
    <w:p w14:paraId="5F8A0769" w14:textId="77777777" w:rsidR="00C259AA" w:rsidRPr="004974ED" w:rsidRDefault="00C259AA" w:rsidP="00240B74">
      <w:pPr>
        <w:pStyle w:val="paragraph"/>
        <w:numPr>
          <w:ilvl w:val="0"/>
          <w:numId w:val="126"/>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A statement about LSU’s policy on </w:t>
      </w:r>
      <w:proofErr w:type="gramStart"/>
      <w:r w:rsidRPr="004974ED">
        <w:rPr>
          <w:rFonts w:asciiTheme="minorHAnsi" w:hAnsiTheme="minorHAnsi" w:cstheme="minorHAnsi"/>
          <w:sz w:val="22"/>
          <w:szCs w:val="22"/>
        </w:rPr>
        <w:t>retaliation;</w:t>
      </w:r>
      <w:proofErr w:type="gramEnd"/>
      <w:r w:rsidRPr="004974ED">
        <w:rPr>
          <w:rFonts w:asciiTheme="minorHAnsi" w:hAnsiTheme="minorHAnsi" w:cstheme="minorHAnsi"/>
          <w:sz w:val="22"/>
          <w:szCs w:val="22"/>
        </w:rPr>
        <w:t> </w:t>
      </w:r>
    </w:p>
    <w:p w14:paraId="4D4B2687" w14:textId="77777777" w:rsidR="00C259AA" w:rsidRPr="004974ED" w:rsidRDefault="00C259AA" w:rsidP="00240B74">
      <w:pPr>
        <w:pStyle w:val="paragraph"/>
        <w:numPr>
          <w:ilvl w:val="0"/>
          <w:numId w:val="127"/>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A statement indicating that LSU policy prohibits knowingly false statements or knowingly submitting false information during the resolution </w:t>
      </w:r>
      <w:proofErr w:type="gramStart"/>
      <w:r w:rsidRPr="004974ED">
        <w:rPr>
          <w:rFonts w:asciiTheme="minorHAnsi" w:hAnsiTheme="minorHAnsi" w:cstheme="minorHAnsi"/>
          <w:sz w:val="22"/>
          <w:szCs w:val="22"/>
        </w:rPr>
        <w:t>process;</w:t>
      </w:r>
      <w:proofErr w:type="gramEnd"/>
      <w:r w:rsidRPr="004974ED">
        <w:rPr>
          <w:rFonts w:asciiTheme="minorHAnsi" w:hAnsiTheme="minorHAnsi" w:cstheme="minorHAnsi"/>
          <w:sz w:val="22"/>
          <w:szCs w:val="22"/>
        </w:rPr>
        <w:t> </w:t>
      </w:r>
    </w:p>
    <w:p w14:paraId="5711EBA6" w14:textId="77777777" w:rsidR="00C259AA" w:rsidRPr="004974ED" w:rsidRDefault="00C259AA" w:rsidP="00240B74">
      <w:pPr>
        <w:pStyle w:val="paragraph"/>
        <w:numPr>
          <w:ilvl w:val="0"/>
          <w:numId w:val="128"/>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A request to meet with the Title IX </w:t>
      </w:r>
      <w:proofErr w:type="gramStart"/>
      <w:r w:rsidRPr="004974ED">
        <w:rPr>
          <w:rFonts w:asciiTheme="minorHAnsi" w:hAnsiTheme="minorHAnsi" w:cstheme="minorHAnsi"/>
          <w:sz w:val="22"/>
          <w:szCs w:val="22"/>
        </w:rPr>
        <w:t>Investigator;</w:t>
      </w:r>
      <w:proofErr w:type="gramEnd"/>
      <w:r w:rsidRPr="004974ED">
        <w:rPr>
          <w:rFonts w:asciiTheme="minorHAnsi" w:hAnsiTheme="minorHAnsi" w:cstheme="minorHAnsi"/>
          <w:sz w:val="22"/>
          <w:szCs w:val="22"/>
        </w:rPr>
        <w:t> </w:t>
      </w:r>
    </w:p>
    <w:p w14:paraId="658A1AA4" w14:textId="77777777" w:rsidR="00C259AA" w:rsidRPr="004974ED" w:rsidRDefault="00C259AA" w:rsidP="00240B74">
      <w:pPr>
        <w:pStyle w:val="paragraph"/>
        <w:numPr>
          <w:ilvl w:val="0"/>
          <w:numId w:val="129"/>
        </w:numPr>
        <w:spacing w:before="0" w:beforeAutospacing="0"/>
        <w:ind w:right="270"/>
        <w:rPr>
          <w:rFonts w:asciiTheme="minorHAnsi" w:hAnsiTheme="minorHAnsi" w:cstheme="minorHAnsi"/>
          <w:sz w:val="22"/>
          <w:szCs w:val="22"/>
        </w:rPr>
      </w:pPr>
      <w:r w:rsidRPr="004974ED">
        <w:rPr>
          <w:rFonts w:asciiTheme="minorHAnsi" w:hAnsiTheme="minorHAnsi" w:cstheme="minorHAnsi"/>
          <w:sz w:val="22"/>
          <w:szCs w:val="22"/>
        </w:rPr>
        <w:t>An indication that the resolution process complies with Title IX’s </w:t>
      </w:r>
    </w:p>
    <w:p w14:paraId="7E2CEF86" w14:textId="77777777" w:rsidR="00C259AA" w:rsidRPr="004974ED" w:rsidRDefault="00C259AA" w:rsidP="000F3331">
      <w:pPr>
        <w:pStyle w:val="paragraph"/>
        <w:spacing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Regulations contained in Section 106.45 of 20 U.S.C. </w:t>
      </w:r>
      <w:proofErr w:type="gramStart"/>
      <w:r w:rsidRPr="004974ED">
        <w:rPr>
          <w:rFonts w:asciiTheme="minorHAnsi" w:hAnsiTheme="minorHAnsi" w:cstheme="minorHAnsi"/>
          <w:sz w:val="22"/>
          <w:szCs w:val="22"/>
        </w:rPr>
        <w:t>1681;</w:t>
      </w:r>
      <w:proofErr w:type="gramEnd"/>
      <w:r w:rsidRPr="004974ED">
        <w:rPr>
          <w:rFonts w:asciiTheme="minorHAnsi" w:hAnsiTheme="minorHAnsi" w:cstheme="minorHAnsi"/>
          <w:sz w:val="22"/>
          <w:szCs w:val="22"/>
        </w:rPr>
        <w:t> </w:t>
      </w:r>
    </w:p>
    <w:p w14:paraId="1CEDE1BE" w14:textId="77777777" w:rsidR="00C259AA" w:rsidRPr="004974ED" w:rsidRDefault="00C259AA" w:rsidP="00240B74">
      <w:pPr>
        <w:pStyle w:val="paragraph"/>
        <w:numPr>
          <w:ilvl w:val="0"/>
          <w:numId w:val="130"/>
        </w:numPr>
        <w:spacing w:before="0" w:before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The notice of investigation and allegations may be amended </w:t>
      </w:r>
      <w:proofErr w:type="gramStart"/>
      <w:r w:rsidRPr="004974ED">
        <w:rPr>
          <w:rFonts w:asciiTheme="minorHAnsi" w:hAnsiTheme="minorHAnsi" w:cstheme="minorHAnsi"/>
          <w:sz w:val="22"/>
          <w:szCs w:val="22"/>
        </w:rPr>
        <w:t>during the course of</w:t>
      </w:r>
      <w:proofErr w:type="gramEnd"/>
      <w:r w:rsidRPr="004974ED">
        <w:rPr>
          <w:rFonts w:asciiTheme="minorHAnsi" w:hAnsiTheme="minorHAnsi" w:cstheme="minorHAnsi"/>
          <w:sz w:val="22"/>
          <w:szCs w:val="22"/>
        </w:rPr>
        <w:t xml:space="preserve"> the investigation, and any amendments will be promptly communicated to the parties. </w:t>
      </w:r>
    </w:p>
    <w:p w14:paraId="6CF9E573"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The Investigator will make a good faith effort to conduct a thorough, prompt, and impartial investigation based on the facts and circumstances of each complaint within 45 days of the receipt of the Formal Complaint. This timeframe may expand, or contract based on factors such as the complexity or severity of the allegation, as well as the involvement of external parties (e.g. law enforcement). Complex or consolidated investigations may take longer. The burden of proof and burden of gathering evidence is on the University, and the University will provide the Complainant and Respondent equal opportunity to present facts, expert witnesses, and other inculpatory and exculpatory evidence. The parties will not be restricted from discussing the allegations or gathering evidence. </w:t>
      </w:r>
    </w:p>
    <w:p w14:paraId="49E46C28"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LSU will comply with law enforcement requests for </w:t>
      </w:r>
      <w:proofErr w:type="gramStart"/>
      <w:r w:rsidRPr="004974ED">
        <w:rPr>
          <w:rFonts w:asciiTheme="minorHAnsi" w:hAnsiTheme="minorHAnsi" w:cstheme="minorHAnsi"/>
          <w:sz w:val="22"/>
          <w:szCs w:val="22"/>
        </w:rPr>
        <w:t>cooperation</w:t>
      </w:r>
      <w:proofErr w:type="gramEnd"/>
      <w:r w:rsidRPr="004974ED">
        <w:rPr>
          <w:rFonts w:asciiTheme="minorHAnsi" w:hAnsiTheme="minorHAnsi" w:cstheme="minorHAnsi"/>
          <w:sz w:val="22"/>
          <w:szCs w:val="22"/>
        </w:rPr>
        <w:t xml:space="preserve"> and such cooperation may require LSU to temporarily suspend the fact-finding aspect of an investigation under this policy while the law enforcement agency is in the process of gathering evidence. LSU will promptly resume its investigation as soon as notified by law enforcement that it has completed the initial evidence gathering process. LSU may provide up to 10 business days to allow for the law enforcement agency criminal process/investigation to unfold prior to resuming the fact-finding aspect of the investigation under this policy. Police investigations and reports are not determinative of whether harassment occurred under Title IX or university policy, and therefore the University has the responsibility to respond promptly and effectively. </w:t>
      </w:r>
    </w:p>
    <w:p w14:paraId="5B160C47"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To maintain safety, to limit the impact of alleged misconduct, and to avoid any instance of retaliation, LSU will implement appropriate interim actions and supportive measures to the parties in the case, as well as the campus community during the law enforcement agency's investigation. </w:t>
      </w:r>
    </w:p>
    <w:p w14:paraId="77E1E026"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The investigation shall include meetings with the parties involved, including witnesses and any other parties the Investigator may deem appropriate. All investigation interviews will be recorded by the </w:t>
      </w:r>
      <w:proofErr w:type="gramStart"/>
      <w:r w:rsidRPr="004974ED">
        <w:rPr>
          <w:rFonts w:asciiTheme="minorHAnsi" w:hAnsiTheme="minorHAnsi" w:cstheme="minorHAnsi"/>
          <w:sz w:val="22"/>
          <w:szCs w:val="22"/>
        </w:rPr>
        <w:t>Investigator</w:t>
      </w:r>
      <w:proofErr w:type="gramEnd"/>
      <w:r w:rsidRPr="004974ED">
        <w:rPr>
          <w:rFonts w:asciiTheme="minorHAnsi" w:hAnsiTheme="minorHAnsi" w:cstheme="minorHAnsi"/>
          <w:sz w:val="22"/>
          <w:szCs w:val="22"/>
        </w:rPr>
        <w:t xml:space="preserve"> and no unauthorized recordings are permitted. The Respondent and Complainant will be given the opportunity to identify witnesses and request that they be interviewed. An attempt will be made to interview all available, relevant witnesses with follow-up interviews conducted as necessary. </w:t>
      </w:r>
    </w:p>
    <w:p w14:paraId="2F610246" w14:textId="77777777" w:rsidR="00C259AA" w:rsidRPr="004974ED" w:rsidRDefault="00C259AA" w:rsidP="000F3331">
      <w:pPr>
        <w:pStyle w:val="paragraph"/>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The Investigator may seek and collect, and parties may submit, any documents or other relevant information, including, but not limited to: </w:t>
      </w:r>
    </w:p>
    <w:p w14:paraId="37A103A2" w14:textId="77777777" w:rsidR="00C259AA" w:rsidRPr="004974ED" w:rsidRDefault="00C259AA" w:rsidP="00240B74">
      <w:pPr>
        <w:pStyle w:val="paragraph"/>
        <w:numPr>
          <w:ilvl w:val="0"/>
          <w:numId w:val="131"/>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Photographs </w:t>
      </w:r>
    </w:p>
    <w:p w14:paraId="37152D47" w14:textId="77777777" w:rsidR="00C259AA" w:rsidRPr="004974ED" w:rsidRDefault="00C259AA" w:rsidP="00240B74">
      <w:pPr>
        <w:pStyle w:val="paragraph"/>
        <w:numPr>
          <w:ilvl w:val="0"/>
          <w:numId w:val="132"/>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Emails or text messages </w:t>
      </w:r>
    </w:p>
    <w:p w14:paraId="4276C4F3" w14:textId="77777777" w:rsidR="00C259AA" w:rsidRPr="004974ED" w:rsidRDefault="00C259AA" w:rsidP="00240B74">
      <w:pPr>
        <w:pStyle w:val="paragraph"/>
        <w:numPr>
          <w:ilvl w:val="0"/>
          <w:numId w:val="133"/>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Video or audio recordings </w:t>
      </w:r>
    </w:p>
    <w:p w14:paraId="616E750B" w14:textId="77777777" w:rsidR="00C259AA" w:rsidRPr="004974ED" w:rsidRDefault="00C259AA" w:rsidP="00240B74">
      <w:pPr>
        <w:pStyle w:val="paragraph"/>
        <w:numPr>
          <w:ilvl w:val="0"/>
          <w:numId w:val="134"/>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Information from social media </w:t>
      </w:r>
    </w:p>
    <w:p w14:paraId="658D0DDF" w14:textId="77777777" w:rsidR="00C259AA" w:rsidRPr="004974ED" w:rsidRDefault="00C259AA" w:rsidP="00240B74">
      <w:pPr>
        <w:pStyle w:val="paragraph"/>
        <w:numPr>
          <w:ilvl w:val="0"/>
          <w:numId w:val="135"/>
        </w:numPr>
        <w:spacing w:before="0" w:beforeAutospacing="0"/>
        <w:ind w:right="270"/>
        <w:rPr>
          <w:rFonts w:asciiTheme="minorHAnsi" w:hAnsiTheme="minorHAnsi" w:cstheme="minorHAnsi"/>
          <w:sz w:val="22"/>
          <w:szCs w:val="22"/>
        </w:rPr>
      </w:pPr>
      <w:r w:rsidRPr="004974ED">
        <w:rPr>
          <w:rFonts w:asciiTheme="minorHAnsi" w:hAnsiTheme="minorHAnsi" w:cstheme="minorHAnsi"/>
          <w:sz w:val="22"/>
          <w:szCs w:val="22"/>
        </w:rPr>
        <w:t>Screenshots or other communications </w:t>
      </w:r>
    </w:p>
    <w:p w14:paraId="6F5A0CE9"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The University will not access, consider, disclose, or otherwise use records that are made or maintained by a physician, psychiatrist, psychologist, or other recognized professional or paraprofessional acting or assisting in </w:t>
      </w:r>
      <w:r w:rsidRPr="004974ED">
        <w:rPr>
          <w:rFonts w:asciiTheme="minorHAnsi" w:hAnsiTheme="minorHAnsi" w:cstheme="minorHAnsi"/>
          <w:sz w:val="22"/>
          <w:szCs w:val="22"/>
        </w:rPr>
        <w:lastRenderedPageBreak/>
        <w:t>their professional capacity, and which are made and maintained in connection with the provision of treatment to the party, unless the university obtains the party’s voluntary, written consent to do so as part of the investigation process </w:t>
      </w:r>
    </w:p>
    <w:p w14:paraId="6CAE2BDF"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At the conclusion of the investigation, the Investigator shall prepare a comprehensive draft investigative report that summarizes the investigation, and all relevant evidence obtained. The draft report shall be sent electronically to </w:t>
      </w:r>
      <w:proofErr w:type="gramStart"/>
      <w:r w:rsidRPr="004974ED">
        <w:rPr>
          <w:rFonts w:asciiTheme="minorHAnsi" w:hAnsiTheme="minorHAnsi" w:cstheme="minorHAnsi"/>
          <w:sz w:val="22"/>
          <w:szCs w:val="22"/>
        </w:rPr>
        <w:t>each party and the</w:t>
      </w:r>
      <w:proofErr w:type="gramEnd"/>
      <w:r w:rsidRPr="004974ED">
        <w:rPr>
          <w:rFonts w:asciiTheme="minorHAnsi" w:hAnsiTheme="minorHAnsi" w:cstheme="minorHAnsi"/>
          <w:sz w:val="22"/>
          <w:szCs w:val="22"/>
        </w:rPr>
        <w:t xml:space="preserve"> party’s Advisor, if identified. All evidence shall be included, even that on which the university does not intend to rely in reaching a determination regarding responsibility and shall include inculpatory and exculpatory evidence whether obtained from a party or other source.  </w:t>
      </w:r>
    </w:p>
    <w:p w14:paraId="70D5F322"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The parties shall have 10 business days, from the date the draft report and the evidence are submitted to the parties, to review and submit a written response. All reasonably available evidence to be presented by the parties at the hearing must be submitted to the Investigator prior to completion of the final investigative report. The Investigator will review the comments and prepare a final report, incorporating as deemed necessary any relevant feedback. </w:t>
      </w:r>
    </w:p>
    <w:p w14:paraId="78C1A6AD" w14:textId="3DFD90D1" w:rsidR="00C259AA" w:rsidRPr="000F3331"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The final investigative report shall include a description of procedural steps taken from receipt of the formal complaint up to the decision, a timeline of the alleged incident(s) and facts and circumstances surrounding the complaint. The report will fairly summarize relevant evidence, but all evidence shall be included, even that on which LSU does not intend to rely in reaching a determination regarding responsibility. This includes inculpatory and exculpatory evidence whether obtained from a party or other source. The investigative report will not make any recommendation or decision about whether a violation occurred, nor make any formal assessment of credibility. The final report will be sent electronically, along with all evidence, to each party and Advisor, if identified, and to the Decision-Maker or Hearing Panel Chair. </w:t>
      </w:r>
    </w:p>
    <w:p w14:paraId="382431FC" w14:textId="77777777" w:rsidR="00C259AA" w:rsidRPr="004974ED" w:rsidRDefault="00C259AA" w:rsidP="000F3331">
      <w:pPr>
        <w:pStyle w:val="paragraph"/>
        <w:spacing w:after="0" w:afterAutospacing="0"/>
        <w:ind w:right="270"/>
        <w:rPr>
          <w:rFonts w:asciiTheme="minorHAnsi" w:hAnsiTheme="minorHAnsi" w:cstheme="minorHAnsi"/>
          <w:b/>
          <w:bCs/>
          <w:sz w:val="22"/>
          <w:szCs w:val="22"/>
        </w:rPr>
      </w:pPr>
      <w:r w:rsidRPr="004974ED">
        <w:rPr>
          <w:rFonts w:asciiTheme="minorHAnsi" w:hAnsiTheme="minorHAnsi" w:cstheme="minorHAnsi"/>
          <w:b/>
          <w:bCs/>
          <w:sz w:val="22"/>
          <w:szCs w:val="22"/>
        </w:rPr>
        <w:t>Resignation While a Case is Pending </w:t>
      </w:r>
      <w:r w:rsidRPr="004974ED">
        <w:rPr>
          <w:rFonts w:asciiTheme="minorHAnsi" w:hAnsiTheme="minorHAnsi" w:cstheme="minorHAnsi"/>
          <w:sz w:val="22"/>
          <w:szCs w:val="22"/>
        </w:rPr>
        <w:t> </w:t>
      </w:r>
    </w:p>
    <w:p w14:paraId="5F9E6331"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If a student permanently resigns from LSU or an employee resigns or retires from LSU while a case is pending, the Title IX Coordinator will have the discretion to continue the investigation to the extent possible. The employee also will not be eligible for rehire. In either case, LSU </w:t>
      </w:r>
      <w:proofErr w:type="gramStart"/>
      <w:r w:rsidRPr="004974ED">
        <w:rPr>
          <w:rFonts w:asciiTheme="minorHAnsi" w:hAnsiTheme="minorHAnsi" w:cstheme="minorHAnsi"/>
          <w:sz w:val="22"/>
          <w:szCs w:val="22"/>
        </w:rPr>
        <w:t>will,</w:t>
      </w:r>
      <w:proofErr w:type="gramEnd"/>
      <w:r w:rsidRPr="004974ED">
        <w:rPr>
          <w:rFonts w:asciiTheme="minorHAnsi" w:hAnsiTheme="minorHAnsi" w:cstheme="minorHAnsi"/>
          <w:sz w:val="22"/>
          <w:szCs w:val="22"/>
        </w:rPr>
        <w:t xml:space="preserve"> continue to address and remedy any systemic issues or concerns that contributed to the alleged violation, and provide supportive measures to the Complainant and others, as deemed necessary or appropriate by the Title IX Coordinator. </w:t>
      </w:r>
    </w:p>
    <w:p w14:paraId="5A50360D" w14:textId="77777777" w:rsidR="00C259AA" w:rsidRPr="000F3331" w:rsidRDefault="00C259AA" w:rsidP="000F3331">
      <w:pPr>
        <w:spacing w:after="0"/>
        <w:rPr>
          <w:b/>
          <w:bCs/>
          <w:sz w:val="24"/>
          <w:szCs w:val="24"/>
          <w:u w:val="single"/>
        </w:rPr>
      </w:pPr>
      <w:bookmarkStart w:id="176" w:name="_Toc197675446"/>
      <w:r w:rsidRPr="000F3331">
        <w:rPr>
          <w:b/>
          <w:bCs/>
          <w:sz w:val="24"/>
          <w:szCs w:val="24"/>
          <w:u w:val="single"/>
        </w:rPr>
        <w:t>RESOLUTIONS</w:t>
      </w:r>
      <w:bookmarkEnd w:id="176"/>
      <w:r w:rsidRPr="000F3331">
        <w:rPr>
          <w:b/>
          <w:bCs/>
          <w:sz w:val="24"/>
          <w:szCs w:val="24"/>
          <w:u w:val="single"/>
        </w:rPr>
        <w:t> </w:t>
      </w:r>
    </w:p>
    <w:p w14:paraId="0E5D9412" w14:textId="7B974947" w:rsidR="00C259AA" w:rsidRPr="004974ED" w:rsidRDefault="00C259AA" w:rsidP="000F3331">
      <w:pPr>
        <w:pStyle w:val="paragraph"/>
        <w:spacing w:before="0" w:beforeAutospacing="0"/>
        <w:ind w:right="270"/>
        <w:rPr>
          <w:rFonts w:asciiTheme="minorHAnsi" w:hAnsiTheme="minorHAnsi" w:cstheme="minorHAnsi"/>
          <w:sz w:val="22"/>
          <w:szCs w:val="22"/>
        </w:rPr>
      </w:pPr>
      <w:r w:rsidRPr="004974ED">
        <w:rPr>
          <w:rFonts w:asciiTheme="minorHAnsi" w:hAnsiTheme="minorHAnsi" w:cstheme="minorHAnsi"/>
          <w:sz w:val="22"/>
          <w:szCs w:val="22"/>
        </w:rPr>
        <w:t>This policy has three options for resolution following the filing of a Formal Complaint: Informal Resolution, Administrative Resolution, and Formal Resolution. Informal Resolution is a voluntary process intended to provide parties the opportunity to mutually control the outcome and is most often used in lower-level cases of sex- or gender-based harassment or discrimination. Informal Resolution can be used at any time during the resolution process. </w:t>
      </w:r>
    </w:p>
    <w:p w14:paraId="37063B19"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Administrative Resolution involves a thorough and impartial investigation, a review of all evidence and the investigation report by the parties, and an impartial Decision- Maker who reviews all evidence, the investigation report, and poses written questions to the parties in writing prior to </w:t>
      </w:r>
      <w:proofErr w:type="gramStart"/>
      <w:r w:rsidRPr="004974ED">
        <w:rPr>
          <w:rFonts w:asciiTheme="minorHAnsi" w:hAnsiTheme="minorHAnsi" w:cstheme="minorHAnsi"/>
          <w:sz w:val="22"/>
          <w:szCs w:val="22"/>
        </w:rPr>
        <w:t>making a decision</w:t>
      </w:r>
      <w:proofErr w:type="gramEnd"/>
      <w:r w:rsidRPr="004974ED">
        <w:rPr>
          <w:rFonts w:asciiTheme="minorHAnsi" w:hAnsiTheme="minorHAnsi" w:cstheme="minorHAnsi"/>
          <w:sz w:val="22"/>
          <w:szCs w:val="22"/>
        </w:rPr>
        <w:t>. </w:t>
      </w:r>
    </w:p>
    <w:p w14:paraId="3A62CD16" w14:textId="06C5D883"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Formal Resolution is used for Title IX cases, as well as any case where suspension, expulsion, or termination is possible. Formal Resolution involves a thorough and impartial investigation, a review of all evidence and the investigation report by the parties, a live hearing before an impartial panel of three individuals, and a decision by those decision-makers.</w:t>
      </w:r>
      <w:r w:rsidR="000F3331">
        <w:rPr>
          <w:rFonts w:asciiTheme="minorHAnsi" w:hAnsiTheme="minorHAnsi" w:cstheme="minorHAnsi"/>
          <w:sz w:val="22"/>
          <w:szCs w:val="22"/>
        </w:rPr>
        <w:t xml:space="preserve"> </w:t>
      </w:r>
      <w:r w:rsidRPr="004974ED">
        <w:rPr>
          <w:rFonts w:asciiTheme="minorHAnsi" w:hAnsiTheme="minorHAnsi" w:cstheme="minorHAnsi"/>
          <w:sz w:val="22"/>
          <w:szCs w:val="22"/>
        </w:rPr>
        <w:t>The parties may also appeal any decision from the Administrative or Formal Resolution processes. </w:t>
      </w:r>
    </w:p>
    <w:p w14:paraId="302265B9" w14:textId="77777777" w:rsidR="00C259AA" w:rsidRPr="004974ED" w:rsidRDefault="00C259AA" w:rsidP="000F3331">
      <w:pPr>
        <w:pStyle w:val="paragraph"/>
        <w:spacing w:after="0" w:afterAutospacing="0"/>
        <w:ind w:right="270"/>
        <w:rPr>
          <w:rFonts w:asciiTheme="minorHAnsi" w:hAnsiTheme="minorHAnsi" w:cstheme="minorHAnsi"/>
          <w:b/>
          <w:bCs/>
          <w:sz w:val="22"/>
          <w:szCs w:val="22"/>
        </w:rPr>
      </w:pPr>
      <w:r w:rsidRPr="004974ED">
        <w:rPr>
          <w:rFonts w:asciiTheme="minorHAnsi" w:hAnsiTheme="minorHAnsi" w:cstheme="minorHAnsi"/>
          <w:b/>
          <w:bCs/>
          <w:sz w:val="22"/>
          <w:szCs w:val="22"/>
        </w:rPr>
        <w:lastRenderedPageBreak/>
        <w:t>Informal Resolution </w:t>
      </w:r>
    </w:p>
    <w:p w14:paraId="32A54818" w14:textId="77777777" w:rsidR="00C259AA" w:rsidRPr="004974ED" w:rsidRDefault="00C259AA" w:rsidP="000F3331">
      <w:pPr>
        <w:pStyle w:val="paragraph"/>
        <w:spacing w:before="0" w:before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Informal Resolution is a process whereby the parties work with a professional to reach a resolution of the complaint without a decision by a Decision-Maker or a Hearing Panel regarding whether a policy is violated. This process is completely voluntary and requires the consent of both parties. A party may terminate the informal resolution process at any time before conclusion. Informal Resolution can include approaches such as mediation, Restorative Justice, Alternative Dispute Resolution, or other agreements between the parties. Informal Resolution does not </w:t>
      </w:r>
      <w:proofErr w:type="gramStart"/>
      <w:r w:rsidRPr="004974ED">
        <w:rPr>
          <w:rFonts w:asciiTheme="minorHAnsi" w:hAnsiTheme="minorHAnsi" w:cstheme="minorHAnsi"/>
          <w:sz w:val="22"/>
          <w:szCs w:val="22"/>
        </w:rPr>
        <w:t>use</w:t>
      </w:r>
      <w:proofErr w:type="gramEnd"/>
      <w:r w:rsidRPr="004974ED">
        <w:rPr>
          <w:rFonts w:asciiTheme="minorHAnsi" w:hAnsiTheme="minorHAnsi" w:cstheme="minorHAnsi"/>
          <w:sz w:val="22"/>
          <w:szCs w:val="22"/>
        </w:rPr>
        <w:t xml:space="preserve"> an investigation, calling of witnesses, or a report of findings with sanctions. The parties themselves create an outcome that resolves the complaint. </w:t>
      </w:r>
    </w:p>
    <w:p w14:paraId="09CB8B0D"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 The LSU Title IX Coordinator, in consultation with the applicable Title IX Campus Coordinator, must determine that the circumstances and parties are appropriate for informal resolution and shall appoint a trained individual to facilitate the process. Complaints involving violence that resulted in significant harm to others (e.g.: domestic violence, dating violence, etc.) are not appropriate for informal </w:t>
      </w:r>
      <w:proofErr w:type="gramStart"/>
      <w:r w:rsidRPr="004974ED">
        <w:rPr>
          <w:rFonts w:asciiTheme="minorHAnsi" w:hAnsiTheme="minorHAnsi" w:cstheme="minorHAnsi"/>
          <w:sz w:val="22"/>
          <w:szCs w:val="22"/>
        </w:rPr>
        <w:t>resolution</w:t>
      </w:r>
      <w:proofErr w:type="gramEnd"/>
      <w:r w:rsidRPr="004974ED">
        <w:rPr>
          <w:rFonts w:asciiTheme="minorHAnsi" w:hAnsiTheme="minorHAnsi" w:cstheme="minorHAnsi"/>
          <w:sz w:val="22"/>
          <w:szCs w:val="22"/>
        </w:rPr>
        <w:t>. </w:t>
      </w:r>
    </w:p>
    <w:p w14:paraId="60A22C64"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Informal Resolution will never be required as a condition of enrollment or continuing enrollment, employment or continuing employment or enjoyment of any other right; require a waiver of right to investigation and adjudication under the Formal Resolution process; nor be utilized to resolve an allegation against a Respondent employee by a student Complainant. </w:t>
      </w:r>
    </w:p>
    <w:p w14:paraId="488DDAC9"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If a Formal Complaint is resolved through Informal Resolution, a written agreement shall be issued including any terms, obligations or outcomes. Agreements will be drafted by the informal process </w:t>
      </w:r>
      <w:proofErr w:type="gramStart"/>
      <w:r w:rsidRPr="004974ED">
        <w:rPr>
          <w:rFonts w:asciiTheme="minorHAnsi" w:hAnsiTheme="minorHAnsi" w:cstheme="minorHAnsi"/>
          <w:sz w:val="22"/>
          <w:szCs w:val="22"/>
        </w:rPr>
        <w:t>facilitator, and</w:t>
      </w:r>
      <w:proofErr w:type="gramEnd"/>
      <w:r w:rsidRPr="004974ED">
        <w:rPr>
          <w:rFonts w:asciiTheme="minorHAnsi" w:hAnsiTheme="minorHAnsi" w:cstheme="minorHAnsi"/>
          <w:sz w:val="22"/>
          <w:szCs w:val="22"/>
        </w:rPr>
        <w:t xml:space="preserve"> must have the approval of the Complainant and Respondent. Upon approval of both parties, the Formal Complaint shall be dismissed. The </w:t>
      </w:r>
    </w:p>
    <w:p w14:paraId="050F1E6D"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Agreement shall be promptly shared electronically with the parties by the Title IX Coordinator. </w:t>
      </w:r>
    </w:p>
    <w:p w14:paraId="300EE110"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Discussion and information generated during the Informal Resolution process are considered confidential and shall not be used or admissible in the Formal Resolution process. </w:t>
      </w:r>
      <w:proofErr w:type="gramStart"/>
      <w:r w:rsidRPr="004974ED">
        <w:rPr>
          <w:rFonts w:asciiTheme="minorHAnsi" w:hAnsiTheme="minorHAnsi" w:cstheme="minorHAnsi"/>
          <w:sz w:val="22"/>
          <w:szCs w:val="22"/>
        </w:rPr>
        <w:t>Institutionally-imposed</w:t>
      </w:r>
      <w:proofErr w:type="gramEnd"/>
      <w:r w:rsidRPr="004974ED">
        <w:rPr>
          <w:rFonts w:asciiTheme="minorHAnsi" w:hAnsiTheme="minorHAnsi" w:cstheme="minorHAnsi"/>
          <w:sz w:val="22"/>
          <w:szCs w:val="22"/>
        </w:rPr>
        <w:t xml:space="preserve"> sanctions are not possible as the result of the Informal Resolution process. At the discretion of the Title IX Coordinator, however, a failure of the parties to uphold certain elements of the agreement may warrant referral for discipline. No facilitator of an informal process may be </w:t>
      </w:r>
      <w:proofErr w:type="gramStart"/>
      <w:r w:rsidRPr="004974ED">
        <w:rPr>
          <w:rFonts w:asciiTheme="minorHAnsi" w:hAnsiTheme="minorHAnsi" w:cstheme="minorHAnsi"/>
          <w:sz w:val="22"/>
          <w:szCs w:val="22"/>
        </w:rPr>
        <w:t>called as</w:t>
      </w:r>
      <w:proofErr w:type="gramEnd"/>
      <w:r w:rsidRPr="004974ED">
        <w:rPr>
          <w:rFonts w:asciiTheme="minorHAnsi" w:hAnsiTheme="minorHAnsi" w:cstheme="minorHAnsi"/>
          <w:sz w:val="22"/>
          <w:szCs w:val="22"/>
        </w:rPr>
        <w:t xml:space="preserve"> a witness in any procedure under this policy. The results of Informal Resolution are not subject to appeal. </w:t>
      </w:r>
    </w:p>
    <w:p w14:paraId="45DCF5C2" w14:textId="77777777" w:rsidR="00C259AA" w:rsidRPr="004974ED" w:rsidRDefault="00C259AA" w:rsidP="000F3331">
      <w:pPr>
        <w:pStyle w:val="paragraph"/>
        <w:spacing w:after="0" w:afterAutospacing="0"/>
        <w:ind w:right="270"/>
        <w:rPr>
          <w:rFonts w:asciiTheme="minorHAnsi" w:hAnsiTheme="minorHAnsi" w:cstheme="minorHAnsi"/>
          <w:b/>
          <w:bCs/>
          <w:sz w:val="22"/>
          <w:szCs w:val="22"/>
        </w:rPr>
      </w:pPr>
      <w:r w:rsidRPr="004974ED">
        <w:rPr>
          <w:rFonts w:asciiTheme="minorHAnsi" w:hAnsiTheme="minorHAnsi" w:cstheme="minorHAnsi"/>
          <w:b/>
          <w:bCs/>
          <w:sz w:val="22"/>
          <w:szCs w:val="22"/>
        </w:rPr>
        <w:t>Administrative Resolution </w:t>
      </w:r>
    </w:p>
    <w:p w14:paraId="48CCF03D" w14:textId="77777777" w:rsidR="00C259AA" w:rsidRPr="004974ED" w:rsidRDefault="00C259AA" w:rsidP="000F3331">
      <w:pPr>
        <w:pStyle w:val="paragraph"/>
        <w:spacing w:before="0" w:beforeAutospacing="0"/>
        <w:ind w:right="270"/>
        <w:rPr>
          <w:rFonts w:asciiTheme="minorHAnsi" w:hAnsiTheme="minorHAnsi" w:cstheme="minorHAnsi"/>
          <w:sz w:val="22"/>
          <w:szCs w:val="22"/>
        </w:rPr>
      </w:pPr>
      <w:r w:rsidRPr="004974ED">
        <w:rPr>
          <w:rFonts w:asciiTheme="minorHAnsi" w:hAnsiTheme="minorHAnsi" w:cstheme="minorHAnsi"/>
          <w:sz w:val="22"/>
          <w:szCs w:val="22"/>
        </w:rPr>
        <w:t>The Administrative Resolution process is the procedure by which allegations in a Formal Complaint are sex- or gender-based but do not rise to the level of requiring a Formal Hearing under Title IX, are otherwise identified as power-based violence, or for which Informal Resolution is either inappropriate or where one or both parties chose not to use Informal Resolution. The Administrative Resolution includes an investigation into the allegations and a single Decision-Maker who will determine the findings and sanctions. </w:t>
      </w:r>
    </w:p>
    <w:p w14:paraId="3B18D035" w14:textId="169797C3"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The determination as to </w:t>
      </w:r>
      <w:proofErr w:type="gramStart"/>
      <w:r w:rsidRPr="004974ED">
        <w:rPr>
          <w:rFonts w:asciiTheme="minorHAnsi" w:hAnsiTheme="minorHAnsi" w:cstheme="minorHAnsi"/>
          <w:sz w:val="22"/>
          <w:szCs w:val="22"/>
        </w:rPr>
        <w:t>whether or not</w:t>
      </w:r>
      <w:proofErr w:type="gramEnd"/>
      <w:r w:rsidRPr="004974ED">
        <w:rPr>
          <w:rFonts w:asciiTheme="minorHAnsi" w:hAnsiTheme="minorHAnsi" w:cstheme="minorHAnsi"/>
          <w:sz w:val="22"/>
          <w:szCs w:val="22"/>
        </w:rPr>
        <w:t xml:space="preserve"> an Administrative Resolution is appropriate is made by the Title IX </w:t>
      </w:r>
      <w:proofErr w:type="gramStart"/>
      <w:r w:rsidRPr="004974ED">
        <w:rPr>
          <w:rFonts w:asciiTheme="minorHAnsi" w:hAnsiTheme="minorHAnsi" w:cstheme="minorHAnsi"/>
          <w:sz w:val="22"/>
          <w:szCs w:val="22"/>
        </w:rPr>
        <w:t>Coordinator, and</w:t>
      </w:r>
      <w:proofErr w:type="gramEnd"/>
      <w:r w:rsidRPr="004974ED">
        <w:rPr>
          <w:rFonts w:asciiTheme="minorHAnsi" w:hAnsiTheme="minorHAnsi" w:cstheme="minorHAnsi"/>
          <w:sz w:val="22"/>
          <w:szCs w:val="22"/>
        </w:rPr>
        <w:t xml:space="preserve"> must account not just for the nature and severity of the alleged violation, but also for the </w:t>
      </w:r>
      <w:proofErr w:type="gramStart"/>
      <w:r w:rsidRPr="004974ED">
        <w:rPr>
          <w:rFonts w:asciiTheme="minorHAnsi" w:hAnsiTheme="minorHAnsi" w:cstheme="minorHAnsi"/>
          <w:sz w:val="22"/>
          <w:szCs w:val="22"/>
        </w:rPr>
        <w:t>disciplinary history</w:t>
      </w:r>
      <w:proofErr w:type="gramEnd"/>
      <w:r w:rsidRPr="004974ED">
        <w:rPr>
          <w:rFonts w:asciiTheme="minorHAnsi" w:hAnsiTheme="minorHAnsi" w:cstheme="minorHAnsi"/>
          <w:sz w:val="22"/>
          <w:szCs w:val="22"/>
        </w:rPr>
        <w:t xml:space="preserve"> of the Respondent. Cases appropriate for Formal Resolution </w:t>
      </w:r>
      <w:proofErr w:type="gramStart"/>
      <w:r w:rsidRPr="004974ED">
        <w:rPr>
          <w:rFonts w:asciiTheme="minorHAnsi" w:hAnsiTheme="minorHAnsi" w:cstheme="minorHAnsi"/>
          <w:sz w:val="22"/>
          <w:szCs w:val="22"/>
        </w:rPr>
        <w:t>are not able to</w:t>
      </w:r>
      <w:proofErr w:type="gramEnd"/>
      <w:r w:rsidRPr="004974ED">
        <w:rPr>
          <w:rFonts w:asciiTheme="minorHAnsi" w:hAnsiTheme="minorHAnsi" w:cstheme="minorHAnsi"/>
          <w:sz w:val="22"/>
          <w:szCs w:val="22"/>
        </w:rPr>
        <w:t xml:space="preserve"> use the Administrative Resolution process unless the Respondent has accepted responsibility for all allegations. Administrative Resolution will never be used unless a Formal Complaint is filed. The investigation for Administrative Resolution follows the procedures set forth in Section B of this policy. </w:t>
      </w:r>
    </w:p>
    <w:p w14:paraId="41F85E17" w14:textId="77777777" w:rsidR="00C259AA" w:rsidRPr="004974ED" w:rsidRDefault="00C259AA" w:rsidP="000F3331">
      <w:pPr>
        <w:pStyle w:val="paragraph"/>
        <w:spacing w:after="0" w:afterAutospacing="0"/>
        <w:ind w:left="720" w:right="270"/>
        <w:rPr>
          <w:rFonts w:asciiTheme="minorHAnsi" w:hAnsiTheme="minorHAnsi" w:cstheme="minorHAnsi"/>
          <w:sz w:val="22"/>
          <w:szCs w:val="22"/>
        </w:rPr>
      </w:pPr>
      <w:r w:rsidRPr="004974ED">
        <w:rPr>
          <w:rFonts w:asciiTheme="minorHAnsi" w:hAnsiTheme="minorHAnsi" w:cstheme="minorHAnsi"/>
          <w:sz w:val="22"/>
          <w:szCs w:val="22"/>
        </w:rPr>
        <w:t> </w:t>
      </w:r>
      <w:r w:rsidRPr="004974ED">
        <w:rPr>
          <w:rFonts w:asciiTheme="minorHAnsi" w:hAnsiTheme="minorHAnsi" w:cstheme="minorHAnsi"/>
          <w:sz w:val="22"/>
          <w:szCs w:val="22"/>
          <w:u w:val="single"/>
        </w:rPr>
        <w:t>Questioning During Administrative Resolution</w:t>
      </w:r>
      <w:r w:rsidRPr="004974ED">
        <w:rPr>
          <w:rFonts w:asciiTheme="minorHAnsi" w:hAnsiTheme="minorHAnsi" w:cstheme="minorHAnsi"/>
          <w:sz w:val="22"/>
          <w:szCs w:val="22"/>
        </w:rPr>
        <w:t> </w:t>
      </w:r>
    </w:p>
    <w:p w14:paraId="5C951CBB" w14:textId="77777777" w:rsidR="002B2EE0" w:rsidRDefault="00C259AA" w:rsidP="002B2EE0">
      <w:pPr>
        <w:pStyle w:val="paragraph"/>
        <w:spacing w:before="0" w:beforeAutospacing="0"/>
        <w:ind w:left="720" w:right="270"/>
        <w:rPr>
          <w:rFonts w:asciiTheme="minorHAnsi" w:hAnsiTheme="minorHAnsi" w:cstheme="minorHAnsi"/>
          <w:sz w:val="22"/>
          <w:szCs w:val="22"/>
        </w:rPr>
      </w:pPr>
      <w:r w:rsidRPr="004974ED">
        <w:rPr>
          <w:rFonts w:asciiTheme="minorHAnsi" w:hAnsiTheme="minorHAnsi" w:cstheme="minorHAnsi"/>
          <w:sz w:val="22"/>
          <w:szCs w:val="22"/>
        </w:rPr>
        <w:t xml:space="preserve">At the conclusion of the investigation, but prior to dissemination of the final investigation report, the Title IX Coordinator will appoint a trained, impartial person – typically from the Resolution Process Pool </w:t>
      </w:r>
      <w:r w:rsidRPr="004974ED">
        <w:rPr>
          <w:rFonts w:asciiTheme="minorHAnsi" w:hAnsiTheme="minorHAnsi" w:cstheme="minorHAnsi"/>
          <w:sz w:val="22"/>
          <w:szCs w:val="22"/>
        </w:rPr>
        <w:lastRenderedPageBreak/>
        <w:t xml:space="preserve">or from the Administrative Law Judges from the Louisiana Department of Administrative Law – to serve as Decision-Maker in the case. The final report will then be sent to the Decision-Maker, the parties, and their Advisors. Upon receipt of the final report, the Decision-Maker will contact the parties and their Advisors and offer them the opportunity to provide a list of questions, if desired, that the party would like </w:t>
      </w:r>
      <w:proofErr w:type="gramStart"/>
      <w:r w:rsidRPr="004974ED">
        <w:rPr>
          <w:rFonts w:asciiTheme="minorHAnsi" w:hAnsiTheme="minorHAnsi" w:cstheme="minorHAnsi"/>
          <w:sz w:val="22"/>
          <w:szCs w:val="22"/>
        </w:rPr>
        <w:t>asked</w:t>
      </w:r>
      <w:proofErr w:type="gramEnd"/>
      <w:r w:rsidRPr="004974ED">
        <w:rPr>
          <w:rFonts w:asciiTheme="minorHAnsi" w:hAnsiTheme="minorHAnsi" w:cstheme="minorHAnsi"/>
          <w:sz w:val="22"/>
          <w:szCs w:val="22"/>
        </w:rPr>
        <w:t xml:space="preserve"> of the other party and the witnesses. These questions must be submitted within five business days following the Decision-Maker’s outreach. Upon receipt of such questions, the Decision- Maker will determine the relevance of each question and ask the relevant questions of the other party and the witnesses. The Decision-Maker can also ask their own questions </w:t>
      </w:r>
      <w:proofErr w:type="gramStart"/>
      <w:r w:rsidRPr="004974ED">
        <w:rPr>
          <w:rFonts w:asciiTheme="minorHAnsi" w:hAnsiTheme="minorHAnsi" w:cstheme="minorHAnsi"/>
          <w:sz w:val="22"/>
          <w:szCs w:val="22"/>
        </w:rPr>
        <w:t>of</w:t>
      </w:r>
      <w:proofErr w:type="gramEnd"/>
      <w:r w:rsidRPr="004974ED">
        <w:rPr>
          <w:rFonts w:asciiTheme="minorHAnsi" w:hAnsiTheme="minorHAnsi" w:cstheme="minorHAnsi"/>
          <w:sz w:val="22"/>
          <w:szCs w:val="22"/>
        </w:rPr>
        <w:t xml:space="preserve"> the parties and the witnesses. This questioning – both from the parties and by the Decision-Maker – is done in writing. This is not a formal, in-person hearing, rather a decision by a trained Decision-Maker. </w:t>
      </w:r>
    </w:p>
    <w:p w14:paraId="20E1DBED" w14:textId="03E0A7E1" w:rsidR="00C259AA" w:rsidRPr="004974ED" w:rsidRDefault="00C259AA" w:rsidP="002B2EE0">
      <w:pPr>
        <w:pStyle w:val="paragraph"/>
        <w:spacing w:before="0" w:beforeAutospacing="0"/>
        <w:ind w:left="720" w:right="270"/>
        <w:rPr>
          <w:rFonts w:asciiTheme="minorHAnsi" w:hAnsiTheme="minorHAnsi" w:cstheme="minorHAnsi"/>
          <w:sz w:val="22"/>
          <w:szCs w:val="22"/>
        </w:rPr>
      </w:pPr>
      <w:r w:rsidRPr="004974ED">
        <w:rPr>
          <w:rFonts w:asciiTheme="minorHAnsi" w:hAnsiTheme="minorHAnsi" w:cstheme="minorHAnsi"/>
          <w:sz w:val="22"/>
          <w:szCs w:val="22"/>
          <w:u w:val="single"/>
        </w:rPr>
        <w:t>Decision-Making</w:t>
      </w:r>
      <w:r w:rsidRPr="004974ED">
        <w:rPr>
          <w:rFonts w:asciiTheme="minorHAnsi" w:hAnsiTheme="minorHAnsi" w:cstheme="minorHAnsi"/>
          <w:sz w:val="22"/>
          <w:szCs w:val="22"/>
        </w:rPr>
        <w:t> </w:t>
      </w:r>
    </w:p>
    <w:p w14:paraId="13BEC860" w14:textId="77777777" w:rsidR="00C259AA" w:rsidRPr="004974ED" w:rsidRDefault="00C259AA" w:rsidP="002B2EE0">
      <w:pPr>
        <w:pStyle w:val="paragraph"/>
        <w:ind w:left="720" w:right="270"/>
        <w:rPr>
          <w:rFonts w:asciiTheme="minorHAnsi" w:hAnsiTheme="minorHAnsi" w:cstheme="minorHAnsi"/>
          <w:sz w:val="22"/>
          <w:szCs w:val="22"/>
        </w:rPr>
      </w:pPr>
      <w:r w:rsidRPr="004974ED">
        <w:rPr>
          <w:rFonts w:asciiTheme="minorHAnsi" w:hAnsiTheme="minorHAnsi" w:cstheme="minorHAnsi"/>
          <w:sz w:val="22"/>
          <w:szCs w:val="22"/>
        </w:rPr>
        <w:t xml:space="preserve">Once the Decision-Maker, the parties and their Advisors have received a copy of the final investigation report, the Decision-Maker will review the investigation report, as well as all relevant evidence, the parties’ additional statements, and responses to the draft investigation report. The Decision- Maker will then apply the preponderance of the evidence standard when determining responsibility. </w:t>
      </w:r>
      <w:proofErr w:type="gramStart"/>
      <w:r w:rsidRPr="004974ED">
        <w:rPr>
          <w:rFonts w:asciiTheme="minorHAnsi" w:hAnsiTheme="minorHAnsi" w:cstheme="minorHAnsi"/>
          <w:sz w:val="22"/>
          <w:szCs w:val="22"/>
        </w:rPr>
        <w:t>In order to</w:t>
      </w:r>
      <w:proofErr w:type="gramEnd"/>
      <w:r w:rsidRPr="004974ED">
        <w:rPr>
          <w:rFonts w:asciiTheme="minorHAnsi" w:hAnsiTheme="minorHAnsi" w:cstheme="minorHAnsi"/>
          <w:sz w:val="22"/>
          <w:szCs w:val="22"/>
        </w:rPr>
        <w:t xml:space="preserve"> find a Respondent responsible under the preponderance of the evidence standard, the evidence must show that the charge is more likely supported than not. If the Respondent is found responsible, the Decision-Maker may request input from the parties to evaluate possible sanctions. The Decision-Maker may also request input from relevant LSU officials in determining the appropriate sanctions (e.g.: HR, Student Affairs, etc.). Prior conduct history of the Respondent will also be considered when determining an appropriate sanction. </w:t>
      </w:r>
    </w:p>
    <w:p w14:paraId="1919C3F9" w14:textId="77777777" w:rsidR="00C259AA" w:rsidRPr="004974ED" w:rsidRDefault="00C259AA" w:rsidP="002B2EE0">
      <w:pPr>
        <w:pStyle w:val="paragraph"/>
        <w:spacing w:before="0" w:beforeAutospacing="0" w:after="0" w:afterAutospacing="0"/>
        <w:ind w:left="720" w:right="270"/>
        <w:rPr>
          <w:rFonts w:asciiTheme="minorHAnsi" w:hAnsiTheme="minorHAnsi" w:cstheme="minorHAnsi"/>
          <w:sz w:val="22"/>
          <w:szCs w:val="22"/>
        </w:rPr>
      </w:pPr>
      <w:r w:rsidRPr="004974ED">
        <w:rPr>
          <w:rFonts w:asciiTheme="minorHAnsi" w:hAnsiTheme="minorHAnsi" w:cstheme="minorHAnsi"/>
          <w:sz w:val="22"/>
          <w:szCs w:val="22"/>
        </w:rPr>
        <w:t xml:space="preserve">The Decision-Maker will prepare and provide </w:t>
      </w:r>
      <w:proofErr w:type="gramStart"/>
      <w:r w:rsidRPr="004974ED">
        <w:rPr>
          <w:rFonts w:asciiTheme="minorHAnsi" w:hAnsiTheme="minorHAnsi" w:cstheme="minorHAnsi"/>
          <w:sz w:val="22"/>
          <w:szCs w:val="22"/>
        </w:rPr>
        <w:t>to</w:t>
      </w:r>
      <w:proofErr w:type="gramEnd"/>
      <w:r w:rsidRPr="004974ED">
        <w:rPr>
          <w:rFonts w:asciiTheme="minorHAnsi" w:hAnsiTheme="minorHAnsi" w:cstheme="minorHAnsi"/>
          <w:sz w:val="22"/>
          <w:szCs w:val="22"/>
        </w:rPr>
        <w:t xml:space="preserve"> the Title IX Coordinator, typically within 10 business days of receiving the final investigation report, a written determination which will include: </w:t>
      </w:r>
    </w:p>
    <w:p w14:paraId="0C7FEAAC" w14:textId="77777777" w:rsidR="00C259AA" w:rsidRPr="004974ED" w:rsidRDefault="00C259AA" w:rsidP="00240B74">
      <w:pPr>
        <w:pStyle w:val="paragraph"/>
        <w:numPr>
          <w:ilvl w:val="0"/>
          <w:numId w:val="136"/>
        </w:numPr>
        <w:tabs>
          <w:tab w:val="clear" w:pos="720"/>
          <w:tab w:val="num" w:pos="1440"/>
        </w:tabs>
        <w:spacing w:before="0" w:beforeAutospacing="0" w:after="0" w:afterAutospacing="0"/>
        <w:ind w:left="1440" w:right="270"/>
        <w:rPr>
          <w:rFonts w:asciiTheme="minorHAnsi" w:hAnsiTheme="minorHAnsi" w:cstheme="minorHAnsi"/>
          <w:sz w:val="22"/>
          <w:szCs w:val="22"/>
        </w:rPr>
      </w:pPr>
      <w:r w:rsidRPr="004974ED">
        <w:rPr>
          <w:rFonts w:asciiTheme="minorHAnsi" w:hAnsiTheme="minorHAnsi" w:cstheme="minorHAnsi"/>
          <w:sz w:val="22"/>
          <w:szCs w:val="22"/>
        </w:rPr>
        <w:t xml:space="preserve">Identification of the allegations constituting a violation of this </w:t>
      </w:r>
      <w:proofErr w:type="gramStart"/>
      <w:r w:rsidRPr="004974ED">
        <w:rPr>
          <w:rFonts w:asciiTheme="minorHAnsi" w:hAnsiTheme="minorHAnsi" w:cstheme="minorHAnsi"/>
          <w:sz w:val="22"/>
          <w:szCs w:val="22"/>
        </w:rPr>
        <w:t>policy;</w:t>
      </w:r>
      <w:proofErr w:type="gramEnd"/>
      <w:r w:rsidRPr="004974ED">
        <w:rPr>
          <w:rFonts w:asciiTheme="minorHAnsi" w:hAnsiTheme="minorHAnsi" w:cstheme="minorHAnsi"/>
          <w:sz w:val="22"/>
          <w:szCs w:val="22"/>
        </w:rPr>
        <w:t> </w:t>
      </w:r>
    </w:p>
    <w:p w14:paraId="225A7957" w14:textId="77777777" w:rsidR="00C259AA" w:rsidRPr="004974ED" w:rsidRDefault="00C259AA" w:rsidP="00240B74">
      <w:pPr>
        <w:pStyle w:val="paragraph"/>
        <w:numPr>
          <w:ilvl w:val="0"/>
          <w:numId w:val="137"/>
        </w:numPr>
        <w:tabs>
          <w:tab w:val="clear" w:pos="720"/>
          <w:tab w:val="num" w:pos="1440"/>
        </w:tabs>
        <w:spacing w:before="0" w:beforeAutospacing="0" w:after="0" w:afterAutospacing="0"/>
        <w:ind w:left="1440" w:right="270"/>
        <w:rPr>
          <w:rFonts w:asciiTheme="minorHAnsi" w:hAnsiTheme="minorHAnsi" w:cstheme="minorHAnsi"/>
          <w:sz w:val="22"/>
          <w:szCs w:val="22"/>
        </w:rPr>
      </w:pPr>
      <w:r w:rsidRPr="004974ED">
        <w:rPr>
          <w:rFonts w:asciiTheme="minorHAnsi" w:hAnsiTheme="minorHAnsi" w:cstheme="minorHAnsi"/>
          <w:sz w:val="22"/>
          <w:szCs w:val="22"/>
        </w:rPr>
        <w:t xml:space="preserve">A description of the procedural steps taken from receipt of the Formal Complaint through determination, including any notifications to the parties, interviews with parties and witnesses, evidence gathered and hearings </w:t>
      </w:r>
      <w:proofErr w:type="gramStart"/>
      <w:r w:rsidRPr="004974ED">
        <w:rPr>
          <w:rFonts w:asciiTheme="minorHAnsi" w:hAnsiTheme="minorHAnsi" w:cstheme="minorHAnsi"/>
          <w:sz w:val="22"/>
          <w:szCs w:val="22"/>
        </w:rPr>
        <w:t>held;</w:t>
      </w:r>
      <w:proofErr w:type="gramEnd"/>
      <w:r w:rsidRPr="004974ED">
        <w:rPr>
          <w:rFonts w:asciiTheme="minorHAnsi" w:hAnsiTheme="minorHAnsi" w:cstheme="minorHAnsi"/>
          <w:sz w:val="22"/>
          <w:szCs w:val="22"/>
        </w:rPr>
        <w:t> </w:t>
      </w:r>
    </w:p>
    <w:p w14:paraId="03EDC292" w14:textId="77777777" w:rsidR="00C259AA" w:rsidRPr="004974ED" w:rsidRDefault="00C259AA" w:rsidP="00240B74">
      <w:pPr>
        <w:pStyle w:val="paragraph"/>
        <w:numPr>
          <w:ilvl w:val="0"/>
          <w:numId w:val="137"/>
        </w:numPr>
        <w:tabs>
          <w:tab w:val="clear" w:pos="720"/>
          <w:tab w:val="num" w:pos="1440"/>
        </w:tabs>
        <w:spacing w:before="0" w:beforeAutospacing="0" w:after="0" w:afterAutospacing="0"/>
        <w:ind w:left="1440" w:right="270"/>
        <w:rPr>
          <w:rFonts w:asciiTheme="minorHAnsi" w:hAnsiTheme="minorHAnsi" w:cstheme="minorHAnsi"/>
          <w:sz w:val="22"/>
          <w:szCs w:val="22"/>
        </w:rPr>
      </w:pPr>
      <w:r w:rsidRPr="004974ED">
        <w:rPr>
          <w:rFonts w:asciiTheme="minorHAnsi" w:hAnsiTheme="minorHAnsi" w:cstheme="minorHAnsi"/>
          <w:sz w:val="22"/>
          <w:szCs w:val="22"/>
        </w:rPr>
        <w:t xml:space="preserve">Findings of fact supporting the </w:t>
      </w:r>
      <w:proofErr w:type="gramStart"/>
      <w:r w:rsidRPr="004974ED">
        <w:rPr>
          <w:rFonts w:asciiTheme="minorHAnsi" w:hAnsiTheme="minorHAnsi" w:cstheme="minorHAnsi"/>
          <w:sz w:val="22"/>
          <w:szCs w:val="22"/>
        </w:rPr>
        <w:t>determination;</w:t>
      </w:r>
      <w:proofErr w:type="gramEnd"/>
      <w:r w:rsidRPr="004974ED">
        <w:rPr>
          <w:rFonts w:asciiTheme="minorHAnsi" w:hAnsiTheme="minorHAnsi" w:cstheme="minorHAnsi"/>
          <w:sz w:val="22"/>
          <w:szCs w:val="22"/>
        </w:rPr>
        <w:t> </w:t>
      </w:r>
    </w:p>
    <w:p w14:paraId="534E04D9" w14:textId="77777777" w:rsidR="00C259AA" w:rsidRPr="004974ED" w:rsidRDefault="00C259AA" w:rsidP="00240B74">
      <w:pPr>
        <w:pStyle w:val="paragraph"/>
        <w:numPr>
          <w:ilvl w:val="0"/>
          <w:numId w:val="137"/>
        </w:numPr>
        <w:tabs>
          <w:tab w:val="clear" w:pos="720"/>
          <w:tab w:val="num" w:pos="1440"/>
        </w:tabs>
        <w:spacing w:before="0" w:beforeAutospacing="0" w:after="0" w:afterAutospacing="0"/>
        <w:ind w:left="1440" w:right="270"/>
        <w:rPr>
          <w:rFonts w:asciiTheme="minorHAnsi" w:hAnsiTheme="minorHAnsi" w:cstheme="minorHAnsi"/>
          <w:sz w:val="22"/>
          <w:szCs w:val="22"/>
        </w:rPr>
      </w:pPr>
      <w:r w:rsidRPr="004974ED">
        <w:rPr>
          <w:rFonts w:asciiTheme="minorHAnsi" w:hAnsiTheme="minorHAnsi" w:cstheme="minorHAnsi"/>
          <w:sz w:val="22"/>
          <w:szCs w:val="22"/>
        </w:rPr>
        <w:t xml:space="preserve">Conclusions regarding the application of the policy to the </w:t>
      </w:r>
      <w:proofErr w:type="gramStart"/>
      <w:r w:rsidRPr="004974ED">
        <w:rPr>
          <w:rFonts w:asciiTheme="minorHAnsi" w:hAnsiTheme="minorHAnsi" w:cstheme="minorHAnsi"/>
          <w:sz w:val="22"/>
          <w:szCs w:val="22"/>
        </w:rPr>
        <w:t>facts;</w:t>
      </w:r>
      <w:proofErr w:type="gramEnd"/>
      <w:r w:rsidRPr="004974ED">
        <w:rPr>
          <w:rFonts w:asciiTheme="minorHAnsi" w:hAnsiTheme="minorHAnsi" w:cstheme="minorHAnsi"/>
          <w:sz w:val="22"/>
          <w:szCs w:val="22"/>
        </w:rPr>
        <w:t> </w:t>
      </w:r>
    </w:p>
    <w:p w14:paraId="731CE04E" w14:textId="77777777" w:rsidR="00C259AA" w:rsidRPr="004974ED" w:rsidRDefault="00C259AA" w:rsidP="00240B74">
      <w:pPr>
        <w:pStyle w:val="paragraph"/>
        <w:numPr>
          <w:ilvl w:val="0"/>
          <w:numId w:val="137"/>
        </w:numPr>
        <w:tabs>
          <w:tab w:val="clear" w:pos="720"/>
          <w:tab w:val="num" w:pos="1440"/>
        </w:tabs>
        <w:spacing w:before="0" w:beforeAutospacing="0" w:after="0" w:afterAutospacing="0"/>
        <w:ind w:left="1440" w:right="270"/>
        <w:rPr>
          <w:rFonts w:asciiTheme="minorHAnsi" w:hAnsiTheme="minorHAnsi" w:cstheme="minorHAnsi"/>
          <w:sz w:val="22"/>
          <w:szCs w:val="22"/>
        </w:rPr>
      </w:pPr>
      <w:r w:rsidRPr="004974ED">
        <w:rPr>
          <w:rFonts w:asciiTheme="minorHAnsi" w:hAnsiTheme="minorHAnsi" w:cstheme="minorHAnsi"/>
          <w:sz w:val="22"/>
          <w:szCs w:val="22"/>
        </w:rPr>
        <w:t>A statement explaining the sanction for each policy violation found “responsible;” </w:t>
      </w:r>
    </w:p>
    <w:p w14:paraId="35D60A9F" w14:textId="77777777" w:rsidR="00C259AA" w:rsidRPr="004974ED" w:rsidRDefault="00C259AA" w:rsidP="00240B74">
      <w:pPr>
        <w:pStyle w:val="paragraph"/>
        <w:numPr>
          <w:ilvl w:val="0"/>
          <w:numId w:val="137"/>
        </w:numPr>
        <w:tabs>
          <w:tab w:val="clear" w:pos="720"/>
          <w:tab w:val="num" w:pos="1440"/>
        </w:tabs>
        <w:spacing w:before="0" w:beforeAutospacing="0" w:after="0" w:afterAutospacing="0"/>
        <w:ind w:left="1440" w:right="270"/>
        <w:rPr>
          <w:rFonts w:asciiTheme="minorHAnsi" w:hAnsiTheme="minorHAnsi" w:cstheme="minorHAnsi"/>
          <w:sz w:val="22"/>
          <w:szCs w:val="22"/>
        </w:rPr>
      </w:pPr>
      <w:r w:rsidRPr="004974ED">
        <w:rPr>
          <w:rFonts w:asciiTheme="minorHAnsi" w:hAnsiTheme="minorHAnsi" w:cstheme="minorHAnsi"/>
          <w:sz w:val="22"/>
          <w:szCs w:val="22"/>
        </w:rPr>
        <w:t>Whether additional remedies designed to restore or preserve equal access will be provided by LSU to the Complainant. </w:t>
      </w:r>
    </w:p>
    <w:p w14:paraId="6F623A05" w14:textId="77777777" w:rsidR="00C259AA" w:rsidRPr="004974ED" w:rsidRDefault="00C259AA" w:rsidP="002B2EE0">
      <w:pPr>
        <w:pStyle w:val="paragraph"/>
        <w:ind w:left="720" w:right="270"/>
        <w:rPr>
          <w:rFonts w:asciiTheme="minorHAnsi" w:hAnsiTheme="minorHAnsi" w:cstheme="minorHAnsi"/>
          <w:sz w:val="22"/>
          <w:szCs w:val="22"/>
        </w:rPr>
      </w:pPr>
      <w:r w:rsidRPr="004974ED">
        <w:rPr>
          <w:rFonts w:asciiTheme="minorHAnsi" w:hAnsiTheme="minorHAnsi" w:cstheme="minorHAnsi"/>
          <w:sz w:val="22"/>
          <w:szCs w:val="22"/>
        </w:rPr>
        <w:t>The Title IX Coordinator is responsible for effective implementation of any sanctions and sharing of outcomes. Students found responsible for violating this policy may expect the range of sanctions to include, but not be limited to, warning, disciplinary probation, deferred suspension, suspension, expulsion, psychological assessment, counseling, social restrictions, limited presence on campus, and/or revocation of admission or degree. Additional sanctions may also be imposed when appropriate. Students for whom sanctions are assigned will have a notation placed on their transcript indicating they have been found responsible for violations of code of conduct. (See Appendix D) </w:t>
      </w:r>
    </w:p>
    <w:p w14:paraId="2658BDDD" w14:textId="77777777" w:rsidR="00C259AA" w:rsidRPr="004974ED" w:rsidRDefault="00C259AA" w:rsidP="002B2EE0">
      <w:pPr>
        <w:pStyle w:val="paragraph"/>
        <w:ind w:left="720" w:right="270"/>
        <w:rPr>
          <w:rFonts w:asciiTheme="minorHAnsi" w:hAnsiTheme="minorHAnsi" w:cstheme="minorHAnsi"/>
          <w:sz w:val="22"/>
          <w:szCs w:val="22"/>
        </w:rPr>
      </w:pPr>
      <w:r w:rsidRPr="004974ED">
        <w:rPr>
          <w:rFonts w:asciiTheme="minorHAnsi" w:hAnsiTheme="minorHAnsi" w:cstheme="minorHAnsi"/>
          <w:sz w:val="22"/>
          <w:szCs w:val="22"/>
        </w:rPr>
        <w:t>An employee found responsible for violating this policy may expect the range of sanctions to include, but not be limited to, suspension, demotion, psychological assessment, counseling, restricted presence on campus and/or termination of employment. </w:t>
      </w:r>
    </w:p>
    <w:p w14:paraId="35789E6D" w14:textId="77777777" w:rsidR="00C259AA" w:rsidRPr="004974ED" w:rsidRDefault="00C259AA" w:rsidP="002B2EE0">
      <w:pPr>
        <w:pStyle w:val="paragraph"/>
        <w:ind w:left="720" w:right="270"/>
        <w:rPr>
          <w:rFonts w:asciiTheme="minorHAnsi" w:hAnsiTheme="minorHAnsi" w:cstheme="minorHAnsi"/>
          <w:sz w:val="22"/>
          <w:szCs w:val="22"/>
        </w:rPr>
      </w:pPr>
      <w:r w:rsidRPr="004974ED">
        <w:rPr>
          <w:rFonts w:asciiTheme="minorHAnsi" w:hAnsiTheme="minorHAnsi" w:cstheme="minorHAnsi"/>
          <w:sz w:val="22"/>
          <w:szCs w:val="22"/>
        </w:rPr>
        <w:t xml:space="preserve">Both the Complainant and Respondent will be informed in writing of the outcome of any corrective action or disciplinary process. The written determination prepared by the Decision-Maker shall be </w:t>
      </w:r>
      <w:r w:rsidRPr="004974ED">
        <w:rPr>
          <w:rFonts w:asciiTheme="minorHAnsi" w:hAnsiTheme="minorHAnsi" w:cstheme="minorHAnsi"/>
          <w:sz w:val="22"/>
          <w:szCs w:val="22"/>
        </w:rPr>
        <w:lastRenderedPageBreak/>
        <w:t>simultaneously shared electronically by the Title IX Coordinator with all parties and Advisors. With limited exceptions such as imminent risk to the safety of others, sanctions from a Formal Hearing are not implemented until the conclusion of the appeals process. </w:t>
      </w:r>
    </w:p>
    <w:p w14:paraId="6F629EF3" w14:textId="77777777" w:rsidR="00C259AA" w:rsidRPr="004974ED" w:rsidRDefault="00C259AA" w:rsidP="002B2EE0">
      <w:pPr>
        <w:pStyle w:val="paragraph"/>
        <w:spacing w:before="0" w:beforeAutospacing="0" w:after="0" w:afterAutospacing="0"/>
        <w:ind w:left="720" w:right="270"/>
        <w:rPr>
          <w:rFonts w:asciiTheme="minorHAnsi" w:hAnsiTheme="minorHAnsi" w:cstheme="minorHAnsi"/>
          <w:sz w:val="22"/>
          <w:szCs w:val="22"/>
        </w:rPr>
      </w:pPr>
      <w:r w:rsidRPr="004974ED">
        <w:rPr>
          <w:rFonts w:asciiTheme="minorHAnsi" w:hAnsiTheme="minorHAnsi" w:cstheme="minorHAnsi"/>
          <w:sz w:val="22"/>
          <w:szCs w:val="22"/>
        </w:rPr>
        <w:t>Either party can file an appeal as is described in Section D below. The determination regarding responsibility and sanctions becomes final either: </w:t>
      </w:r>
    </w:p>
    <w:p w14:paraId="3578CAF0" w14:textId="77777777" w:rsidR="00C259AA" w:rsidRPr="004974ED" w:rsidRDefault="00C259AA" w:rsidP="00240B74">
      <w:pPr>
        <w:pStyle w:val="paragraph"/>
        <w:numPr>
          <w:ilvl w:val="0"/>
          <w:numId w:val="138"/>
        </w:numPr>
        <w:tabs>
          <w:tab w:val="clear" w:pos="720"/>
          <w:tab w:val="num" w:pos="1440"/>
        </w:tabs>
        <w:spacing w:before="0" w:beforeAutospacing="0" w:after="0" w:afterAutospacing="0"/>
        <w:ind w:left="1440" w:right="270"/>
        <w:rPr>
          <w:rFonts w:asciiTheme="minorHAnsi" w:hAnsiTheme="minorHAnsi" w:cstheme="minorHAnsi"/>
          <w:sz w:val="22"/>
          <w:szCs w:val="22"/>
        </w:rPr>
      </w:pPr>
      <w:r w:rsidRPr="004974ED">
        <w:rPr>
          <w:rFonts w:asciiTheme="minorHAnsi" w:hAnsiTheme="minorHAnsi" w:cstheme="minorHAnsi"/>
          <w:sz w:val="22"/>
          <w:szCs w:val="22"/>
        </w:rPr>
        <w:t>If appealed, the date written notice is provided to the parties of the appeal result, or </w:t>
      </w:r>
    </w:p>
    <w:p w14:paraId="760E19FF" w14:textId="77777777" w:rsidR="00C259AA" w:rsidRPr="004974ED" w:rsidRDefault="00C259AA" w:rsidP="00240B74">
      <w:pPr>
        <w:pStyle w:val="paragraph"/>
        <w:numPr>
          <w:ilvl w:val="0"/>
          <w:numId w:val="139"/>
        </w:numPr>
        <w:tabs>
          <w:tab w:val="clear" w:pos="720"/>
          <w:tab w:val="num" w:pos="1440"/>
        </w:tabs>
        <w:spacing w:before="0" w:beforeAutospacing="0"/>
        <w:ind w:left="1440" w:right="270"/>
        <w:rPr>
          <w:rFonts w:asciiTheme="minorHAnsi" w:hAnsiTheme="minorHAnsi" w:cstheme="minorHAnsi"/>
          <w:sz w:val="22"/>
          <w:szCs w:val="22"/>
        </w:rPr>
      </w:pPr>
      <w:r w:rsidRPr="004974ED">
        <w:rPr>
          <w:rFonts w:asciiTheme="minorHAnsi" w:hAnsiTheme="minorHAnsi" w:cstheme="minorHAnsi"/>
          <w:sz w:val="22"/>
          <w:szCs w:val="22"/>
        </w:rPr>
        <w:t>If not appealed, the date on which an appeal would no longer be considered timely. </w:t>
      </w:r>
    </w:p>
    <w:p w14:paraId="1608506A" w14:textId="77777777" w:rsidR="00C259AA" w:rsidRPr="004974ED" w:rsidRDefault="00C259AA" w:rsidP="002B2EE0">
      <w:pPr>
        <w:pStyle w:val="paragraph"/>
        <w:ind w:left="720" w:right="270"/>
        <w:rPr>
          <w:rFonts w:asciiTheme="minorHAnsi" w:hAnsiTheme="minorHAnsi" w:cstheme="minorHAnsi"/>
        </w:rPr>
      </w:pPr>
      <w:r w:rsidRPr="004974ED">
        <w:rPr>
          <w:rFonts w:asciiTheme="minorHAnsi" w:hAnsiTheme="minorHAnsi" w:cstheme="minorHAnsi"/>
          <w:sz w:val="22"/>
          <w:szCs w:val="22"/>
        </w:rPr>
        <w:t>With limited exceptions, sanctions from the Administrative Resolution process are not implemented until the conclusion of the appeals process.</w:t>
      </w:r>
      <w:r w:rsidRPr="004974ED">
        <w:rPr>
          <w:rFonts w:asciiTheme="minorHAnsi" w:hAnsiTheme="minorHAnsi" w:cstheme="minorHAnsi"/>
        </w:rPr>
        <w:t> </w:t>
      </w:r>
    </w:p>
    <w:p w14:paraId="51860F03" w14:textId="5943F2C5" w:rsidR="00C259AA" w:rsidRPr="004974ED" w:rsidRDefault="00C259AA" w:rsidP="002B2EE0">
      <w:pPr>
        <w:pStyle w:val="paragraph"/>
        <w:spacing w:after="0" w:afterAutospacing="0"/>
        <w:ind w:right="270"/>
        <w:rPr>
          <w:rFonts w:asciiTheme="minorHAnsi" w:hAnsiTheme="minorHAnsi" w:cstheme="minorHAnsi"/>
          <w:sz w:val="22"/>
          <w:szCs w:val="22"/>
        </w:rPr>
      </w:pPr>
      <w:r w:rsidRPr="004974ED">
        <w:rPr>
          <w:rFonts w:asciiTheme="minorHAnsi" w:hAnsiTheme="minorHAnsi" w:cstheme="minorHAnsi"/>
        </w:rPr>
        <w:t> </w:t>
      </w:r>
      <w:r w:rsidRPr="004974ED">
        <w:rPr>
          <w:rFonts w:asciiTheme="minorHAnsi" w:hAnsiTheme="minorHAnsi" w:cstheme="minorHAnsi"/>
          <w:b/>
          <w:bCs/>
          <w:sz w:val="22"/>
          <w:szCs w:val="22"/>
        </w:rPr>
        <w:t>Formal Resolution </w:t>
      </w:r>
    </w:p>
    <w:p w14:paraId="1EFACB2C" w14:textId="77777777" w:rsidR="00C259AA" w:rsidRPr="004974ED" w:rsidRDefault="00C259AA" w:rsidP="002B2EE0">
      <w:pPr>
        <w:pStyle w:val="paragraph"/>
        <w:spacing w:before="0" w:before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The Formal Resolution process is the procedure by which allegations in a Formal Complaint are presented in a formal PM 73 Hearing for </w:t>
      </w:r>
      <w:proofErr w:type="gramStart"/>
      <w:r w:rsidRPr="004974ED">
        <w:rPr>
          <w:rFonts w:asciiTheme="minorHAnsi" w:hAnsiTheme="minorHAnsi" w:cstheme="minorHAnsi"/>
          <w:sz w:val="22"/>
          <w:szCs w:val="22"/>
        </w:rPr>
        <w:t>a determination</w:t>
      </w:r>
      <w:proofErr w:type="gramEnd"/>
      <w:r w:rsidRPr="004974ED">
        <w:rPr>
          <w:rFonts w:asciiTheme="minorHAnsi" w:hAnsiTheme="minorHAnsi" w:cstheme="minorHAnsi"/>
          <w:sz w:val="22"/>
          <w:szCs w:val="22"/>
        </w:rPr>
        <w:t xml:space="preserve"> as to whether any of the policies were violated. </w:t>
      </w:r>
    </w:p>
    <w:p w14:paraId="16510BBD" w14:textId="77777777" w:rsidR="00C259AA" w:rsidRPr="004974ED" w:rsidRDefault="00C259AA" w:rsidP="00C259AA">
      <w:pPr>
        <w:pStyle w:val="paragraph"/>
        <w:rPr>
          <w:rFonts w:asciiTheme="minorHAnsi" w:hAnsiTheme="minorHAnsi" w:cstheme="minorHAnsi"/>
          <w:sz w:val="22"/>
          <w:szCs w:val="22"/>
        </w:rPr>
      </w:pPr>
      <w:r w:rsidRPr="004974ED">
        <w:rPr>
          <w:rFonts w:asciiTheme="minorHAnsi" w:hAnsiTheme="minorHAnsi" w:cstheme="minorHAnsi"/>
          <w:sz w:val="22"/>
          <w:szCs w:val="22"/>
        </w:rPr>
        <w:t xml:space="preserve">The determination as to </w:t>
      </w:r>
      <w:proofErr w:type="gramStart"/>
      <w:r w:rsidRPr="004974ED">
        <w:rPr>
          <w:rFonts w:asciiTheme="minorHAnsi" w:hAnsiTheme="minorHAnsi" w:cstheme="minorHAnsi"/>
          <w:sz w:val="22"/>
          <w:szCs w:val="22"/>
        </w:rPr>
        <w:t>whether or not</w:t>
      </w:r>
      <w:proofErr w:type="gramEnd"/>
      <w:r w:rsidRPr="004974ED">
        <w:rPr>
          <w:rFonts w:asciiTheme="minorHAnsi" w:hAnsiTheme="minorHAnsi" w:cstheme="minorHAnsi"/>
          <w:sz w:val="22"/>
          <w:szCs w:val="22"/>
        </w:rPr>
        <w:t xml:space="preserve"> a matter rises to the level of a Formal Resolution is made by a Title IX Coordinator and must account not just for the nature and severity of the alleged violation but also for the disciplinary history of the Respondent. Formal Resolution is used where the allegation either constitutes a possible violation of Title IX (as defined in this policy), or where probable cause indicates that an allegation, if true, could reasonably result in suspension, expulsion, or termination of the Respondent. </w:t>
      </w:r>
    </w:p>
    <w:p w14:paraId="1EE5E9AA" w14:textId="770ABE4C" w:rsidR="00C259AA" w:rsidRPr="004974ED" w:rsidRDefault="00C259AA" w:rsidP="002B2EE0">
      <w:pPr>
        <w:pStyle w:val="paragraph"/>
        <w:rPr>
          <w:rFonts w:asciiTheme="minorHAnsi" w:hAnsiTheme="minorHAnsi" w:cstheme="minorHAnsi"/>
          <w:sz w:val="22"/>
          <w:szCs w:val="22"/>
        </w:rPr>
      </w:pPr>
      <w:r w:rsidRPr="004974ED">
        <w:rPr>
          <w:rFonts w:asciiTheme="minorHAnsi" w:hAnsiTheme="minorHAnsi" w:cstheme="minorHAnsi"/>
          <w:sz w:val="22"/>
          <w:szCs w:val="22"/>
        </w:rPr>
        <w:t>The Investigation for Formal Resolution follows the procedures set forth in Section B of this policy. A minimum of 10 business days must pass once the final investigative report has been disseminated before the Hearing takes place. During this time, the Title IX Coordinator will secure members and name the chair of the Hearing Panel and ensure both parties have an Advisor who will be present during the Hearing Panel. At their discretion, the Hearing Panel Chair may, for good cause, issue one delay in the hearing of no more than 10 business days. </w:t>
      </w:r>
    </w:p>
    <w:p w14:paraId="7541F359"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u w:val="single"/>
        </w:rPr>
        <w:t>Pre-Hearing Conference</w:t>
      </w:r>
      <w:r w:rsidRPr="004974ED">
        <w:rPr>
          <w:rFonts w:asciiTheme="minorHAnsi" w:hAnsiTheme="minorHAnsi" w:cstheme="minorHAnsi"/>
          <w:sz w:val="22"/>
          <w:szCs w:val="22"/>
        </w:rPr>
        <w:t> </w:t>
      </w:r>
    </w:p>
    <w:p w14:paraId="7E21A04E"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 xml:space="preserve">A Pre-Hearing conference shall be coordinated by the Title IX Coordinator, or </w:t>
      </w:r>
      <w:proofErr w:type="gramStart"/>
      <w:r w:rsidRPr="004974ED">
        <w:rPr>
          <w:rFonts w:asciiTheme="minorHAnsi" w:hAnsiTheme="minorHAnsi" w:cstheme="minorHAnsi"/>
          <w:sz w:val="22"/>
          <w:szCs w:val="22"/>
        </w:rPr>
        <w:t>designee</w:t>
      </w:r>
      <w:proofErr w:type="gramEnd"/>
      <w:r w:rsidRPr="004974ED">
        <w:rPr>
          <w:rFonts w:asciiTheme="minorHAnsi" w:hAnsiTheme="minorHAnsi" w:cstheme="minorHAnsi"/>
          <w:sz w:val="22"/>
          <w:szCs w:val="22"/>
        </w:rPr>
        <w:t>, and chaired by the Hearing Panel Chair. Parties and Advisors are encouraged, but not required, to be present. Pre-Conference hearings may be conducted in person, via video technology, or a hybrid approach depending on the wishes of the parties and the Hearing Panel Chair. </w:t>
      </w:r>
    </w:p>
    <w:p w14:paraId="6B0FBDA7" w14:textId="77777777" w:rsidR="00C259AA" w:rsidRPr="004974ED" w:rsidRDefault="00C259AA" w:rsidP="00C259AA">
      <w:pPr>
        <w:pStyle w:val="paragraph"/>
        <w:ind w:right="270"/>
        <w:rPr>
          <w:rFonts w:asciiTheme="minorHAnsi" w:hAnsiTheme="minorHAnsi" w:cstheme="minorHAnsi"/>
          <w:sz w:val="22"/>
          <w:szCs w:val="22"/>
        </w:rPr>
      </w:pPr>
      <w:r w:rsidRPr="004974ED">
        <w:rPr>
          <w:rFonts w:asciiTheme="minorHAnsi" w:hAnsiTheme="minorHAnsi" w:cstheme="minorHAnsi"/>
          <w:sz w:val="22"/>
          <w:szCs w:val="22"/>
        </w:rPr>
        <w:t>This conference shall be conducted at least two business days prior to a scheduled Hearing Panel. Pre-Hearing Conferences are not recorded. </w:t>
      </w:r>
    </w:p>
    <w:p w14:paraId="55EBB078" w14:textId="77777777" w:rsidR="00C259AA" w:rsidRPr="004974ED" w:rsidRDefault="00C259AA" w:rsidP="00464322">
      <w:pPr>
        <w:pStyle w:val="paragraph"/>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The purpose of the pre-hearing conference shall be to: </w:t>
      </w:r>
    </w:p>
    <w:p w14:paraId="4DDDCEB9" w14:textId="77777777" w:rsidR="00C259AA" w:rsidRPr="004974ED" w:rsidRDefault="00C259AA" w:rsidP="00240B74">
      <w:pPr>
        <w:pStyle w:val="paragraph"/>
        <w:numPr>
          <w:ilvl w:val="0"/>
          <w:numId w:val="140"/>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Identify the panelists and address any objections to members of the Hearing </w:t>
      </w:r>
      <w:proofErr w:type="gramStart"/>
      <w:r w:rsidRPr="004974ED">
        <w:rPr>
          <w:rFonts w:asciiTheme="minorHAnsi" w:hAnsiTheme="minorHAnsi" w:cstheme="minorHAnsi"/>
          <w:sz w:val="22"/>
          <w:szCs w:val="22"/>
        </w:rPr>
        <w:t>Panel;</w:t>
      </w:r>
      <w:proofErr w:type="gramEnd"/>
      <w:r w:rsidRPr="004974ED">
        <w:rPr>
          <w:rFonts w:asciiTheme="minorHAnsi" w:hAnsiTheme="minorHAnsi" w:cstheme="minorHAnsi"/>
          <w:sz w:val="22"/>
          <w:szCs w:val="22"/>
        </w:rPr>
        <w:t> </w:t>
      </w:r>
    </w:p>
    <w:p w14:paraId="515074F5" w14:textId="77777777" w:rsidR="00C259AA" w:rsidRPr="004974ED" w:rsidRDefault="00C259AA" w:rsidP="00240B74">
      <w:pPr>
        <w:pStyle w:val="paragraph"/>
        <w:numPr>
          <w:ilvl w:val="0"/>
          <w:numId w:val="141"/>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Address evidentiary issues or questions to be posed at the hearing (i.e. numbers of witnesses, use of documents, relevance of evidence, expected length of hearing, etc.</w:t>
      </w:r>
      <w:proofErr w:type="gramStart"/>
      <w:r w:rsidRPr="004974ED">
        <w:rPr>
          <w:rFonts w:asciiTheme="minorHAnsi" w:hAnsiTheme="minorHAnsi" w:cstheme="minorHAnsi"/>
          <w:sz w:val="22"/>
          <w:szCs w:val="22"/>
        </w:rPr>
        <w:t>);</w:t>
      </w:r>
      <w:proofErr w:type="gramEnd"/>
      <w:r w:rsidRPr="004974ED">
        <w:rPr>
          <w:rFonts w:asciiTheme="minorHAnsi" w:hAnsiTheme="minorHAnsi" w:cstheme="minorHAnsi"/>
          <w:sz w:val="22"/>
          <w:szCs w:val="22"/>
        </w:rPr>
        <w:t> </w:t>
      </w:r>
    </w:p>
    <w:p w14:paraId="16A3CE79" w14:textId="77777777" w:rsidR="00C259AA" w:rsidRPr="004974ED" w:rsidRDefault="00C259AA" w:rsidP="00240B74">
      <w:pPr>
        <w:pStyle w:val="paragraph"/>
        <w:numPr>
          <w:ilvl w:val="0"/>
          <w:numId w:val="142"/>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 xml:space="preserve">Ensure parties have Advisors available to conduct cross </w:t>
      </w:r>
      <w:proofErr w:type="gramStart"/>
      <w:r w:rsidRPr="004974ED">
        <w:rPr>
          <w:rFonts w:asciiTheme="minorHAnsi" w:hAnsiTheme="minorHAnsi" w:cstheme="minorHAnsi"/>
          <w:sz w:val="22"/>
          <w:szCs w:val="22"/>
        </w:rPr>
        <w:t>examination</w:t>
      </w:r>
      <w:proofErr w:type="gramEnd"/>
      <w:r w:rsidRPr="004974ED">
        <w:rPr>
          <w:rFonts w:asciiTheme="minorHAnsi" w:hAnsiTheme="minorHAnsi" w:cstheme="minorHAnsi"/>
          <w:sz w:val="22"/>
          <w:szCs w:val="22"/>
        </w:rPr>
        <w:t xml:space="preserve"> and that the Advisor is familiar with the hearing process under this </w:t>
      </w:r>
      <w:proofErr w:type="gramStart"/>
      <w:r w:rsidRPr="004974ED">
        <w:rPr>
          <w:rFonts w:asciiTheme="minorHAnsi" w:hAnsiTheme="minorHAnsi" w:cstheme="minorHAnsi"/>
          <w:sz w:val="22"/>
          <w:szCs w:val="22"/>
        </w:rPr>
        <w:t>policy;</w:t>
      </w:r>
      <w:proofErr w:type="gramEnd"/>
      <w:r w:rsidRPr="004974ED">
        <w:rPr>
          <w:rFonts w:asciiTheme="minorHAnsi" w:hAnsiTheme="minorHAnsi" w:cstheme="minorHAnsi"/>
          <w:sz w:val="22"/>
          <w:szCs w:val="22"/>
        </w:rPr>
        <w:t> </w:t>
      </w:r>
    </w:p>
    <w:p w14:paraId="2534A7EA" w14:textId="77777777" w:rsidR="00C259AA" w:rsidRPr="004974ED" w:rsidRDefault="00C259AA" w:rsidP="00240B74">
      <w:pPr>
        <w:pStyle w:val="paragraph"/>
        <w:numPr>
          <w:ilvl w:val="0"/>
          <w:numId w:val="143"/>
        </w:numPr>
        <w:spacing w:before="0" w:beforeAutospacing="0" w:after="0" w:afterAutospacing="0"/>
        <w:ind w:right="270"/>
        <w:rPr>
          <w:rFonts w:asciiTheme="minorHAnsi" w:hAnsiTheme="minorHAnsi" w:cstheme="minorHAnsi"/>
          <w:sz w:val="22"/>
          <w:szCs w:val="22"/>
        </w:rPr>
      </w:pPr>
      <w:r w:rsidRPr="004974ED">
        <w:rPr>
          <w:rFonts w:asciiTheme="minorHAnsi" w:hAnsiTheme="minorHAnsi" w:cstheme="minorHAnsi"/>
          <w:sz w:val="22"/>
          <w:szCs w:val="22"/>
        </w:rPr>
        <w:t>Provide a forum to address any questions related to the Hearing Panel process and procedures. </w:t>
      </w:r>
    </w:p>
    <w:p w14:paraId="701A7912" w14:textId="77777777" w:rsidR="00C259AA" w:rsidRPr="004974ED" w:rsidRDefault="00C259AA" w:rsidP="00464322">
      <w:pPr>
        <w:pStyle w:val="paragraph"/>
        <w:spacing w:before="24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u w:val="single"/>
        </w:rPr>
        <w:t>Hearing Panel</w:t>
      </w:r>
      <w:r w:rsidRPr="004974ED">
        <w:rPr>
          <w:rStyle w:val="eop"/>
          <w:rFonts w:asciiTheme="minorHAnsi" w:eastAsiaTheme="majorEastAsia" w:hAnsiTheme="minorHAnsi" w:cstheme="minorHAnsi"/>
          <w:sz w:val="22"/>
          <w:szCs w:val="22"/>
        </w:rPr>
        <w:t> </w:t>
      </w:r>
    </w:p>
    <w:p w14:paraId="1B9D9364" w14:textId="1125438B" w:rsidR="00C259AA" w:rsidRPr="004974ED" w:rsidRDefault="00C259AA" w:rsidP="00464322">
      <w:pPr>
        <w:pStyle w:val="paragraph"/>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The PM 73 Hearing Panel is appointed by the Title IX Coordinator and shall consist of one chair and two other individuals trained in adjudication.</w:t>
      </w:r>
      <w:r w:rsidRPr="004974ED">
        <w:rPr>
          <w:rStyle w:val="eop"/>
          <w:rFonts w:asciiTheme="minorHAnsi" w:eastAsiaTheme="majorEastAsia" w:hAnsiTheme="minorHAnsi" w:cstheme="minorHAnsi"/>
          <w:sz w:val="22"/>
          <w:szCs w:val="22"/>
        </w:rPr>
        <w:t> </w:t>
      </w:r>
    </w:p>
    <w:p w14:paraId="0BB64F3C" w14:textId="0844C0CF" w:rsidR="00C259AA" w:rsidRPr="004974ED" w:rsidRDefault="00C259AA" w:rsidP="00464322">
      <w:pPr>
        <w:pStyle w:val="paragraph"/>
        <w:spacing w:before="0" w:beforeAutospacing="0" w:after="0" w:afterAutospacing="0"/>
        <w:ind w:right="24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lastRenderedPageBreak/>
        <w:t xml:space="preserve">Hearing Panel chairs and members are typically selected from the trained Resolution Process Pool, or from the trained group of Administrative Law Judges, but the Title IX Coordinator may go outside of that group </w:t>
      </w:r>
      <w:proofErr w:type="gramStart"/>
      <w:r w:rsidRPr="004974ED">
        <w:rPr>
          <w:rStyle w:val="normaltextrun"/>
          <w:rFonts w:asciiTheme="minorHAnsi" w:hAnsiTheme="minorHAnsi" w:cstheme="minorHAnsi"/>
          <w:sz w:val="22"/>
          <w:szCs w:val="22"/>
        </w:rPr>
        <w:t>as long as</w:t>
      </w:r>
      <w:proofErr w:type="gramEnd"/>
      <w:r w:rsidRPr="004974ED">
        <w:rPr>
          <w:rStyle w:val="normaltextrun"/>
          <w:rFonts w:asciiTheme="minorHAnsi" w:hAnsiTheme="minorHAnsi" w:cstheme="minorHAnsi"/>
          <w:sz w:val="22"/>
          <w:szCs w:val="22"/>
        </w:rPr>
        <w:t xml:space="preserve"> the individuals have received appropriate training. The Hearing Panel shall afford each party an opportunity to present evidence and for their Advisor to question opposing parties and witnesses.</w:t>
      </w:r>
      <w:r w:rsidRPr="004974ED">
        <w:rPr>
          <w:rStyle w:val="eop"/>
          <w:rFonts w:asciiTheme="minorHAnsi" w:eastAsiaTheme="majorEastAsia" w:hAnsiTheme="minorHAnsi" w:cstheme="minorHAnsi"/>
          <w:sz w:val="22"/>
          <w:szCs w:val="22"/>
        </w:rPr>
        <w:t> </w:t>
      </w:r>
      <w:r w:rsidRPr="004974ED">
        <w:rPr>
          <w:rStyle w:val="normaltextrun"/>
          <w:rFonts w:asciiTheme="minorHAnsi" w:hAnsiTheme="minorHAnsi" w:cstheme="minorHAnsi"/>
          <w:sz w:val="22"/>
          <w:szCs w:val="22"/>
        </w:rPr>
        <w:t>Hearings may be conducted in person, via video technology, or a hybrid approach depending on the wishes of the parties and the Hearing Panel Chair.</w:t>
      </w:r>
      <w:r w:rsidRPr="004974ED">
        <w:rPr>
          <w:rStyle w:val="eop"/>
          <w:rFonts w:asciiTheme="minorHAnsi" w:eastAsiaTheme="majorEastAsia" w:hAnsiTheme="minorHAnsi" w:cstheme="minorHAnsi"/>
          <w:sz w:val="22"/>
          <w:szCs w:val="22"/>
        </w:rPr>
        <w:t> </w:t>
      </w:r>
    </w:p>
    <w:p w14:paraId="6C0A6DDC" w14:textId="77777777" w:rsidR="00C259AA" w:rsidRPr="004974ED" w:rsidRDefault="00C259AA" w:rsidP="00C259AA">
      <w:pPr>
        <w:pStyle w:val="paragraph"/>
        <w:spacing w:before="0" w:beforeAutospacing="0" w:after="0" w:afterAutospacing="0"/>
        <w:textAlignment w:val="baseline"/>
        <w:rPr>
          <w:rStyle w:val="normaltextrun"/>
          <w:rFonts w:asciiTheme="minorHAnsi" w:hAnsiTheme="minorHAnsi" w:cstheme="minorHAnsi"/>
          <w:sz w:val="22"/>
          <w:szCs w:val="22"/>
          <w:u w:val="single"/>
        </w:rPr>
      </w:pPr>
    </w:p>
    <w:p w14:paraId="6725928C" w14:textId="77777777" w:rsidR="00C259AA" w:rsidRPr="004974ED" w:rsidRDefault="00C259AA" w:rsidP="00C259AA">
      <w:pPr>
        <w:pStyle w:val="paragraph"/>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u w:val="single"/>
        </w:rPr>
        <w:t>Advisors in Hearings</w:t>
      </w:r>
      <w:r w:rsidRPr="004974ED">
        <w:rPr>
          <w:rStyle w:val="eop"/>
          <w:rFonts w:asciiTheme="minorHAnsi" w:eastAsiaTheme="majorEastAsia" w:hAnsiTheme="minorHAnsi" w:cstheme="minorHAnsi"/>
          <w:sz w:val="22"/>
          <w:szCs w:val="22"/>
        </w:rPr>
        <w:t> </w:t>
      </w:r>
    </w:p>
    <w:p w14:paraId="2497BAAA" w14:textId="5AC2AD5B" w:rsidR="00C259AA" w:rsidRPr="004974ED" w:rsidRDefault="00C259AA" w:rsidP="00464322">
      <w:pPr>
        <w:pStyle w:val="paragraph"/>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Each party is permitted to have an Advisor present with them throughout the Hearing. The Advisor may not answer questions on behalf of their advisee, and their role in the hearing is limited to cross-examination and questioning of the other party and the witnesses, and to consult with their advisee throughout the Hearing as needed. If a party does not have an Advisor at the Hearing, one shall be provided by LSU at no cost, typically selected from the Resolution Process Pool. The Advisor is the only person who may conduct cross-examination on behalf of a Complainant or Respondent. An Advisor will be appointed even in situations where a party elects not to participate in the Hearing.</w:t>
      </w:r>
      <w:r w:rsidRPr="004974ED">
        <w:rPr>
          <w:rStyle w:val="eop"/>
          <w:rFonts w:asciiTheme="minorHAnsi" w:eastAsiaTheme="majorEastAsia" w:hAnsiTheme="minorHAnsi" w:cstheme="minorHAnsi"/>
          <w:sz w:val="22"/>
          <w:szCs w:val="22"/>
        </w:rPr>
        <w:t> </w:t>
      </w:r>
    </w:p>
    <w:p w14:paraId="6BE0D8DB" w14:textId="77777777" w:rsidR="00C259AA" w:rsidRPr="004974ED" w:rsidRDefault="00C259AA" w:rsidP="00C259AA">
      <w:pPr>
        <w:pStyle w:val="paragraph"/>
        <w:spacing w:before="0" w:beforeAutospacing="0" w:after="0" w:afterAutospacing="0"/>
        <w:textAlignment w:val="baseline"/>
        <w:rPr>
          <w:rFonts w:asciiTheme="minorHAnsi" w:hAnsiTheme="minorHAnsi" w:cstheme="minorHAnsi"/>
          <w:sz w:val="22"/>
          <w:szCs w:val="22"/>
        </w:rPr>
      </w:pPr>
      <w:r w:rsidRPr="004974ED">
        <w:rPr>
          <w:rStyle w:val="eop"/>
          <w:rFonts w:asciiTheme="minorHAnsi" w:eastAsiaTheme="majorEastAsia" w:hAnsiTheme="minorHAnsi" w:cstheme="minorHAnsi"/>
          <w:sz w:val="22"/>
          <w:szCs w:val="22"/>
        </w:rPr>
        <w:t> </w:t>
      </w:r>
    </w:p>
    <w:p w14:paraId="2BEC463E" w14:textId="77777777" w:rsidR="00C259AA" w:rsidRPr="004974ED" w:rsidRDefault="00C259AA" w:rsidP="00C259AA">
      <w:pPr>
        <w:pStyle w:val="paragraph"/>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u w:val="single"/>
        </w:rPr>
        <w:t>Presentation of Evidence</w:t>
      </w:r>
      <w:r w:rsidRPr="004974ED">
        <w:rPr>
          <w:rStyle w:val="eop"/>
          <w:rFonts w:asciiTheme="minorHAnsi" w:eastAsiaTheme="majorEastAsia" w:hAnsiTheme="minorHAnsi" w:cstheme="minorHAnsi"/>
          <w:sz w:val="22"/>
          <w:szCs w:val="22"/>
        </w:rPr>
        <w:t> </w:t>
      </w:r>
    </w:p>
    <w:p w14:paraId="5D5EFD1E" w14:textId="2A2DF514" w:rsidR="00C259AA" w:rsidRPr="004974ED" w:rsidRDefault="00C259AA" w:rsidP="00C259AA">
      <w:pPr>
        <w:pStyle w:val="paragraph"/>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The following describes the Hearing process.</w:t>
      </w:r>
      <w:r w:rsidRPr="004974ED">
        <w:rPr>
          <w:rStyle w:val="eop"/>
          <w:rFonts w:asciiTheme="minorHAnsi" w:eastAsiaTheme="majorEastAsia" w:hAnsiTheme="minorHAnsi" w:cstheme="minorHAnsi"/>
          <w:sz w:val="22"/>
          <w:szCs w:val="22"/>
        </w:rPr>
        <w:t> </w:t>
      </w:r>
    </w:p>
    <w:p w14:paraId="20214AE2" w14:textId="77777777" w:rsidR="00C259AA" w:rsidRPr="004974ED" w:rsidRDefault="00C259AA" w:rsidP="00240B74">
      <w:pPr>
        <w:pStyle w:val="paragraph"/>
        <w:numPr>
          <w:ilvl w:val="0"/>
          <w:numId w:val="144"/>
        </w:numPr>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 xml:space="preserve">The Hearing Panel Chair will oversee and manage the procedure and order for presentation of evidence. The Hearing will be </w:t>
      </w:r>
      <w:proofErr w:type="gramStart"/>
      <w:r w:rsidRPr="004974ED">
        <w:rPr>
          <w:rStyle w:val="normaltextrun"/>
          <w:rFonts w:asciiTheme="minorHAnsi" w:hAnsiTheme="minorHAnsi" w:cstheme="minorHAnsi"/>
          <w:sz w:val="22"/>
          <w:szCs w:val="22"/>
        </w:rPr>
        <w:t>recorded</w:t>
      </w:r>
      <w:proofErr w:type="gramEnd"/>
      <w:r w:rsidRPr="004974ED">
        <w:rPr>
          <w:rStyle w:val="normaltextrun"/>
          <w:rFonts w:asciiTheme="minorHAnsi" w:hAnsiTheme="minorHAnsi" w:cstheme="minorHAnsi"/>
          <w:sz w:val="22"/>
          <w:szCs w:val="22"/>
        </w:rPr>
        <w:t xml:space="preserve"> and the recording or transcript will be made available for the parties for review. No unauthorized recordings are permitted.</w:t>
      </w:r>
      <w:r w:rsidRPr="004974ED">
        <w:rPr>
          <w:rStyle w:val="eop"/>
          <w:rFonts w:asciiTheme="minorHAnsi" w:eastAsiaTheme="majorEastAsia" w:hAnsiTheme="minorHAnsi" w:cstheme="minorHAnsi"/>
          <w:sz w:val="22"/>
          <w:szCs w:val="22"/>
        </w:rPr>
        <w:t> </w:t>
      </w:r>
    </w:p>
    <w:p w14:paraId="3842718E" w14:textId="77777777" w:rsidR="00C259AA" w:rsidRPr="004974ED" w:rsidRDefault="00C259AA" w:rsidP="00240B74">
      <w:pPr>
        <w:pStyle w:val="paragraph"/>
        <w:numPr>
          <w:ilvl w:val="0"/>
          <w:numId w:val="144"/>
        </w:numPr>
        <w:rPr>
          <w:rFonts w:asciiTheme="minorHAnsi" w:eastAsiaTheme="majorEastAsia" w:hAnsiTheme="minorHAnsi" w:cstheme="minorHAnsi"/>
          <w:sz w:val="22"/>
          <w:szCs w:val="22"/>
        </w:rPr>
      </w:pPr>
      <w:r w:rsidRPr="004974ED">
        <w:rPr>
          <w:rStyle w:val="normaltextrun"/>
          <w:rFonts w:asciiTheme="minorHAnsi" w:hAnsiTheme="minorHAnsi" w:cstheme="minorHAnsi"/>
          <w:sz w:val="22"/>
          <w:szCs w:val="22"/>
        </w:rPr>
        <w:t xml:space="preserve">At the beginning of the Hearing, the Investigator will present a summary of the final Investigation Report and the relevant evidence and will be subject to questioning by the Decision- Makers and the </w:t>
      </w:r>
      <w:proofErr w:type="gramStart"/>
      <w:r w:rsidRPr="004974ED">
        <w:rPr>
          <w:rStyle w:val="normaltextrun"/>
          <w:rFonts w:asciiTheme="minorHAnsi" w:hAnsiTheme="minorHAnsi" w:cstheme="minorHAnsi"/>
          <w:sz w:val="22"/>
          <w:szCs w:val="22"/>
        </w:rPr>
        <w:t>parties</w:t>
      </w:r>
      <w:proofErr w:type="gramEnd"/>
      <w:r w:rsidRPr="004974ED">
        <w:rPr>
          <w:rStyle w:val="normaltextrun"/>
          <w:rFonts w:asciiTheme="minorHAnsi" w:hAnsiTheme="minorHAnsi" w:cstheme="minorHAnsi"/>
          <w:sz w:val="22"/>
          <w:szCs w:val="22"/>
        </w:rPr>
        <w:t>’ Advisors. The Investigator will be present for the entire Hearing, but not for deliberations, and the Panel and the parties may ask clarifying questions of the Investigator throughout the hearing, as deemed appropriate by the Chair. Neither the parties (or their Advisors), nor the Decision-Makers should ask the Investigator their opinions on</w:t>
      </w:r>
      <w:r w:rsidRPr="004974ED">
        <w:rPr>
          <w:rStyle w:val="eop"/>
          <w:rFonts w:asciiTheme="minorHAnsi" w:eastAsiaTheme="majorEastAsia" w:hAnsiTheme="minorHAnsi" w:cstheme="minorHAnsi"/>
          <w:sz w:val="22"/>
          <w:szCs w:val="22"/>
        </w:rPr>
        <w:t> </w:t>
      </w:r>
      <w:r w:rsidRPr="004974ED">
        <w:rPr>
          <w:rFonts w:asciiTheme="minorHAnsi" w:eastAsiaTheme="majorEastAsia" w:hAnsiTheme="minorHAnsi" w:cstheme="minorHAnsi"/>
          <w:sz w:val="22"/>
          <w:szCs w:val="22"/>
        </w:rPr>
        <w:t>credibility, recommended findings or determinations. </w:t>
      </w:r>
    </w:p>
    <w:p w14:paraId="680B29ED" w14:textId="77777777" w:rsidR="00C259AA" w:rsidRPr="004974ED" w:rsidRDefault="00C259AA" w:rsidP="00240B74">
      <w:pPr>
        <w:pStyle w:val="paragraph"/>
        <w:numPr>
          <w:ilvl w:val="0"/>
          <w:numId w:val="144"/>
        </w:numPr>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Once the Investigator has presented their report, relevant evidence, and been questioned by the Panel and the parties’ Advisors, witnesses will provide relevant information in turn. Typically, the Complainant will present first, followed by an order determined by the Hearing Panel Chair. Absent exigent circumstances, all evidence presented by the parties must have been submitted to the Investigator prior to the hearing.  </w:t>
      </w:r>
    </w:p>
    <w:p w14:paraId="0F546508" w14:textId="77777777" w:rsidR="00C259AA" w:rsidRPr="004974ED" w:rsidRDefault="00C259AA" w:rsidP="00240B74">
      <w:pPr>
        <w:pStyle w:val="paragraph"/>
        <w:numPr>
          <w:ilvl w:val="0"/>
          <w:numId w:val="144"/>
        </w:numPr>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At the conclusion of each party’s or witness’s presentation of evidence, the members of the Hearing Panel will be allowed to ask questions, followed by cross-examination by the parties’ Advisors. </w:t>
      </w:r>
      <w:proofErr w:type="gramStart"/>
      <w:r w:rsidRPr="004974ED">
        <w:rPr>
          <w:rFonts w:asciiTheme="minorHAnsi" w:eastAsiaTheme="majorEastAsia" w:hAnsiTheme="minorHAnsi" w:cstheme="minorHAnsi"/>
          <w:sz w:val="22"/>
          <w:szCs w:val="22"/>
        </w:rPr>
        <w:t>Cross-examination</w:t>
      </w:r>
      <w:proofErr w:type="gramEnd"/>
      <w:r w:rsidRPr="004974ED">
        <w:rPr>
          <w:rFonts w:asciiTheme="minorHAnsi" w:eastAsiaTheme="majorEastAsia" w:hAnsiTheme="minorHAnsi" w:cstheme="minorHAnsi"/>
          <w:sz w:val="22"/>
          <w:szCs w:val="22"/>
        </w:rPr>
        <w:t xml:space="preserve"> must be conducted directly, orally, and in real-time by the party’s Advisor, and never by a party personally. The parties must be able to see and hear each other, as well as the witnesses while each is giving testimony and answering questions. </w:t>
      </w:r>
    </w:p>
    <w:p w14:paraId="33B4A804" w14:textId="77777777" w:rsidR="00C259AA" w:rsidRPr="004974ED" w:rsidRDefault="00C259AA" w:rsidP="00240B74">
      <w:pPr>
        <w:pStyle w:val="paragraph"/>
        <w:numPr>
          <w:ilvl w:val="0"/>
          <w:numId w:val="144"/>
        </w:numPr>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Only questions relevant to determining whether the applicable policies have been violated or the credibility of a witness will be allowed. The Hearing Panel Chair will have sole authority to determine whether evidence presented or a question in cross-examination is relevant and whether it will be permitted. The Hearing Panel Chair must explain any decision to exclude evidence or a question as not relevant. Questions or evidence about a Complainant’s sexual predisposition or prior sexual behavior are not relevant, </w:t>
      </w:r>
      <w:proofErr w:type="gramStart"/>
      <w:r w:rsidRPr="004974ED">
        <w:rPr>
          <w:rFonts w:asciiTheme="minorHAnsi" w:eastAsiaTheme="majorEastAsia" w:hAnsiTheme="minorHAnsi" w:cstheme="minorHAnsi"/>
          <w:sz w:val="22"/>
          <w:szCs w:val="22"/>
        </w:rPr>
        <w:t>unless: (</w:t>
      </w:r>
      <w:proofErr w:type="gramEnd"/>
      <w:r w:rsidRPr="004974ED">
        <w:rPr>
          <w:rFonts w:asciiTheme="minorHAnsi" w:eastAsiaTheme="majorEastAsia" w:hAnsiTheme="minorHAnsi" w:cstheme="minorHAnsi"/>
          <w:sz w:val="22"/>
          <w:szCs w:val="22"/>
        </w:rPr>
        <w:t xml:space="preserve">1) offered to prove that someone other than the Respondent committed the conduct alleged in the complaint, or (2) </w:t>
      </w:r>
      <w:proofErr w:type="gramStart"/>
      <w:r w:rsidRPr="004974ED">
        <w:rPr>
          <w:rFonts w:asciiTheme="minorHAnsi" w:eastAsiaTheme="majorEastAsia" w:hAnsiTheme="minorHAnsi" w:cstheme="minorHAnsi"/>
          <w:sz w:val="22"/>
          <w:szCs w:val="22"/>
        </w:rPr>
        <w:t>concern</w:t>
      </w:r>
      <w:proofErr w:type="gramEnd"/>
      <w:r w:rsidRPr="004974ED">
        <w:rPr>
          <w:rFonts w:asciiTheme="minorHAnsi" w:eastAsiaTheme="majorEastAsia" w:hAnsiTheme="minorHAnsi" w:cstheme="minorHAnsi"/>
          <w:sz w:val="22"/>
          <w:szCs w:val="22"/>
        </w:rPr>
        <w:t xml:space="preserve"> specific incidents of the Complainant’s prior sexual behavior with Respondent and are offered to prove consent. Only evidence submitted to cross-examination may be considered by the Hearing Panel to determine responsibility. The parties and witnesses must be willing to submit to cross-examination, and answer all relevant questions posed by the parties’ Advisors. </w:t>
      </w:r>
    </w:p>
    <w:p w14:paraId="349E7F90" w14:textId="77777777" w:rsidR="00C259AA" w:rsidRPr="004974ED" w:rsidRDefault="00C259AA" w:rsidP="00240B74">
      <w:pPr>
        <w:pStyle w:val="paragraph"/>
        <w:numPr>
          <w:ilvl w:val="0"/>
          <w:numId w:val="144"/>
        </w:numPr>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At the conclusion of the hearing, the parties may provide the Chair with a written, sealed impact statement for the panel to consider only during the sanctioning phase of deliberations, if the Respondent is found in violation. </w:t>
      </w:r>
    </w:p>
    <w:p w14:paraId="316CCC33" w14:textId="77777777" w:rsidR="00464322" w:rsidRDefault="00C259AA" w:rsidP="00464322">
      <w:pPr>
        <w:pStyle w:val="paragraph"/>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u w:val="single"/>
        </w:rPr>
        <w:lastRenderedPageBreak/>
        <w:t>Absence or Failure to Appear/Answer</w:t>
      </w:r>
      <w:r w:rsidRPr="004974ED">
        <w:rPr>
          <w:rStyle w:val="eop"/>
          <w:rFonts w:asciiTheme="minorHAnsi" w:eastAsiaTheme="majorEastAsia" w:hAnsiTheme="minorHAnsi" w:cstheme="minorHAnsi"/>
          <w:sz w:val="22"/>
          <w:szCs w:val="22"/>
        </w:rPr>
        <w:t> </w:t>
      </w:r>
    </w:p>
    <w:p w14:paraId="0C6717A0" w14:textId="6DC4C956" w:rsidR="00C259AA" w:rsidRPr="004974ED" w:rsidRDefault="00C259AA" w:rsidP="00464322">
      <w:pPr>
        <w:pStyle w:val="paragraph"/>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The Hearing Panel cannot draw an inference about the determination regarding responsibility based solely on a party’s or witness’s absence from the hearing or refusal to answer questions.</w:t>
      </w:r>
      <w:r w:rsidRPr="004974ED">
        <w:rPr>
          <w:rStyle w:val="eop"/>
          <w:rFonts w:asciiTheme="minorHAnsi" w:eastAsiaTheme="majorEastAsia" w:hAnsiTheme="minorHAnsi" w:cstheme="minorHAnsi"/>
          <w:sz w:val="22"/>
          <w:szCs w:val="22"/>
        </w:rPr>
        <w:t> </w:t>
      </w:r>
    </w:p>
    <w:p w14:paraId="66C9E6F5" w14:textId="77777777" w:rsidR="00464322" w:rsidRDefault="00C259AA" w:rsidP="00464322">
      <w:pPr>
        <w:pStyle w:val="paragraph"/>
        <w:spacing w:after="0" w:afterAutospacing="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u w:val="single"/>
        </w:rPr>
        <w:t>Deliberations</w:t>
      </w:r>
    </w:p>
    <w:p w14:paraId="6D5E131A" w14:textId="7808058D" w:rsidR="00C259AA" w:rsidRPr="004974ED" w:rsidRDefault="00C259AA" w:rsidP="00464322">
      <w:pPr>
        <w:pStyle w:val="paragraph"/>
        <w:spacing w:before="0" w:beforeAutospacing="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The Hearing Panel shall deliberate in closed session with only panelists present. Deliberations are not recorded. The Hearing Panel is to apply the preponderance of the evidence standard when determining responsibility. Simple majority vote is required to determine the finding. </w:t>
      </w:r>
      <w:proofErr w:type="gramStart"/>
      <w:r w:rsidRPr="004974ED">
        <w:rPr>
          <w:rFonts w:asciiTheme="minorHAnsi" w:eastAsiaTheme="majorEastAsia" w:hAnsiTheme="minorHAnsi" w:cstheme="minorHAnsi"/>
          <w:sz w:val="22"/>
          <w:szCs w:val="22"/>
        </w:rPr>
        <w:t>In order to</w:t>
      </w:r>
      <w:proofErr w:type="gramEnd"/>
      <w:r w:rsidRPr="004974ED">
        <w:rPr>
          <w:rFonts w:asciiTheme="minorHAnsi" w:eastAsiaTheme="majorEastAsia" w:hAnsiTheme="minorHAnsi" w:cstheme="minorHAnsi"/>
          <w:sz w:val="22"/>
          <w:szCs w:val="22"/>
        </w:rPr>
        <w:t xml:space="preserve"> find a Respondent responsible under the preponderance of the evidence standard, the evidence must show that the charge is more likely supported than not. If the Respondent is found in violation for one or more of the allegations, the Panel will then shift to determining the appropriate sanctions. </w:t>
      </w:r>
    </w:p>
    <w:p w14:paraId="4D0FCB60" w14:textId="77777777" w:rsidR="00C259AA" w:rsidRPr="004974ED" w:rsidRDefault="00C259AA" w:rsidP="00C259AA">
      <w:pPr>
        <w:pStyle w:val="paragraph"/>
        <w:spacing w:before="0" w:beforeAutospacing="0" w:after="0" w:afterAutospacing="0"/>
        <w:textAlignment w:val="baseline"/>
        <w:rPr>
          <w:rFonts w:asciiTheme="minorHAnsi" w:hAnsiTheme="minorHAnsi" w:cstheme="minorHAnsi"/>
          <w:sz w:val="22"/>
          <w:szCs w:val="22"/>
        </w:rPr>
      </w:pPr>
      <w:r w:rsidRPr="004974ED">
        <w:rPr>
          <w:rStyle w:val="eop"/>
          <w:rFonts w:asciiTheme="minorHAnsi" w:hAnsiTheme="minorHAnsi" w:cstheme="minorHAnsi"/>
          <w:sz w:val="22"/>
          <w:szCs w:val="22"/>
        </w:rPr>
        <w:t> </w:t>
      </w:r>
    </w:p>
    <w:p w14:paraId="48AB6B54" w14:textId="13ED336B" w:rsidR="00C259AA" w:rsidRPr="004974ED" w:rsidRDefault="00C259AA" w:rsidP="00E54CB0">
      <w:pPr>
        <w:pStyle w:val="paragraph"/>
        <w:spacing w:before="0" w:beforeAutospacing="0" w:after="0" w:afterAutospacing="0"/>
        <w:ind w:right="225"/>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During sanctioning deliberations, the Panel may consider the previously submitted impact statements in determining the appropriate sanction. LSU’s sanctioning guidelines, as well as the prior conduct history of the Respondent and any power differential between the Respondent and the Complainant will also be considered when determining an appropriate sanction along with the nature, severity, pervasiveness, and predation of the violation(s).</w:t>
      </w:r>
      <w:r w:rsidRPr="004974ED">
        <w:rPr>
          <w:rStyle w:val="eop"/>
          <w:rFonts w:asciiTheme="minorHAnsi" w:hAnsiTheme="minorHAnsi" w:cstheme="minorHAnsi"/>
          <w:sz w:val="22"/>
          <w:szCs w:val="22"/>
        </w:rPr>
        <w:t> </w:t>
      </w:r>
      <w:r w:rsidRPr="004974ED">
        <w:rPr>
          <w:rStyle w:val="normaltextrun"/>
          <w:rFonts w:asciiTheme="minorHAnsi" w:hAnsiTheme="minorHAnsi" w:cstheme="minorHAnsi"/>
          <w:sz w:val="22"/>
          <w:szCs w:val="22"/>
        </w:rPr>
        <w:t>In cases where the Respondent is an employee, the Panel may also consult with HRM to ensure the sanction is consistent with employment-related laws, regulations, and policies.</w:t>
      </w:r>
      <w:r w:rsidRPr="004974ED">
        <w:rPr>
          <w:rStyle w:val="eop"/>
          <w:rFonts w:asciiTheme="minorHAnsi" w:hAnsiTheme="minorHAnsi" w:cstheme="minorHAnsi"/>
          <w:sz w:val="22"/>
          <w:szCs w:val="22"/>
        </w:rPr>
        <w:t> </w:t>
      </w:r>
    </w:p>
    <w:p w14:paraId="73413F18" w14:textId="77777777" w:rsidR="00C259AA" w:rsidRPr="004974ED" w:rsidRDefault="00C259AA" w:rsidP="00C259AA">
      <w:pPr>
        <w:pStyle w:val="paragraph"/>
        <w:spacing w:before="0" w:beforeAutospacing="0" w:after="0" w:afterAutospacing="0"/>
        <w:ind w:right="735"/>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 xml:space="preserve">The Hearing Panel will prepare and </w:t>
      </w:r>
      <w:proofErr w:type="gramStart"/>
      <w:r w:rsidRPr="004974ED">
        <w:rPr>
          <w:rStyle w:val="normaltextrun"/>
          <w:rFonts w:asciiTheme="minorHAnsi" w:hAnsiTheme="minorHAnsi" w:cstheme="minorHAnsi"/>
          <w:sz w:val="22"/>
          <w:szCs w:val="22"/>
        </w:rPr>
        <w:t>provide to</w:t>
      </w:r>
      <w:proofErr w:type="gramEnd"/>
      <w:r w:rsidRPr="004974ED">
        <w:rPr>
          <w:rStyle w:val="normaltextrun"/>
          <w:rFonts w:asciiTheme="minorHAnsi" w:hAnsiTheme="minorHAnsi" w:cstheme="minorHAnsi"/>
          <w:sz w:val="22"/>
          <w:szCs w:val="22"/>
        </w:rPr>
        <w:t xml:space="preserve"> the Title IX Coordinator, typically within five business days of the Hearing, </w:t>
      </w:r>
      <w:proofErr w:type="gramStart"/>
      <w:r w:rsidRPr="004974ED">
        <w:rPr>
          <w:rStyle w:val="normaltextrun"/>
          <w:rFonts w:asciiTheme="minorHAnsi" w:hAnsiTheme="minorHAnsi" w:cstheme="minorHAnsi"/>
          <w:sz w:val="22"/>
          <w:szCs w:val="22"/>
        </w:rPr>
        <w:t>a written</w:t>
      </w:r>
      <w:proofErr w:type="gramEnd"/>
      <w:r w:rsidRPr="004974ED">
        <w:rPr>
          <w:rStyle w:val="normaltextrun"/>
          <w:rFonts w:asciiTheme="minorHAnsi" w:hAnsiTheme="minorHAnsi" w:cstheme="minorHAnsi"/>
          <w:sz w:val="22"/>
          <w:szCs w:val="22"/>
        </w:rPr>
        <w:t xml:space="preserve"> Determination Letter which must include:</w:t>
      </w:r>
      <w:r w:rsidRPr="004974ED">
        <w:rPr>
          <w:rStyle w:val="eop"/>
          <w:rFonts w:asciiTheme="minorHAnsi" w:hAnsiTheme="minorHAnsi" w:cstheme="minorHAnsi"/>
          <w:sz w:val="22"/>
          <w:szCs w:val="22"/>
        </w:rPr>
        <w:t> </w:t>
      </w:r>
    </w:p>
    <w:p w14:paraId="291E63CC" w14:textId="77777777" w:rsidR="00C259AA" w:rsidRPr="004974ED" w:rsidRDefault="00C259AA" w:rsidP="00C259AA">
      <w:pPr>
        <w:pStyle w:val="paragraph"/>
        <w:spacing w:before="0" w:beforeAutospacing="0" w:after="0" w:afterAutospacing="0"/>
        <w:textAlignment w:val="baseline"/>
        <w:rPr>
          <w:rFonts w:asciiTheme="minorHAnsi" w:hAnsiTheme="minorHAnsi" w:cstheme="minorHAnsi"/>
          <w:sz w:val="22"/>
          <w:szCs w:val="22"/>
        </w:rPr>
      </w:pPr>
      <w:r w:rsidRPr="004974ED">
        <w:rPr>
          <w:rStyle w:val="eop"/>
          <w:rFonts w:asciiTheme="minorHAnsi" w:hAnsiTheme="minorHAnsi" w:cstheme="minorHAnsi"/>
          <w:sz w:val="22"/>
          <w:szCs w:val="22"/>
        </w:rPr>
        <w:t> </w:t>
      </w:r>
    </w:p>
    <w:p w14:paraId="0DE74821" w14:textId="77777777" w:rsidR="00C259AA" w:rsidRPr="004974ED" w:rsidRDefault="00C259AA" w:rsidP="00240B74">
      <w:pPr>
        <w:pStyle w:val="paragraph"/>
        <w:numPr>
          <w:ilvl w:val="0"/>
          <w:numId w:val="145"/>
        </w:numPr>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 xml:space="preserve">Identification of the allegations constituting violation of the sex- or gender-based harassment and discrimination policy, as well as any other concurrent or ancillary </w:t>
      </w:r>
      <w:proofErr w:type="gramStart"/>
      <w:r w:rsidRPr="004974ED">
        <w:rPr>
          <w:rStyle w:val="normaltextrun"/>
          <w:rFonts w:asciiTheme="minorHAnsi" w:hAnsiTheme="minorHAnsi" w:cstheme="minorHAnsi"/>
          <w:sz w:val="22"/>
          <w:szCs w:val="22"/>
        </w:rPr>
        <w:t>policies;</w:t>
      </w:r>
      <w:proofErr w:type="gramEnd"/>
      <w:r w:rsidRPr="004974ED">
        <w:rPr>
          <w:rStyle w:val="eop"/>
          <w:rFonts w:asciiTheme="minorHAnsi" w:hAnsiTheme="minorHAnsi" w:cstheme="minorHAnsi"/>
          <w:sz w:val="22"/>
          <w:szCs w:val="22"/>
        </w:rPr>
        <w:t> </w:t>
      </w:r>
    </w:p>
    <w:p w14:paraId="7CC6C43F" w14:textId="77777777" w:rsidR="00C259AA" w:rsidRPr="004974ED" w:rsidRDefault="00C259AA" w:rsidP="00240B74">
      <w:pPr>
        <w:pStyle w:val="paragraph"/>
        <w:numPr>
          <w:ilvl w:val="0"/>
          <w:numId w:val="145"/>
        </w:numPr>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 xml:space="preserve">A description of the procedural steps taken from receipt of the Formal Complaint through determination, including any notifications to the parties, interviews with parties and witnesses, evidence gathered and hearings </w:t>
      </w:r>
      <w:proofErr w:type="gramStart"/>
      <w:r w:rsidRPr="004974ED">
        <w:rPr>
          <w:rStyle w:val="normaltextrun"/>
          <w:rFonts w:asciiTheme="minorHAnsi" w:hAnsiTheme="minorHAnsi" w:cstheme="minorHAnsi"/>
          <w:sz w:val="22"/>
          <w:szCs w:val="22"/>
        </w:rPr>
        <w:t>held;</w:t>
      </w:r>
      <w:proofErr w:type="gramEnd"/>
      <w:r w:rsidRPr="004974ED">
        <w:rPr>
          <w:rStyle w:val="eop"/>
          <w:rFonts w:asciiTheme="minorHAnsi" w:hAnsiTheme="minorHAnsi" w:cstheme="minorHAnsi"/>
          <w:sz w:val="22"/>
          <w:szCs w:val="22"/>
        </w:rPr>
        <w:t> </w:t>
      </w:r>
    </w:p>
    <w:p w14:paraId="70638FCF" w14:textId="77777777" w:rsidR="00C259AA" w:rsidRPr="004974ED" w:rsidRDefault="00C259AA" w:rsidP="00240B74">
      <w:pPr>
        <w:pStyle w:val="paragraph"/>
        <w:numPr>
          <w:ilvl w:val="0"/>
          <w:numId w:val="145"/>
        </w:numPr>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 xml:space="preserve">Findings of fact supporting the </w:t>
      </w:r>
      <w:proofErr w:type="gramStart"/>
      <w:r w:rsidRPr="004974ED">
        <w:rPr>
          <w:rStyle w:val="normaltextrun"/>
          <w:rFonts w:asciiTheme="minorHAnsi" w:hAnsiTheme="minorHAnsi" w:cstheme="minorHAnsi"/>
          <w:sz w:val="22"/>
          <w:szCs w:val="22"/>
        </w:rPr>
        <w:t>determination;</w:t>
      </w:r>
      <w:proofErr w:type="gramEnd"/>
      <w:r w:rsidRPr="004974ED">
        <w:rPr>
          <w:rStyle w:val="eop"/>
          <w:rFonts w:asciiTheme="minorHAnsi" w:hAnsiTheme="minorHAnsi" w:cstheme="minorHAnsi"/>
          <w:sz w:val="22"/>
          <w:szCs w:val="22"/>
        </w:rPr>
        <w:t> </w:t>
      </w:r>
    </w:p>
    <w:p w14:paraId="3690D9D5" w14:textId="77777777" w:rsidR="00C259AA" w:rsidRPr="004974ED" w:rsidRDefault="00C259AA" w:rsidP="00240B74">
      <w:pPr>
        <w:pStyle w:val="paragraph"/>
        <w:numPr>
          <w:ilvl w:val="0"/>
          <w:numId w:val="145"/>
        </w:numPr>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 xml:space="preserve">Conclusions regarding the application of the policy to </w:t>
      </w:r>
      <w:r w:rsidRPr="004974ED">
        <w:rPr>
          <w:rStyle w:val="spellingerror"/>
          <w:rFonts w:asciiTheme="minorHAnsi" w:eastAsiaTheme="majorEastAsia" w:hAnsiTheme="minorHAnsi" w:cstheme="minorHAnsi"/>
          <w:sz w:val="22"/>
          <w:szCs w:val="22"/>
        </w:rPr>
        <w:t xml:space="preserve">the </w:t>
      </w:r>
      <w:proofErr w:type="gramStart"/>
      <w:r w:rsidRPr="004974ED">
        <w:rPr>
          <w:rStyle w:val="spellingerror"/>
          <w:rFonts w:asciiTheme="minorHAnsi" w:eastAsiaTheme="majorEastAsia" w:hAnsiTheme="minorHAnsi" w:cstheme="minorHAnsi"/>
          <w:sz w:val="22"/>
          <w:szCs w:val="22"/>
        </w:rPr>
        <w:t>facts</w:t>
      </w:r>
      <w:r w:rsidRPr="004974ED">
        <w:rPr>
          <w:rStyle w:val="normaltextrun"/>
          <w:rFonts w:asciiTheme="minorHAnsi" w:hAnsiTheme="minorHAnsi" w:cstheme="minorHAnsi"/>
          <w:sz w:val="22"/>
          <w:szCs w:val="22"/>
        </w:rPr>
        <w:t>;</w:t>
      </w:r>
      <w:proofErr w:type="gramEnd"/>
      <w:r w:rsidRPr="004974ED">
        <w:rPr>
          <w:rStyle w:val="eop"/>
          <w:rFonts w:asciiTheme="minorHAnsi" w:hAnsiTheme="minorHAnsi" w:cstheme="minorHAnsi"/>
          <w:sz w:val="22"/>
          <w:szCs w:val="22"/>
        </w:rPr>
        <w:t> </w:t>
      </w:r>
    </w:p>
    <w:p w14:paraId="6E018DED" w14:textId="77777777" w:rsidR="00C259AA" w:rsidRPr="004974ED" w:rsidRDefault="00C259AA" w:rsidP="00240B74">
      <w:pPr>
        <w:pStyle w:val="paragraph"/>
        <w:numPr>
          <w:ilvl w:val="0"/>
          <w:numId w:val="145"/>
        </w:numPr>
        <w:spacing w:before="0" w:beforeAutospacing="0" w:after="0" w:afterAutospacing="0"/>
        <w:textAlignment w:val="baseline"/>
        <w:rPr>
          <w:rStyle w:val="eop"/>
          <w:rFonts w:asciiTheme="minorHAnsi" w:hAnsiTheme="minorHAnsi" w:cstheme="minorHAnsi"/>
          <w:sz w:val="22"/>
          <w:szCs w:val="22"/>
        </w:rPr>
      </w:pPr>
      <w:r w:rsidRPr="004974ED">
        <w:rPr>
          <w:rStyle w:val="normaltextrun"/>
          <w:rFonts w:asciiTheme="minorHAnsi" w:hAnsiTheme="minorHAnsi" w:cstheme="minorHAnsi"/>
          <w:sz w:val="22"/>
          <w:szCs w:val="22"/>
        </w:rPr>
        <w:t xml:space="preserve">A rationale for each </w:t>
      </w:r>
      <w:proofErr w:type="gramStart"/>
      <w:r w:rsidRPr="004974ED">
        <w:rPr>
          <w:rStyle w:val="normaltextrun"/>
          <w:rFonts w:asciiTheme="minorHAnsi" w:hAnsiTheme="minorHAnsi" w:cstheme="minorHAnsi"/>
          <w:sz w:val="22"/>
          <w:szCs w:val="22"/>
        </w:rPr>
        <w:t>finding;</w:t>
      </w:r>
      <w:proofErr w:type="gramEnd"/>
      <w:r w:rsidRPr="004974ED">
        <w:rPr>
          <w:rStyle w:val="eop"/>
          <w:rFonts w:asciiTheme="minorHAnsi" w:hAnsiTheme="minorHAnsi" w:cstheme="minorHAnsi"/>
          <w:sz w:val="22"/>
          <w:szCs w:val="22"/>
        </w:rPr>
        <w:t> </w:t>
      </w:r>
    </w:p>
    <w:p w14:paraId="4CAEBD39" w14:textId="77777777" w:rsidR="00C259AA" w:rsidRPr="004974ED" w:rsidRDefault="00C259AA" w:rsidP="00240B74">
      <w:pPr>
        <w:pStyle w:val="paragraph"/>
        <w:numPr>
          <w:ilvl w:val="0"/>
          <w:numId w:val="145"/>
        </w:numPr>
        <w:spacing w:before="0" w:beforeAutospacing="0" w:after="0" w:afterAutospacing="0"/>
        <w:textAlignment w:val="baseline"/>
        <w:rPr>
          <w:rStyle w:val="eop"/>
          <w:rFonts w:asciiTheme="minorHAnsi" w:hAnsiTheme="minorHAnsi" w:cstheme="minorHAnsi"/>
          <w:sz w:val="22"/>
          <w:szCs w:val="22"/>
        </w:rPr>
      </w:pPr>
      <w:r w:rsidRPr="004974ED">
        <w:rPr>
          <w:rStyle w:val="normaltextrun"/>
          <w:rFonts w:asciiTheme="minorHAnsi" w:hAnsiTheme="minorHAnsi" w:cstheme="minorHAnsi"/>
          <w:sz w:val="22"/>
          <w:szCs w:val="22"/>
        </w:rPr>
        <w:t>A statement explaining the sanction for each policy violation found “responsible;”</w:t>
      </w:r>
      <w:r w:rsidRPr="004974ED">
        <w:rPr>
          <w:rStyle w:val="eop"/>
          <w:rFonts w:asciiTheme="minorHAnsi" w:hAnsiTheme="minorHAnsi" w:cstheme="minorHAnsi"/>
          <w:sz w:val="22"/>
          <w:szCs w:val="22"/>
        </w:rPr>
        <w:t> </w:t>
      </w:r>
    </w:p>
    <w:p w14:paraId="669E24EC" w14:textId="77777777" w:rsidR="00C259AA" w:rsidRPr="004974ED" w:rsidRDefault="00C259AA" w:rsidP="00240B74">
      <w:pPr>
        <w:pStyle w:val="paragraph"/>
        <w:numPr>
          <w:ilvl w:val="0"/>
          <w:numId w:val="145"/>
        </w:numPr>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Whether additional remedies designed to restore or preserve equal access will be provided by LSU to the Complainant.</w:t>
      </w:r>
      <w:r w:rsidRPr="004974ED">
        <w:rPr>
          <w:rStyle w:val="eop"/>
          <w:rFonts w:asciiTheme="minorHAnsi" w:hAnsiTheme="minorHAnsi" w:cstheme="minorHAnsi"/>
          <w:sz w:val="22"/>
          <w:szCs w:val="22"/>
        </w:rPr>
        <w:t> </w:t>
      </w:r>
    </w:p>
    <w:p w14:paraId="5BFB5D2E" w14:textId="77777777" w:rsidR="00C259AA" w:rsidRPr="004974ED" w:rsidRDefault="00C259AA" w:rsidP="00C259AA">
      <w:pPr>
        <w:pStyle w:val="paragraph"/>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The Title IX Coordinator is responsible for effective implementation of any sanctions and sharing of outcomes. The written determination prepared by the Hearing Panel chair shall be shared electronically by the Title IX Coordinator with the parties and Advisors, typically within three business days of receipt from the Hearing Panel.  </w:t>
      </w:r>
    </w:p>
    <w:p w14:paraId="553299AE" w14:textId="77777777" w:rsidR="00C259AA" w:rsidRPr="004974ED" w:rsidRDefault="00C259AA" w:rsidP="00464322">
      <w:pPr>
        <w:pStyle w:val="paragraph"/>
        <w:spacing w:before="0" w:beforeAutospacing="0" w:after="0" w:afterAutospacing="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The determination regarding responsibility and sanctions becomes final either: </w:t>
      </w:r>
    </w:p>
    <w:p w14:paraId="113E9E9A" w14:textId="77777777" w:rsidR="00C259AA" w:rsidRPr="004974ED" w:rsidRDefault="00C259AA" w:rsidP="00240B74">
      <w:pPr>
        <w:pStyle w:val="paragraph"/>
        <w:numPr>
          <w:ilvl w:val="0"/>
          <w:numId w:val="146"/>
        </w:numPr>
        <w:spacing w:before="0" w:beforeAutospacing="0" w:after="0" w:afterAutospacing="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If appealed, the date written notice is provided to the parties of the appeal result, or </w:t>
      </w:r>
    </w:p>
    <w:p w14:paraId="2A572D1F" w14:textId="77777777" w:rsidR="00C259AA" w:rsidRPr="004974ED" w:rsidRDefault="00C259AA" w:rsidP="00240B74">
      <w:pPr>
        <w:pStyle w:val="paragraph"/>
        <w:numPr>
          <w:ilvl w:val="0"/>
          <w:numId w:val="147"/>
        </w:numPr>
        <w:spacing w:before="0" w:beforeAutospacing="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If not appealed, the date on which an appeal would no longer be considered timely. </w:t>
      </w:r>
    </w:p>
    <w:p w14:paraId="6D6ADA6C" w14:textId="77777777" w:rsidR="00C259AA" w:rsidRPr="004974ED" w:rsidRDefault="00C259AA" w:rsidP="00464322">
      <w:pPr>
        <w:pStyle w:val="paragraph"/>
        <w:spacing w:after="0" w:afterAutospacing="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u w:val="single"/>
        </w:rPr>
        <w:t>Possible Corrective Actions</w:t>
      </w:r>
      <w:r w:rsidRPr="004974ED">
        <w:rPr>
          <w:rFonts w:asciiTheme="minorHAnsi" w:eastAsiaTheme="majorEastAsia" w:hAnsiTheme="minorHAnsi" w:cstheme="minorHAnsi"/>
          <w:sz w:val="22"/>
          <w:szCs w:val="22"/>
        </w:rPr>
        <w:t> </w:t>
      </w:r>
    </w:p>
    <w:p w14:paraId="2D81B041" w14:textId="712E3603" w:rsidR="00C259AA" w:rsidRPr="004974ED" w:rsidRDefault="00C259AA" w:rsidP="00EA2260">
      <w:pPr>
        <w:pStyle w:val="paragraph"/>
        <w:spacing w:before="0" w:beforeAutospacing="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Students found responsible for violating this policy may expect the range of sanctions to include, but not be limited to, warning, disciplinary probation, deferred suspension, suspension, expulsion, psychological assessment, counseling, social restrictions, limited presence on campus, and/or revocation of admission or degree. Additional sanctions may also be imposed when appropriate. Students for whom sanctions are assigned will have a notation placed on their transcript indicating they have been found responsible for violations of the code of conduct</w:t>
      </w:r>
      <w:r w:rsidR="00E54CB0">
        <w:rPr>
          <w:rFonts w:asciiTheme="minorHAnsi" w:eastAsiaTheme="majorEastAsia" w:hAnsiTheme="minorHAnsi" w:cstheme="minorHAnsi"/>
          <w:sz w:val="22"/>
          <w:szCs w:val="22"/>
        </w:rPr>
        <w:t xml:space="preserve"> </w:t>
      </w:r>
      <w:r w:rsidRPr="004974ED">
        <w:rPr>
          <w:rFonts w:asciiTheme="minorHAnsi" w:eastAsiaTheme="majorEastAsia" w:hAnsiTheme="minorHAnsi" w:cstheme="minorHAnsi"/>
          <w:sz w:val="22"/>
          <w:szCs w:val="22"/>
        </w:rPr>
        <w:t>(See Appendix D)</w:t>
      </w:r>
      <w:r w:rsidR="00E54CB0">
        <w:rPr>
          <w:rFonts w:asciiTheme="minorHAnsi" w:eastAsiaTheme="majorEastAsia" w:hAnsiTheme="minorHAnsi" w:cstheme="minorHAnsi"/>
          <w:sz w:val="22"/>
          <w:szCs w:val="22"/>
        </w:rPr>
        <w:t xml:space="preserve">. </w:t>
      </w:r>
      <w:r w:rsidRPr="004974ED">
        <w:rPr>
          <w:rFonts w:asciiTheme="minorHAnsi" w:eastAsiaTheme="majorEastAsia" w:hAnsiTheme="minorHAnsi" w:cstheme="minorHAnsi"/>
          <w:sz w:val="22"/>
          <w:szCs w:val="22"/>
        </w:rPr>
        <w:t xml:space="preserve">An employee found responsible for violating this policy may expect the range of </w:t>
      </w:r>
      <w:r w:rsidRPr="004974ED">
        <w:rPr>
          <w:rFonts w:asciiTheme="minorHAnsi" w:eastAsiaTheme="majorEastAsia" w:hAnsiTheme="minorHAnsi" w:cstheme="minorHAnsi"/>
          <w:sz w:val="22"/>
          <w:szCs w:val="22"/>
        </w:rPr>
        <w:lastRenderedPageBreak/>
        <w:t>sanctions to include, but not be limited to, suspension, administrative leave, demotion, psychological assessment, counseling, restricted presence on campus and/or termination of employment. Both the Complainant and Respondent will be informed in writing of the outcome of any corrective action or disciplinary process. With limited exceptions such as imminent risk to the safety of others, sanctions from a Formal Hearing are not implemented until the conclusion of the appeals process. </w:t>
      </w:r>
    </w:p>
    <w:p w14:paraId="4CA1BEAA" w14:textId="77777777" w:rsidR="001E549D" w:rsidRDefault="001E549D" w:rsidP="00EA2260">
      <w:pPr>
        <w:rPr>
          <w:b/>
          <w:bCs/>
          <w:sz w:val="24"/>
          <w:szCs w:val="24"/>
          <w:u w:val="single"/>
        </w:rPr>
      </w:pPr>
      <w:bookmarkStart w:id="177" w:name="_Toc197675447"/>
    </w:p>
    <w:p w14:paraId="63538760" w14:textId="76BD0625" w:rsidR="00C259AA" w:rsidRPr="00EA2260" w:rsidRDefault="00C259AA" w:rsidP="00EA2260">
      <w:pPr>
        <w:rPr>
          <w:b/>
          <w:bCs/>
          <w:sz w:val="24"/>
          <w:szCs w:val="24"/>
          <w:u w:val="single"/>
        </w:rPr>
      </w:pPr>
      <w:r w:rsidRPr="00EA2260">
        <w:rPr>
          <w:b/>
          <w:bCs/>
          <w:sz w:val="24"/>
          <w:szCs w:val="24"/>
          <w:u w:val="single"/>
        </w:rPr>
        <w:t>APPEAL</w:t>
      </w:r>
      <w:bookmarkEnd w:id="177"/>
      <w:r w:rsidRPr="00EA2260">
        <w:rPr>
          <w:b/>
          <w:bCs/>
          <w:sz w:val="24"/>
          <w:szCs w:val="24"/>
          <w:u w:val="single"/>
        </w:rPr>
        <w:t> </w:t>
      </w:r>
    </w:p>
    <w:p w14:paraId="167D5EF2" w14:textId="77777777" w:rsidR="00C259AA" w:rsidRPr="004974ED" w:rsidRDefault="00C259AA" w:rsidP="00E54CB0">
      <w:pPr>
        <w:pStyle w:val="paragraph"/>
        <w:spacing w:after="0" w:afterAutospacing="0"/>
        <w:rPr>
          <w:rFonts w:asciiTheme="minorHAnsi" w:eastAsiaTheme="majorEastAsia" w:hAnsiTheme="minorHAnsi" w:cstheme="minorHAnsi"/>
          <w:b/>
          <w:bCs/>
          <w:sz w:val="22"/>
          <w:szCs w:val="22"/>
        </w:rPr>
      </w:pPr>
      <w:r w:rsidRPr="004974ED">
        <w:rPr>
          <w:rFonts w:asciiTheme="minorHAnsi" w:eastAsiaTheme="majorEastAsia" w:hAnsiTheme="minorHAnsi" w:cstheme="minorHAnsi"/>
          <w:b/>
          <w:bCs/>
          <w:sz w:val="22"/>
          <w:szCs w:val="22"/>
        </w:rPr>
        <w:t>Right of Appeal </w:t>
      </w:r>
    </w:p>
    <w:p w14:paraId="62B0210F" w14:textId="77777777" w:rsidR="00C259AA" w:rsidRPr="004974ED" w:rsidRDefault="00C259AA" w:rsidP="00EA2260">
      <w:pPr>
        <w:pStyle w:val="paragraph"/>
        <w:spacing w:after="0" w:afterAutospacing="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Any party may appeal a determination made by the Decision-Maker or the Hearing Panel. The following is an exhaustive list of the bases for appeal: </w:t>
      </w:r>
    </w:p>
    <w:p w14:paraId="19F130AA" w14:textId="77777777" w:rsidR="00C259AA" w:rsidRPr="004974ED" w:rsidRDefault="00C259AA" w:rsidP="00240B74">
      <w:pPr>
        <w:pStyle w:val="paragraph"/>
        <w:numPr>
          <w:ilvl w:val="0"/>
          <w:numId w:val="148"/>
        </w:numPr>
        <w:spacing w:before="0" w:beforeAutospacing="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The Title IX Coordinator, Investigator, Decision-Maker, or Hearing Panel members had a conflict of interest or bias for or against complainants or respondents generally or the individual Complainant or Respondent specifically that affected the outcome of the </w:t>
      </w:r>
      <w:proofErr w:type="gramStart"/>
      <w:r w:rsidRPr="004974ED">
        <w:rPr>
          <w:rFonts w:asciiTheme="minorHAnsi" w:eastAsiaTheme="majorEastAsia" w:hAnsiTheme="minorHAnsi" w:cstheme="minorHAnsi"/>
          <w:sz w:val="22"/>
          <w:szCs w:val="22"/>
        </w:rPr>
        <w:t>matter;</w:t>
      </w:r>
      <w:proofErr w:type="gramEnd"/>
      <w:r w:rsidRPr="004974ED">
        <w:rPr>
          <w:rFonts w:asciiTheme="minorHAnsi" w:eastAsiaTheme="majorEastAsia" w:hAnsiTheme="minorHAnsi" w:cstheme="minorHAnsi"/>
          <w:sz w:val="22"/>
          <w:szCs w:val="22"/>
        </w:rPr>
        <w:t> </w:t>
      </w:r>
    </w:p>
    <w:p w14:paraId="54E4B908" w14:textId="77777777" w:rsidR="00C259AA" w:rsidRPr="004974ED" w:rsidRDefault="00C259AA" w:rsidP="00240B74">
      <w:pPr>
        <w:pStyle w:val="paragraph"/>
        <w:numPr>
          <w:ilvl w:val="0"/>
          <w:numId w:val="148"/>
        </w:numPr>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New evidence is discovered that was not reasonably available at the time the determination regarding responsibility or dismissal was made, that could affect the outcome of the </w:t>
      </w:r>
      <w:proofErr w:type="gramStart"/>
      <w:r w:rsidRPr="004974ED">
        <w:rPr>
          <w:rFonts w:asciiTheme="minorHAnsi" w:eastAsiaTheme="majorEastAsia" w:hAnsiTheme="minorHAnsi" w:cstheme="minorHAnsi"/>
          <w:sz w:val="22"/>
          <w:szCs w:val="22"/>
        </w:rPr>
        <w:t>matter;</w:t>
      </w:r>
      <w:proofErr w:type="gramEnd"/>
      <w:r w:rsidRPr="004974ED">
        <w:rPr>
          <w:rFonts w:asciiTheme="minorHAnsi" w:eastAsiaTheme="majorEastAsia" w:hAnsiTheme="minorHAnsi" w:cstheme="minorHAnsi"/>
          <w:sz w:val="22"/>
          <w:szCs w:val="22"/>
        </w:rPr>
        <w:t> </w:t>
      </w:r>
    </w:p>
    <w:p w14:paraId="659B487D" w14:textId="77777777" w:rsidR="00C259AA" w:rsidRPr="004974ED" w:rsidRDefault="00C259AA" w:rsidP="00240B74">
      <w:pPr>
        <w:pStyle w:val="paragraph"/>
        <w:numPr>
          <w:ilvl w:val="0"/>
          <w:numId w:val="148"/>
        </w:numPr>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Procedural irregularity that affected the outcome of the </w:t>
      </w:r>
      <w:proofErr w:type="gramStart"/>
      <w:r w:rsidRPr="004974ED">
        <w:rPr>
          <w:rFonts w:asciiTheme="minorHAnsi" w:eastAsiaTheme="majorEastAsia" w:hAnsiTheme="minorHAnsi" w:cstheme="minorHAnsi"/>
          <w:sz w:val="22"/>
          <w:szCs w:val="22"/>
        </w:rPr>
        <w:t>matter;</w:t>
      </w:r>
      <w:proofErr w:type="gramEnd"/>
      <w:r w:rsidRPr="004974ED">
        <w:rPr>
          <w:rFonts w:asciiTheme="minorHAnsi" w:eastAsiaTheme="majorEastAsia" w:hAnsiTheme="minorHAnsi" w:cstheme="minorHAnsi"/>
          <w:sz w:val="22"/>
          <w:szCs w:val="22"/>
        </w:rPr>
        <w:t> </w:t>
      </w:r>
    </w:p>
    <w:p w14:paraId="1138C26C" w14:textId="77777777" w:rsidR="00C259AA" w:rsidRPr="004974ED" w:rsidRDefault="00C259AA" w:rsidP="00240B74">
      <w:pPr>
        <w:pStyle w:val="paragraph"/>
        <w:numPr>
          <w:ilvl w:val="0"/>
          <w:numId w:val="148"/>
        </w:numPr>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The outcome was clearly erroneous </w:t>
      </w:r>
      <w:proofErr w:type="gramStart"/>
      <w:r w:rsidRPr="004974ED">
        <w:rPr>
          <w:rFonts w:asciiTheme="minorHAnsi" w:eastAsiaTheme="majorEastAsia" w:hAnsiTheme="minorHAnsi" w:cstheme="minorHAnsi"/>
          <w:sz w:val="22"/>
          <w:szCs w:val="22"/>
        </w:rPr>
        <w:t>based</w:t>
      </w:r>
      <w:proofErr w:type="gramEnd"/>
      <w:r w:rsidRPr="004974ED">
        <w:rPr>
          <w:rFonts w:asciiTheme="minorHAnsi" w:eastAsiaTheme="majorEastAsia" w:hAnsiTheme="minorHAnsi" w:cstheme="minorHAnsi"/>
          <w:sz w:val="22"/>
          <w:szCs w:val="22"/>
        </w:rPr>
        <w:t xml:space="preserve"> the facts and evidence presented to the Decision-Maker or the Hearing </w:t>
      </w:r>
      <w:proofErr w:type="gramStart"/>
      <w:r w:rsidRPr="004974ED">
        <w:rPr>
          <w:rFonts w:asciiTheme="minorHAnsi" w:eastAsiaTheme="majorEastAsia" w:hAnsiTheme="minorHAnsi" w:cstheme="minorHAnsi"/>
          <w:sz w:val="22"/>
          <w:szCs w:val="22"/>
        </w:rPr>
        <w:t>Panel;</w:t>
      </w:r>
      <w:proofErr w:type="gramEnd"/>
      <w:r w:rsidRPr="004974ED">
        <w:rPr>
          <w:rFonts w:asciiTheme="minorHAnsi" w:eastAsiaTheme="majorEastAsia" w:hAnsiTheme="minorHAnsi" w:cstheme="minorHAnsi"/>
          <w:sz w:val="22"/>
          <w:szCs w:val="22"/>
        </w:rPr>
        <w:t> </w:t>
      </w:r>
    </w:p>
    <w:p w14:paraId="49876900" w14:textId="77777777" w:rsidR="00C259AA" w:rsidRPr="004974ED" w:rsidRDefault="00C259AA" w:rsidP="00240B74">
      <w:pPr>
        <w:pStyle w:val="paragraph"/>
        <w:numPr>
          <w:ilvl w:val="0"/>
          <w:numId w:val="148"/>
        </w:numPr>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The sanctions imposed were inappropriate for both the violation and the disciplinary history of the Respondent. </w:t>
      </w:r>
    </w:p>
    <w:p w14:paraId="6AD3EE94" w14:textId="77777777" w:rsidR="00C259AA" w:rsidRPr="004974ED" w:rsidRDefault="00C259AA" w:rsidP="00EA2260">
      <w:pPr>
        <w:pStyle w:val="paragraph"/>
        <w:spacing w:before="0" w:beforeAutospacing="0" w:after="0" w:afterAutospacing="0"/>
        <w:textAlignment w:val="baseline"/>
        <w:rPr>
          <w:rFonts w:asciiTheme="minorHAnsi" w:hAnsiTheme="minorHAnsi" w:cstheme="minorHAnsi"/>
          <w:b/>
          <w:bCs/>
          <w:sz w:val="22"/>
          <w:szCs w:val="22"/>
        </w:rPr>
      </w:pPr>
      <w:r w:rsidRPr="004974ED">
        <w:rPr>
          <w:rStyle w:val="normaltextrun"/>
          <w:rFonts w:asciiTheme="minorHAnsi" w:hAnsiTheme="minorHAnsi" w:cstheme="minorHAnsi"/>
          <w:b/>
          <w:bCs/>
          <w:sz w:val="22"/>
          <w:szCs w:val="22"/>
        </w:rPr>
        <w:t>Appeal Procedures</w:t>
      </w:r>
      <w:r w:rsidRPr="004974ED">
        <w:rPr>
          <w:rStyle w:val="eop"/>
          <w:rFonts w:asciiTheme="minorHAnsi" w:eastAsiaTheme="majorEastAsia" w:hAnsiTheme="minorHAnsi" w:cstheme="minorHAnsi"/>
          <w:b/>
          <w:bCs/>
          <w:sz w:val="22"/>
          <w:szCs w:val="22"/>
        </w:rPr>
        <w:t> </w:t>
      </w:r>
    </w:p>
    <w:p w14:paraId="15259C7D" w14:textId="6AA2D27D" w:rsidR="00C259AA" w:rsidRPr="004974ED" w:rsidRDefault="00C259AA" w:rsidP="00EA2260">
      <w:pPr>
        <w:pStyle w:val="paragraph"/>
        <w:spacing w:before="0" w:beforeAutospacing="0" w:after="0" w:afterAutospacing="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 xml:space="preserve">The Appeals process is to be deferential to the Hearing Panel’s decisions. The process is not </w:t>
      </w:r>
      <w:proofErr w:type="gramStart"/>
      <w:r w:rsidRPr="004974ED">
        <w:rPr>
          <w:rStyle w:val="normaltextrun"/>
          <w:rFonts w:asciiTheme="minorHAnsi" w:hAnsiTheme="minorHAnsi" w:cstheme="minorHAnsi"/>
          <w:sz w:val="22"/>
          <w:szCs w:val="22"/>
        </w:rPr>
        <w:t>a rehearing</w:t>
      </w:r>
      <w:proofErr w:type="gramEnd"/>
      <w:r w:rsidRPr="004974ED">
        <w:rPr>
          <w:rStyle w:val="normaltextrun"/>
          <w:rFonts w:asciiTheme="minorHAnsi" w:hAnsiTheme="minorHAnsi" w:cstheme="minorHAnsi"/>
          <w:sz w:val="22"/>
          <w:szCs w:val="22"/>
        </w:rPr>
        <w:t>. In most cases, the appeals are confined to a review of the relevant evidence, the Investigation Report, the Hearing Panel’s determination letter and the recording of the hearing. The Appeals Review is also limited to specific grounds intended to ensure the decision of the Decision-Maker or the Hearing Panel was materially fair and consistent with LSU policies.</w:t>
      </w:r>
      <w:r w:rsidRPr="004974ED">
        <w:rPr>
          <w:rStyle w:val="eop"/>
          <w:rFonts w:asciiTheme="minorHAnsi" w:eastAsiaTheme="majorEastAsia" w:hAnsiTheme="minorHAnsi" w:cstheme="minorHAnsi"/>
          <w:sz w:val="22"/>
          <w:szCs w:val="22"/>
        </w:rPr>
        <w:t> </w:t>
      </w:r>
    </w:p>
    <w:p w14:paraId="5EF111AB" w14:textId="77777777" w:rsidR="00C259AA" w:rsidRPr="004974ED" w:rsidRDefault="00C259AA" w:rsidP="00C259AA">
      <w:pPr>
        <w:pStyle w:val="paragraph"/>
        <w:spacing w:before="0" w:beforeAutospacing="0" w:after="0" w:afterAutospacing="0"/>
        <w:textAlignment w:val="baseline"/>
        <w:rPr>
          <w:rFonts w:asciiTheme="minorHAnsi" w:hAnsiTheme="minorHAnsi" w:cstheme="minorHAnsi"/>
          <w:sz w:val="22"/>
          <w:szCs w:val="22"/>
        </w:rPr>
      </w:pPr>
      <w:r w:rsidRPr="004974ED">
        <w:rPr>
          <w:rStyle w:val="eop"/>
          <w:rFonts w:asciiTheme="minorHAnsi" w:eastAsiaTheme="majorEastAsia" w:hAnsiTheme="minorHAnsi" w:cstheme="minorHAnsi"/>
          <w:sz w:val="22"/>
          <w:szCs w:val="22"/>
        </w:rPr>
        <w:t> </w:t>
      </w:r>
    </w:p>
    <w:p w14:paraId="613FB80B" w14:textId="77777777" w:rsidR="00C259AA" w:rsidRPr="004974ED" w:rsidRDefault="00C259AA" w:rsidP="00C259AA">
      <w:pPr>
        <w:pStyle w:val="paragraph"/>
        <w:spacing w:before="0" w:beforeAutospacing="0" w:after="0" w:afterAutospacing="0"/>
        <w:ind w:right="240"/>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A Notice of Appeal must be in writing and submitted to the Title IX Coordinator within 5 business days of email notification of the Decision- Maker’s or the Hearing Panel’s decision. The Notice of Appeal shall contain the name of the Complainant and Respondent; identify the ground(s) for appeal; and if the appeal is based upon discovery of new information, a description/documentation of the new information and reason it was not discoverable prior to the Hearing Panel hearing.</w:t>
      </w:r>
      <w:r w:rsidRPr="004974ED">
        <w:rPr>
          <w:rStyle w:val="eop"/>
          <w:rFonts w:asciiTheme="minorHAnsi" w:eastAsiaTheme="majorEastAsia" w:hAnsiTheme="minorHAnsi" w:cstheme="minorHAnsi"/>
          <w:sz w:val="22"/>
          <w:szCs w:val="22"/>
        </w:rPr>
        <w:t> </w:t>
      </w:r>
    </w:p>
    <w:p w14:paraId="64845F8D" w14:textId="77777777" w:rsidR="00C259AA" w:rsidRPr="004974ED" w:rsidRDefault="00C259AA" w:rsidP="00C259AA">
      <w:pPr>
        <w:pStyle w:val="paragraph"/>
        <w:spacing w:before="0" w:beforeAutospacing="0" w:after="0" w:afterAutospacing="0"/>
        <w:ind w:right="285"/>
        <w:textAlignment w:val="baseline"/>
        <w:rPr>
          <w:rStyle w:val="normaltextrun"/>
          <w:rFonts w:asciiTheme="minorHAnsi" w:hAnsiTheme="minorHAnsi" w:cstheme="minorHAnsi"/>
          <w:sz w:val="22"/>
          <w:szCs w:val="22"/>
        </w:rPr>
      </w:pPr>
    </w:p>
    <w:p w14:paraId="45F362F0" w14:textId="77777777" w:rsidR="00EA2260" w:rsidRDefault="00C259AA" w:rsidP="00EA2260">
      <w:pPr>
        <w:pStyle w:val="paragraph"/>
        <w:spacing w:before="0" w:beforeAutospacing="0" w:after="0" w:afterAutospacing="0"/>
        <w:ind w:right="285"/>
        <w:textAlignment w:val="baseline"/>
        <w:rPr>
          <w:rFonts w:asciiTheme="minorHAnsi" w:hAnsiTheme="minorHAnsi" w:cstheme="minorHAnsi"/>
          <w:sz w:val="22"/>
          <w:szCs w:val="22"/>
        </w:rPr>
      </w:pPr>
      <w:r w:rsidRPr="004974ED">
        <w:rPr>
          <w:rStyle w:val="normaltextrun"/>
          <w:rFonts w:asciiTheme="minorHAnsi" w:hAnsiTheme="minorHAnsi" w:cstheme="minorHAnsi"/>
          <w:sz w:val="22"/>
          <w:szCs w:val="22"/>
        </w:rPr>
        <w:t>Upon receipt of the Notice of Appeal, the Title IX Coordinator, typically within two business days of receipt of the Notice of Appeal, shall confirm receipt of the Notice of Appeal to the appealing party, notify any other party of the appeal, and contact the LSU Title IX Coordinator (if appeal went to a campus coordinator). The other party of the appeal shall be provided five business days to submit a response to the appeal to the Title IX Coordinator.</w:t>
      </w:r>
      <w:r w:rsidRPr="004974ED">
        <w:rPr>
          <w:rStyle w:val="eop"/>
          <w:rFonts w:asciiTheme="minorHAnsi" w:eastAsiaTheme="majorEastAsia" w:hAnsiTheme="minorHAnsi" w:cstheme="minorHAnsi"/>
          <w:sz w:val="22"/>
          <w:szCs w:val="22"/>
        </w:rPr>
        <w:t> </w:t>
      </w:r>
    </w:p>
    <w:p w14:paraId="753EB1D5" w14:textId="77777777" w:rsidR="00EA2260" w:rsidRDefault="00EA2260" w:rsidP="00EA2260">
      <w:pPr>
        <w:pStyle w:val="paragraph"/>
        <w:spacing w:before="0" w:beforeAutospacing="0" w:after="0" w:afterAutospacing="0"/>
        <w:ind w:right="285"/>
        <w:textAlignment w:val="baseline"/>
        <w:rPr>
          <w:rFonts w:asciiTheme="minorHAnsi" w:hAnsiTheme="minorHAnsi" w:cstheme="minorHAnsi"/>
          <w:sz w:val="22"/>
          <w:szCs w:val="22"/>
        </w:rPr>
      </w:pPr>
    </w:p>
    <w:p w14:paraId="727867A9" w14:textId="2527719F" w:rsidR="00C259AA" w:rsidRPr="00EA2260" w:rsidRDefault="00C259AA" w:rsidP="00EA2260">
      <w:pPr>
        <w:pStyle w:val="paragraph"/>
        <w:spacing w:before="0" w:beforeAutospacing="0" w:after="0" w:afterAutospacing="0"/>
        <w:ind w:right="285"/>
        <w:textAlignment w:val="baseline"/>
        <w:rPr>
          <w:rFonts w:asciiTheme="minorHAnsi" w:hAnsiTheme="minorHAnsi" w:cstheme="minorHAnsi"/>
          <w:sz w:val="22"/>
          <w:szCs w:val="22"/>
        </w:rPr>
      </w:pPr>
      <w:proofErr w:type="gramStart"/>
      <w:r w:rsidRPr="004974ED">
        <w:rPr>
          <w:rStyle w:val="normaltextrun"/>
          <w:rFonts w:asciiTheme="minorHAnsi" w:hAnsiTheme="minorHAnsi" w:cstheme="minorHAnsi"/>
          <w:sz w:val="22"/>
          <w:szCs w:val="22"/>
        </w:rPr>
        <w:t>The LSU Title IX Coordinator,</w:t>
      </w:r>
      <w:proofErr w:type="gramEnd"/>
      <w:r w:rsidRPr="004974ED">
        <w:rPr>
          <w:rStyle w:val="normaltextrun"/>
          <w:rFonts w:asciiTheme="minorHAnsi" w:hAnsiTheme="minorHAnsi" w:cstheme="minorHAnsi"/>
          <w:sz w:val="22"/>
          <w:szCs w:val="22"/>
        </w:rPr>
        <w:t xml:space="preserve"> shall promptly appoint an impartial Appeals Reviewer and provide the Appeals Reviewer(s) with the Notice of Appeal. The Appeals Reviewer will then determine if the Notice of Appeal is timely and contains required elements for appeal. If so, the Appeals Reviewer will notify the parties of their identities. The Appeals Reviewer(s) are individuals trained in their responsibilities and are typically drawn from the Resolution Process Pool. If either of the parties challenges the impartiality of a Reviewer, the LSU Title IX Coordinator, in conjunction with the respective Title IX Campus Coordinator, will determine if cause exists to </w:t>
      </w:r>
      <w:r w:rsidRPr="004974ED">
        <w:rPr>
          <w:rStyle w:val="normaltextrun"/>
          <w:rFonts w:asciiTheme="minorHAnsi" w:hAnsiTheme="minorHAnsi" w:cstheme="minorHAnsi"/>
          <w:sz w:val="22"/>
          <w:szCs w:val="22"/>
        </w:rPr>
        <w:lastRenderedPageBreak/>
        <w:t>excuse the reviewer. If the Notice of Appeal is not timely or does not contain the</w:t>
      </w:r>
      <w:r w:rsidRPr="004974ED">
        <w:rPr>
          <w:rStyle w:val="eop"/>
          <w:rFonts w:asciiTheme="minorHAnsi" w:eastAsiaTheme="majorEastAsia" w:hAnsiTheme="minorHAnsi" w:cstheme="minorHAnsi"/>
          <w:sz w:val="22"/>
          <w:szCs w:val="22"/>
        </w:rPr>
        <w:t> </w:t>
      </w:r>
      <w:r w:rsidRPr="004974ED">
        <w:rPr>
          <w:rFonts w:asciiTheme="minorHAnsi" w:eastAsiaTheme="majorEastAsia" w:hAnsiTheme="minorHAnsi" w:cstheme="minorHAnsi"/>
          <w:sz w:val="22"/>
          <w:szCs w:val="22"/>
        </w:rPr>
        <w:t xml:space="preserve">required elements, then the Notice of Appeal is </w:t>
      </w:r>
      <w:proofErr w:type="gramStart"/>
      <w:r w:rsidRPr="004974ED">
        <w:rPr>
          <w:rFonts w:asciiTheme="minorHAnsi" w:eastAsiaTheme="majorEastAsia" w:hAnsiTheme="minorHAnsi" w:cstheme="minorHAnsi"/>
          <w:sz w:val="22"/>
          <w:szCs w:val="22"/>
        </w:rPr>
        <w:t>dismissed</w:t>
      </w:r>
      <w:proofErr w:type="gramEnd"/>
      <w:r w:rsidRPr="004974ED">
        <w:rPr>
          <w:rFonts w:asciiTheme="minorHAnsi" w:eastAsiaTheme="majorEastAsia" w:hAnsiTheme="minorHAnsi" w:cstheme="minorHAnsi"/>
          <w:sz w:val="22"/>
          <w:szCs w:val="22"/>
        </w:rPr>
        <w:t xml:space="preserve"> and the decision of the Hearing Panel becomes final. </w:t>
      </w:r>
    </w:p>
    <w:p w14:paraId="102DC56B" w14:textId="77777777" w:rsidR="00C259AA" w:rsidRPr="004974ED" w:rsidRDefault="00C259AA" w:rsidP="00EA2260">
      <w:pPr>
        <w:pStyle w:val="paragraph"/>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The Title IX Coordinator shall promptly forward the evidence and information relied upon by the Decision-Maker or Hearing Panel, to the Appeals Reviewer. The evidence and information </w:t>
      </w:r>
      <w:proofErr w:type="gramStart"/>
      <w:r w:rsidRPr="004974ED">
        <w:rPr>
          <w:rFonts w:asciiTheme="minorHAnsi" w:eastAsiaTheme="majorEastAsia" w:hAnsiTheme="minorHAnsi" w:cstheme="minorHAnsi"/>
          <w:sz w:val="22"/>
          <w:szCs w:val="22"/>
        </w:rPr>
        <w:t>shall</w:t>
      </w:r>
      <w:proofErr w:type="gramEnd"/>
      <w:r w:rsidRPr="004974ED">
        <w:rPr>
          <w:rFonts w:asciiTheme="minorHAnsi" w:eastAsiaTheme="majorEastAsia" w:hAnsiTheme="minorHAnsi" w:cstheme="minorHAnsi"/>
          <w:sz w:val="22"/>
          <w:szCs w:val="22"/>
        </w:rPr>
        <w:t xml:space="preserve"> include, but is not limited to: </w:t>
      </w:r>
    </w:p>
    <w:p w14:paraId="46FB59A3" w14:textId="77777777" w:rsidR="00C259AA" w:rsidRPr="004974ED" w:rsidRDefault="00C259AA" w:rsidP="00240B74">
      <w:pPr>
        <w:pStyle w:val="paragraph"/>
        <w:numPr>
          <w:ilvl w:val="0"/>
          <w:numId w:val="149"/>
        </w:numPr>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The Notice of </w:t>
      </w:r>
      <w:proofErr w:type="gramStart"/>
      <w:r w:rsidRPr="004974ED">
        <w:rPr>
          <w:rFonts w:asciiTheme="minorHAnsi" w:eastAsiaTheme="majorEastAsia" w:hAnsiTheme="minorHAnsi" w:cstheme="minorHAnsi"/>
          <w:sz w:val="22"/>
          <w:szCs w:val="22"/>
        </w:rPr>
        <w:t>Appeal;</w:t>
      </w:r>
      <w:proofErr w:type="gramEnd"/>
      <w:r w:rsidRPr="004974ED">
        <w:rPr>
          <w:rFonts w:asciiTheme="minorHAnsi" w:eastAsiaTheme="majorEastAsia" w:hAnsiTheme="minorHAnsi" w:cstheme="minorHAnsi"/>
          <w:sz w:val="22"/>
          <w:szCs w:val="22"/>
        </w:rPr>
        <w:t> </w:t>
      </w:r>
    </w:p>
    <w:p w14:paraId="33AA8BCC" w14:textId="77777777" w:rsidR="00C259AA" w:rsidRPr="004974ED" w:rsidRDefault="00C259AA" w:rsidP="00240B74">
      <w:pPr>
        <w:pStyle w:val="paragraph"/>
        <w:numPr>
          <w:ilvl w:val="0"/>
          <w:numId w:val="150"/>
        </w:numPr>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All evidence introduced at the hearing, including the investigation </w:t>
      </w:r>
      <w:proofErr w:type="gramStart"/>
      <w:r w:rsidRPr="004974ED">
        <w:rPr>
          <w:rFonts w:asciiTheme="minorHAnsi" w:eastAsiaTheme="majorEastAsia" w:hAnsiTheme="minorHAnsi" w:cstheme="minorHAnsi"/>
          <w:sz w:val="22"/>
          <w:szCs w:val="22"/>
        </w:rPr>
        <w:t>report;</w:t>
      </w:r>
      <w:proofErr w:type="gramEnd"/>
      <w:r w:rsidRPr="004974ED">
        <w:rPr>
          <w:rFonts w:asciiTheme="minorHAnsi" w:eastAsiaTheme="majorEastAsia" w:hAnsiTheme="minorHAnsi" w:cstheme="minorHAnsi"/>
          <w:sz w:val="22"/>
          <w:szCs w:val="22"/>
        </w:rPr>
        <w:t> </w:t>
      </w:r>
    </w:p>
    <w:p w14:paraId="30C1D2D3" w14:textId="77777777" w:rsidR="00C259AA" w:rsidRPr="004974ED" w:rsidRDefault="00C259AA" w:rsidP="00240B74">
      <w:pPr>
        <w:pStyle w:val="paragraph"/>
        <w:numPr>
          <w:ilvl w:val="0"/>
          <w:numId w:val="151"/>
        </w:numPr>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Any pre-hearing determinations from the Hearing Panel Chair (if applicable</w:t>
      </w:r>
      <w:proofErr w:type="gramStart"/>
      <w:r w:rsidRPr="004974ED">
        <w:rPr>
          <w:rFonts w:asciiTheme="minorHAnsi" w:eastAsiaTheme="majorEastAsia" w:hAnsiTheme="minorHAnsi" w:cstheme="minorHAnsi"/>
          <w:sz w:val="22"/>
          <w:szCs w:val="22"/>
        </w:rPr>
        <w:t>);</w:t>
      </w:r>
      <w:proofErr w:type="gramEnd"/>
      <w:r w:rsidRPr="004974ED">
        <w:rPr>
          <w:rFonts w:asciiTheme="minorHAnsi" w:eastAsiaTheme="majorEastAsia" w:hAnsiTheme="minorHAnsi" w:cstheme="minorHAnsi"/>
          <w:sz w:val="22"/>
          <w:szCs w:val="22"/>
        </w:rPr>
        <w:t> </w:t>
      </w:r>
    </w:p>
    <w:p w14:paraId="16C1A798" w14:textId="77777777" w:rsidR="00C259AA" w:rsidRPr="004974ED" w:rsidRDefault="00C259AA" w:rsidP="00240B74">
      <w:pPr>
        <w:pStyle w:val="paragraph"/>
        <w:numPr>
          <w:ilvl w:val="0"/>
          <w:numId w:val="152"/>
        </w:numPr>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The written findings of the Decision-Maker or Hearing Panel; and </w:t>
      </w:r>
    </w:p>
    <w:p w14:paraId="1E473BE0" w14:textId="77777777" w:rsidR="00C259AA" w:rsidRPr="004974ED" w:rsidRDefault="00C259AA" w:rsidP="00240B74">
      <w:pPr>
        <w:pStyle w:val="paragraph"/>
        <w:numPr>
          <w:ilvl w:val="0"/>
          <w:numId w:val="153"/>
        </w:numPr>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The recording or transcript of the formal hearing (if applicable). </w:t>
      </w:r>
    </w:p>
    <w:p w14:paraId="2DD0C90F" w14:textId="77777777" w:rsidR="00C259AA" w:rsidRPr="004974ED" w:rsidRDefault="00C259AA" w:rsidP="00EA2260">
      <w:pPr>
        <w:pStyle w:val="paragraph"/>
        <w:spacing w:before="240" w:beforeAutospacing="0" w:after="0" w:afterAutospacing="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The Appeals Reviewer(s) shall render a written decision including finding and rationale and forward to the LSU Title IX Coordinator typically within 5 business days after receipt of the evidence and information. The reviewer may: </w:t>
      </w:r>
    </w:p>
    <w:p w14:paraId="3DBDFF45" w14:textId="77777777" w:rsidR="00C259AA" w:rsidRPr="004974ED" w:rsidRDefault="00C259AA" w:rsidP="00240B74">
      <w:pPr>
        <w:pStyle w:val="paragraph"/>
        <w:numPr>
          <w:ilvl w:val="0"/>
          <w:numId w:val="154"/>
        </w:numPr>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Uphold the Hearing Panel outcome; or </w:t>
      </w:r>
    </w:p>
    <w:p w14:paraId="3CF6C419" w14:textId="77777777" w:rsidR="00C259AA" w:rsidRPr="004974ED" w:rsidRDefault="00C259AA" w:rsidP="00240B74">
      <w:pPr>
        <w:pStyle w:val="paragraph"/>
        <w:numPr>
          <w:ilvl w:val="0"/>
          <w:numId w:val="155"/>
        </w:numPr>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Overturn the Hearing Panel finding and sanction and remand for a new hearing; or </w:t>
      </w:r>
    </w:p>
    <w:p w14:paraId="61CDB83D" w14:textId="77777777" w:rsidR="00C259AA" w:rsidRPr="004974ED" w:rsidRDefault="00C259AA" w:rsidP="00240B74">
      <w:pPr>
        <w:pStyle w:val="paragraph"/>
        <w:numPr>
          <w:ilvl w:val="0"/>
          <w:numId w:val="156"/>
        </w:numPr>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Overturn the Hearing Panel sanction and remand for </w:t>
      </w:r>
      <w:proofErr w:type="gramStart"/>
      <w:r w:rsidRPr="004974ED">
        <w:rPr>
          <w:rFonts w:asciiTheme="minorHAnsi" w:eastAsiaTheme="majorEastAsia" w:hAnsiTheme="minorHAnsi" w:cstheme="minorHAnsi"/>
          <w:sz w:val="22"/>
          <w:szCs w:val="22"/>
        </w:rPr>
        <w:t>a sanctions</w:t>
      </w:r>
      <w:proofErr w:type="gramEnd"/>
      <w:r w:rsidRPr="004974ED">
        <w:rPr>
          <w:rFonts w:asciiTheme="minorHAnsi" w:eastAsiaTheme="majorEastAsia" w:hAnsiTheme="minorHAnsi" w:cstheme="minorHAnsi"/>
          <w:sz w:val="22"/>
          <w:szCs w:val="22"/>
        </w:rPr>
        <w:t>-only hearing; or </w:t>
      </w:r>
    </w:p>
    <w:p w14:paraId="2C21EF1A" w14:textId="77777777" w:rsidR="00C259AA" w:rsidRPr="004974ED" w:rsidRDefault="00C259AA" w:rsidP="00240B74">
      <w:pPr>
        <w:pStyle w:val="paragraph"/>
        <w:numPr>
          <w:ilvl w:val="0"/>
          <w:numId w:val="157"/>
        </w:numPr>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Overturn the Hearing Panel outcome and remand for a new or adjusted investigation (if the error was in the investigation), which is then subject to a new hearing; or </w:t>
      </w:r>
    </w:p>
    <w:p w14:paraId="2CDE8459" w14:textId="77777777" w:rsidR="00C259AA" w:rsidRPr="004974ED" w:rsidRDefault="00C259AA" w:rsidP="00240B74">
      <w:pPr>
        <w:pStyle w:val="paragraph"/>
        <w:numPr>
          <w:ilvl w:val="0"/>
          <w:numId w:val="158"/>
        </w:numPr>
        <w:spacing w:before="0" w:beforeAutospacing="0" w:after="0" w:afterAutospacing="0"/>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Modify the Hearing Panel outcome for responsibility and/or sanctions. </w:t>
      </w:r>
    </w:p>
    <w:p w14:paraId="6F88243E" w14:textId="77777777" w:rsidR="00C259AA" w:rsidRPr="004974ED" w:rsidRDefault="00C259AA" w:rsidP="00C259AA">
      <w:pPr>
        <w:pStyle w:val="paragraph"/>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The LSU Title IX Coordinator shall notify the respective Title IX Campus Coordinator who shall then notify the parties and Advisors, typically within two business days of receipt of the decision. </w:t>
      </w:r>
    </w:p>
    <w:p w14:paraId="3187D963" w14:textId="2665B173" w:rsidR="00C259AA" w:rsidRPr="00EA2260" w:rsidRDefault="00C259AA" w:rsidP="00EA2260">
      <w:pPr>
        <w:pStyle w:val="paragraph"/>
        <w:ind w:right="240"/>
        <w:rPr>
          <w:rFonts w:asciiTheme="minorHAnsi" w:eastAsiaTheme="majorEastAsia" w:hAnsiTheme="minorHAnsi" w:cstheme="minorHAnsi"/>
          <w:sz w:val="22"/>
          <w:szCs w:val="22"/>
        </w:rPr>
      </w:pPr>
      <w:r w:rsidRPr="004974ED">
        <w:rPr>
          <w:rFonts w:asciiTheme="minorHAnsi" w:eastAsiaTheme="majorEastAsia" w:hAnsiTheme="minorHAnsi" w:cstheme="minorHAnsi"/>
          <w:sz w:val="22"/>
          <w:szCs w:val="22"/>
        </w:rPr>
        <w:t xml:space="preserve">Decisions of the Appeal Reviewer are final. In the event of </w:t>
      </w:r>
      <w:proofErr w:type="gramStart"/>
      <w:r w:rsidRPr="004974ED">
        <w:rPr>
          <w:rFonts w:asciiTheme="minorHAnsi" w:eastAsiaTheme="majorEastAsia" w:hAnsiTheme="minorHAnsi" w:cstheme="minorHAnsi"/>
          <w:sz w:val="22"/>
          <w:szCs w:val="22"/>
        </w:rPr>
        <w:t>remand</w:t>
      </w:r>
      <w:proofErr w:type="gramEnd"/>
      <w:r w:rsidRPr="004974ED">
        <w:rPr>
          <w:rFonts w:asciiTheme="minorHAnsi" w:eastAsiaTheme="majorEastAsia" w:hAnsiTheme="minorHAnsi" w:cstheme="minorHAnsi"/>
          <w:sz w:val="22"/>
          <w:szCs w:val="22"/>
        </w:rPr>
        <w:t xml:space="preserve"> for rehearing, the subsequent Hearing Panel outcome may be appealed in accordance with the provisions herein. Otherwise, any appeal right exercised under this policy shall complete the process. </w:t>
      </w:r>
    </w:p>
    <w:p w14:paraId="43AB8088" w14:textId="77777777" w:rsidR="00C259AA" w:rsidRPr="00EA2260" w:rsidRDefault="00C259AA" w:rsidP="00C259AA">
      <w:pPr>
        <w:rPr>
          <w:rFonts w:cstheme="minorHAnsi"/>
          <w:b/>
          <w:bCs/>
          <w:sz w:val="24"/>
          <w:szCs w:val="24"/>
          <w:u w:val="single"/>
        </w:rPr>
      </w:pPr>
      <w:r w:rsidRPr="00EA2260">
        <w:rPr>
          <w:rFonts w:cstheme="minorHAnsi"/>
          <w:b/>
          <w:bCs/>
          <w:sz w:val="24"/>
          <w:szCs w:val="24"/>
          <w:u w:val="single"/>
        </w:rPr>
        <w:t>ADDITIONAL PROVISIONS</w:t>
      </w:r>
    </w:p>
    <w:p w14:paraId="1E349A35" w14:textId="77777777" w:rsidR="00EA2260" w:rsidRDefault="00C259AA" w:rsidP="00EA2260">
      <w:pPr>
        <w:pStyle w:val="paragraph"/>
        <w:spacing w:after="0" w:afterAutospacing="0"/>
        <w:rPr>
          <w:rFonts w:asciiTheme="minorHAnsi" w:eastAsiaTheme="majorEastAsia" w:hAnsiTheme="minorHAnsi" w:cstheme="minorHAnsi"/>
          <w:b/>
          <w:bCs/>
          <w:sz w:val="22"/>
          <w:szCs w:val="22"/>
        </w:rPr>
      </w:pPr>
      <w:r w:rsidRPr="00EA2260">
        <w:rPr>
          <w:rFonts w:asciiTheme="minorHAnsi" w:eastAsiaTheme="majorEastAsia" w:hAnsiTheme="minorHAnsi" w:cstheme="minorHAnsi"/>
          <w:b/>
          <w:bCs/>
          <w:sz w:val="22"/>
          <w:szCs w:val="22"/>
        </w:rPr>
        <w:t>PREEMPTION</w:t>
      </w:r>
    </w:p>
    <w:p w14:paraId="269054DA" w14:textId="6CC35F86" w:rsidR="00C259AA" w:rsidRPr="00EA2260" w:rsidRDefault="00C259AA" w:rsidP="00EA2260">
      <w:pPr>
        <w:pStyle w:val="paragraph"/>
        <w:spacing w:before="0" w:beforeAutospacing="0"/>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To the extent a conflict exists between State or local law and Title IX, the obligation to comply with Title IX is not obviated or alleviated by any State or local law. To the extent other LSU or campus-based policies may conflict with this policy, the provisions of this policy shall supersede and govern. </w:t>
      </w:r>
    </w:p>
    <w:p w14:paraId="26609FD2" w14:textId="77777777" w:rsidR="00EA2260" w:rsidRDefault="00C259AA" w:rsidP="00EA2260">
      <w:pPr>
        <w:pStyle w:val="paragraph"/>
        <w:spacing w:after="0" w:afterAutospacing="0"/>
        <w:rPr>
          <w:rFonts w:asciiTheme="minorHAnsi" w:eastAsiaTheme="majorEastAsia" w:hAnsiTheme="minorHAnsi" w:cstheme="minorHAnsi"/>
          <w:b/>
          <w:bCs/>
          <w:sz w:val="22"/>
          <w:szCs w:val="22"/>
        </w:rPr>
      </w:pPr>
      <w:r w:rsidRPr="00EA2260">
        <w:rPr>
          <w:rFonts w:asciiTheme="minorHAnsi" w:eastAsiaTheme="majorEastAsia" w:hAnsiTheme="minorHAnsi" w:cstheme="minorHAnsi"/>
          <w:b/>
          <w:bCs/>
          <w:sz w:val="22"/>
          <w:szCs w:val="22"/>
        </w:rPr>
        <w:t>RECORD KEEPING </w:t>
      </w:r>
    </w:p>
    <w:p w14:paraId="38BAA8D8" w14:textId="3771DE0E" w:rsidR="00C259AA" w:rsidRPr="00EA2260" w:rsidRDefault="00C259AA" w:rsidP="00EA2260">
      <w:pPr>
        <w:pStyle w:val="paragraph"/>
        <w:spacing w:before="0" w:beforeAutospacing="0" w:after="0" w:afterAutospacing="0"/>
        <w:rPr>
          <w:rFonts w:asciiTheme="minorHAnsi" w:eastAsiaTheme="majorEastAsia" w:hAnsiTheme="minorHAnsi" w:cstheme="minorHAnsi"/>
          <w:b/>
          <w:bCs/>
          <w:sz w:val="22"/>
          <w:szCs w:val="22"/>
        </w:rPr>
      </w:pPr>
      <w:r w:rsidRPr="00EA2260">
        <w:rPr>
          <w:rFonts w:asciiTheme="minorHAnsi" w:eastAsiaTheme="majorEastAsia" w:hAnsiTheme="minorHAnsi" w:cstheme="minorHAnsi"/>
          <w:sz w:val="22"/>
          <w:szCs w:val="22"/>
        </w:rPr>
        <w:t>Records created or received under this policy will be maintained for at least seven years from the date each case is closed. The following shall be kept as part of the record: </w:t>
      </w:r>
    </w:p>
    <w:p w14:paraId="6BEC4A0C" w14:textId="77777777" w:rsidR="00C259AA" w:rsidRPr="00EA2260" w:rsidRDefault="00C259AA" w:rsidP="00240B74">
      <w:pPr>
        <w:pStyle w:val="paragraph"/>
        <w:numPr>
          <w:ilvl w:val="0"/>
          <w:numId w:val="159"/>
        </w:numPr>
        <w:spacing w:before="0" w:beforeAutospacing="0"/>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 xml:space="preserve">Each investigation </w:t>
      </w:r>
      <w:proofErr w:type="gramStart"/>
      <w:r w:rsidRPr="00EA2260">
        <w:rPr>
          <w:rFonts w:asciiTheme="minorHAnsi" w:eastAsiaTheme="majorEastAsia" w:hAnsiTheme="minorHAnsi" w:cstheme="minorHAnsi"/>
          <w:sz w:val="22"/>
          <w:szCs w:val="22"/>
        </w:rPr>
        <w:t>including</w:t>
      </w:r>
      <w:proofErr w:type="gramEnd"/>
      <w:r w:rsidRPr="00EA2260">
        <w:rPr>
          <w:rFonts w:asciiTheme="minorHAnsi" w:eastAsiaTheme="majorEastAsia" w:hAnsiTheme="minorHAnsi" w:cstheme="minorHAnsi"/>
          <w:sz w:val="22"/>
          <w:szCs w:val="22"/>
        </w:rPr>
        <w:t xml:space="preserve"> any determination regarding responsibility, whether through the Formal or Administrative </w:t>
      </w:r>
      <w:proofErr w:type="gramStart"/>
      <w:r w:rsidRPr="00EA2260">
        <w:rPr>
          <w:rFonts w:asciiTheme="minorHAnsi" w:eastAsiaTheme="majorEastAsia" w:hAnsiTheme="minorHAnsi" w:cstheme="minorHAnsi"/>
          <w:sz w:val="22"/>
          <w:szCs w:val="22"/>
        </w:rPr>
        <w:t>processes;</w:t>
      </w:r>
      <w:proofErr w:type="gramEnd"/>
      <w:r w:rsidRPr="00EA2260">
        <w:rPr>
          <w:rFonts w:asciiTheme="minorHAnsi" w:eastAsiaTheme="majorEastAsia" w:hAnsiTheme="minorHAnsi" w:cstheme="minorHAnsi"/>
          <w:sz w:val="22"/>
          <w:szCs w:val="22"/>
        </w:rPr>
        <w:t> </w:t>
      </w:r>
    </w:p>
    <w:p w14:paraId="62E1978F" w14:textId="77777777" w:rsidR="00C259AA" w:rsidRPr="00EA2260" w:rsidRDefault="00C259AA" w:rsidP="00240B74">
      <w:pPr>
        <w:pStyle w:val="paragraph"/>
        <w:numPr>
          <w:ilvl w:val="0"/>
          <w:numId w:val="159"/>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 xml:space="preserve">Any audio or audiovisual recording or transcript of a </w:t>
      </w:r>
      <w:proofErr w:type="gramStart"/>
      <w:r w:rsidRPr="00EA2260">
        <w:rPr>
          <w:rFonts w:asciiTheme="minorHAnsi" w:eastAsiaTheme="majorEastAsia" w:hAnsiTheme="minorHAnsi" w:cstheme="minorHAnsi"/>
          <w:sz w:val="22"/>
          <w:szCs w:val="22"/>
        </w:rPr>
        <w:t>hearing;</w:t>
      </w:r>
      <w:proofErr w:type="gramEnd"/>
      <w:r w:rsidRPr="00EA2260">
        <w:rPr>
          <w:rFonts w:asciiTheme="minorHAnsi" w:eastAsiaTheme="majorEastAsia" w:hAnsiTheme="minorHAnsi" w:cstheme="minorHAnsi"/>
          <w:sz w:val="22"/>
          <w:szCs w:val="22"/>
        </w:rPr>
        <w:t> </w:t>
      </w:r>
    </w:p>
    <w:p w14:paraId="038023B1" w14:textId="77777777" w:rsidR="00C259AA" w:rsidRPr="00EA2260" w:rsidRDefault="00C259AA" w:rsidP="00240B74">
      <w:pPr>
        <w:pStyle w:val="paragraph"/>
        <w:numPr>
          <w:ilvl w:val="0"/>
          <w:numId w:val="159"/>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 xml:space="preserve">Any disciplinary sanctions imposed on the </w:t>
      </w:r>
      <w:proofErr w:type="gramStart"/>
      <w:r w:rsidRPr="00EA2260">
        <w:rPr>
          <w:rFonts w:asciiTheme="minorHAnsi" w:eastAsiaTheme="majorEastAsia" w:hAnsiTheme="minorHAnsi" w:cstheme="minorHAnsi"/>
          <w:sz w:val="22"/>
          <w:szCs w:val="22"/>
        </w:rPr>
        <w:t>Respondent;</w:t>
      </w:r>
      <w:proofErr w:type="gramEnd"/>
      <w:r w:rsidRPr="00EA2260">
        <w:rPr>
          <w:rFonts w:asciiTheme="minorHAnsi" w:eastAsiaTheme="majorEastAsia" w:hAnsiTheme="minorHAnsi" w:cstheme="minorHAnsi"/>
          <w:sz w:val="22"/>
          <w:szCs w:val="22"/>
        </w:rPr>
        <w:t> </w:t>
      </w:r>
    </w:p>
    <w:p w14:paraId="65E5EF80" w14:textId="77777777" w:rsidR="00C259AA" w:rsidRPr="00EA2260" w:rsidRDefault="00C259AA" w:rsidP="00240B74">
      <w:pPr>
        <w:pStyle w:val="paragraph"/>
        <w:numPr>
          <w:ilvl w:val="0"/>
          <w:numId w:val="159"/>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 xml:space="preserve">Any remedies provided to the Complainant designed to restore or preserve equal access to LSU’s education program or </w:t>
      </w:r>
      <w:proofErr w:type="gramStart"/>
      <w:r w:rsidRPr="00EA2260">
        <w:rPr>
          <w:rFonts w:asciiTheme="minorHAnsi" w:eastAsiaTheme="majorEastAsia" w:hAnsiTheme="minorHAnsi" w:cstheme="minorHAnsi"/>
          <w:sz w:val="22"/>
          <w:szCs w:val="22"/>
        </w:rPr>
        <w:t>activity;</w:t>
      </w:r>
      <w:proofErr w:type="gramEnd"/>
      <w:r w:rsidRPr="00EA2260">
        <w:rPr>
          <w:rFonts w:asciiTheme="minorHAnsi" w:eastAsiaTheme="majorEastAsia" w:hAnsiTheme="minorHAnsi" w:cstheme="minorHAnsi"/>
          <w:sz w:val="22"/>
          <w:szCs w:val="22"/>
        </w:rPr>
        <w:t> </w:t>
      </w:r>
    </w:p>
    <w:p w14:paraId="4121F62A" w14:textId="77777777" w:rsidR="00C259AA" w:rsidRPr="00EA2260" w:rsidRDefault="00C259AA" w:rsidP="00240B74">
      <w:pPr>
        <w:pStyle w:val="paragraph"/>
        <w:numPr>
          <w:ilvl w:val="0"/>
          <w:numId w:val="159"/>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Any appeal and result therefrom. </w:t>
      </w:r>
    </w:p>
    <w:p w14:paraId="4EED7BFA" w14:textId="77777777" w:rsidR="00C259AA" w:rsidRPr="00EA2260" w:rsidRDefault="00C259AA" w:rsidP="00240B74">
      <w:pPr>
        <w:pStyle w:val="paragraph"/>
        <w:numPr>
          <w:ilvl w:val="0"/>
          <w:numId w:val="159"/>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 xml:space="preserve">Any informal resolution and result </w:t>
      </w:r>
      <w:proofErr w:type="gramStart"/>
      <w:r w:rsidRPr="00EA2260">
        <w:rPr>
          <w:rFonts w:asciiTheme="minorHAnsi" w:eastAsiaTheme="majorEastAsia" w:hAnsiTheme="minorHAnsi" w:cstheme="minorHAnsi"/>
          <w:sz w:val="22"/>
          <w:szCs w:val="22"/>
        </w:rPr>
        <w:t>therefrom;</w:t>
      </w:r>
      <w:proofErr w:type="gramEnd"/>
      <w:r w:rsidRPr="00EA2260">
        <w:rPr>
          <w:rFonts w:asciiTheme="minorHAnsi" w:eastAsiaTheme="majorEastAsia" w:hAnsiTheme="minorHAnsi" w:cstheme="minorHAnsi"/>
          <w:sz w:val="22"/>
          <w:szCs w:val="22"/>
        </w:rPr>
        <w:t> </w:t>
      </w:r>
    </w:p>
    <w:p w14:paraId="07BA140B" w14:textId="77777777" w:rsidR="00C259AA" w:rsidRPr="00EA2260" w:rsidRDefault="00C259AA" w:rsidP="00240B74">
      <w:pPr>
        <w:pStyle w:val="paragraph"/>
        <w:numPr>
          <w:ilvl w:val="0"/>
          <w:numId w:val="159"/>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All materials used to train Title IX Coordinators, Investigators, decision- makers, and any person who facilitates an informal resolution process; and </w:t>
      </w:r>
    </w:p>
    <w:p w14:paraId="089FA4E5" w14:textId="77777777" w:rsidR="00C259AA" w:rsidRPr="00EA2260" w:rsidRDefault="00C259AA" w:rsidP="00240B74">
      <w:pPr>
        <w:pStyle w:val="paragraph"/>
        <w:numPr>
          <w:ilvl w:val="0"/>
          <w:numId w:val="159"/>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Records of any actions, including supportive measures, taken in response to a report or Formal Complaint. These records will also include: </w:t>
      </w:r>
    </w:p>
    <w:p w14:paraId="6F858FD3" w14:textId="77777777" w:rsidR="00C259AA" w:rsidRPr="00EA2260" w:rsidRDefault="00C259AA" w:rsidP="00240B74">
      <w:pPr>
        <w:pStyle w:val="paragraph"/>
        <w:numPr>
          <w:ilvl w:val="1"/>
          <w:numId w:val="159"/>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 xml:space="preserve">The basis for all conclusions that the response was not deliberately </w:t>
      </w:r>
      <w:proofErr w:type="gramStart"/>
      <w:r w:rsidRPr="00EA2260">
        <w:rPr>
          <w:rFonts w:asciiTheme="minorHAnsi" w:eastAsiaTheme="majorEastAsia" w:hAnsiTheme="minorHAnsi" w:cstheme="minorHAnsi"/>
          <w:sz w:val="22"/>
          <w:szCs w:val="22"/>
        </w:rPr>
        <w:t>indifferent;</w:t>
      </w:r>
      <w:proofErr w:type="gramEnd"/>
      <w:r w:rsidRPr="00EA2260">
        <w:rPr>
          <w:rFonts w:asciiTheme="minorHAnsi" w:eastAsiaTheme="majorEastAsia" w:hAnsiTheme="minorHAnsi" w:cstheme="minorHAnsi"/>
          <w:sz w:val="22"/>
          <w:szCs w:val="22"/>
        </w:rPr>
        <w:t> </w:t>
      </w:r>
    </w:p>
    <w:p w14:paraId="71EB790D" w14:textId="77777777" w:rsidR="00C259AA" w:rsidRPr="00EA2260" w:rsidRDefault="00C259AA" w:rsidP="00240B74">
      <w:pPr>
        <w:pStyle w:val="paragraph"/>
        <w:numPr>
          <w:ilvl w:val="1"/>
          <w:numId w:val="159"/>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Any measures designed to restore or preserve access to LSU’s education program or activity; and </w:t>
      </w:r>
    </w:p>
    <w:p w14:paraId="718FDB09" w14:textId="77777777" w:rsidR="00C259AA" w:rsidRPr="00EA2260" w:rsidRDefault="00C259AA" w:rsidP="00240B74">
      <w:pPr>
        <w:pStyle w:val="paragraph"/>
        <w:numPr>
          <w:ilvl w:val="1"/>
          <w:numId w:val="159"/>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lastRenderedPageBreak/>
        <w:t xml:space="preserve">If no supportive measures were provided to the Complainant, document the reasons why such a response was not clearly unreasonable </w:t>
      </w:r>
      <w:proofErr w:type="gramStart"/>
      <w:r w:rsidRPr="00EA2260">
        <w:rPr>
          <w:rFonts w:asciiTheme="minorHAnsi" w:eastAsiaTheme="majorEastAsia" w:hAnsiTheme="minorHAnsi" w:cstheme="minorHAnsi"/>
          <w:sz w:val="22"/>
          <w:szCs w:val="22"/>
        </w:rPr>
        <w:t>in light of</w:t>
      </w:r>
      <w:proofErr w:type="gramEnd"/>
      <w:r w:rsidRPr="00EA2260">
        <w:rPr>
          <w:rFonts w:asciiTheme="minorHAnsi" w:eastAsiaTheme="majorEastAsia" w:hAnsiTheme="minorHAnsi" w:cstheme="minorHAnsi"/>
          <w:sz w:val="22"/>
          <w:szCs w:val="22"/>
        </w:rPr>
        <w:t xml:space="preserve"> the known circumstances.  </w:t>
      </w:r>
    </w:p>
    <w:p w14:paraId="36D2D717" w14:textId="77777777" w:rsidR="00C259AA" w:rsidRPr="00EA2260" w:rsidRDefault="00C259AA" w:rsidP="00C259AA">
      <w:pPr>
        <w:pStyle w:val="paragraph"/>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 xml:space="preserve">LSU may be required to disclose information on a need-to-know basis </w:t>
      </w:r>
      <w:proofErr w:type="gramStart"/>
      <w:r w:rsidRPr="00EA2260">
        <w:rPr>
          <w:rFonts w:asciiTheme="minorHAnsi" w:eastAsiaTheme="majorEastAsia" w:hAnsiTheme="minorHAnsi" w:cstheme="minorHAnsi"/>
          <w:sz w:val="22"/>
          <w:szCs w:val="22"/>
        </w:rPr>
        <w:t>in order to</w:t>
      </w:r>
      <w:proofErr w:type="gramEnd"/>
      <w:r w:rsidRPr="00EA2260">
        <w:rPr>
          <w:rFonts w:asciiTheme="minorHAnsi" w:eastAsiaTheme="majorEastAsia" w:hAnsiTheme="minorHAnsi" w:cstheme="minorHAnsi"/>
          <w:sz w:val="22"/>
          <w:szCs w:val="22"/>
        </w:rPr>
        <w:t xml:space="preserve"> properly address a complaint, when there is a threat to others, pursuant to subpoena, or other court or administrative order, or as may be required by applicable law. Violations of confidentiality or privacy by any other </w:t>
      </w:r>
      <w:proofErr w:type="gramStart"/>
      <w:r w:rsidRPr="00EA2260">
        <w:rPr>
          <w:rFonts w:asciiTheme="minorHAnsi" w:eastAsiaTheme="majorEastAsia" w:hAnsiTheme="minorHAnsi" w:cstheme="minorHAnsi"/>
          <w:sz w:val="22"/>
          <w:szCs w:val="22"/>
        </w:rPr>
        <w:t>persons</w:t>
      </w:r>
      <w:proofErr w:type="gramEnd"/>
      <w:r w:rsidRPr="00EA2260">
        <w:rPr>
          <w:rFonts w:asciiTheme="minorHAnsi" w:eastAsiaTheme="majorEastAsia" w:hAnsiTheme="minorHAnsi" w:cstheme="minorHAnsi"/>
          <w:sz w:val="22"/>
          <w:szCs w:val="22"/>
        </w:rPr>
        <w:t xml:space="preserve"> involved in the resolution, investigation or administration of the complaint, including any employee, faculty, staff, or student may result in disciplinary or corrective action. </w:t>
      </w:r>
    </w:p>
    <w:p w14:paraId="7688521D" w14:textId="70B87DD2" w:rsidR="00C259AA" w:rsidRPr="00EA2260" w:rsidRDefault="00C259AA" w:rsidP="00C259AA">
      <w:pPr>
        <w:pStyle w:val="paragraph"/>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 xml:space="preserve">LSU will also maintain </w:t>
      </w:r>
      <w:proofErr w:type="gramStart"/>
      <w:r w:rsidRPr="00EA2260">
        <w:rPr>
          <w:rFonts w:asciiTheme="minorHAnsi" w:eastAsiaTheme="majorEastAsia" w:hAnsiTheme="minorHAnsi" w:cstheme="minorHAnsi"/>
          <w:sz w:val="22"/>
          <w:szCs w:val="22"/>
        </w:rPr>
        <w:t>any and all</w:t>
      </w:r>
      <w:proofErr w:type="gramEnd"/>
      <w:r w:rsidRPr="00EA2260">
        <w:rPr>
          <w:rFonts w:asciiTheme="minorHAnsi" w:eastAsiaTheme="majorEastAsia" w:hAnsiTheme="minorHAnsi" w:cstheme="minorHAnsi"/>
          <w:sz w:val="22"/>
          <w:szCs w:val="22"/>
        </w:rPr>
        <w:t xml:space="preserve"> records in accordance with state and federal laws. </w:t>
      </w:r>
    </w:p>
    <w:p w14:paraId="66C308CF" w14:textId="77777777" w:rsidR="00C259AA" w:rsidRPr="00EA2260" w:rsidRDefault="00C259AA" w:rsidP="00EA2260">
      <w:pPr>
        <w:pStyle w:val="paragraph"/>
        <w:spacing w:before="0" w:beforeAutospacing="0" w:after="0" w:afterAutospacing="0"/>
        <w:rPr>
          <w:rFonts w:asciiTheme="minorHAnsi" w:eastAsiaTheme="majorEastAsia" w:hAnsiTheme="minorHAnsi" w:cstheme="minorHAnsi"/>
          <w:b/>
          <w:bCs/>
          <w:sz w:val="22"/>
          <w:szCs w:val="22"/>
        </w:rPr>
      </w:pPr>
      <w:r w:rsidRPr="00EA2260">
        <w:rPr>
          <w:rFonts w:asciiTheme="minorHAnsi" w:eastAsiaTheme="majorEastAsia" w:hAnsiTheme="minorHAnsi" w:cstheme="minorHAnsi"/>
          <w:b/>
          <w:bCs/>
          <w:sz w:val="22"/>
          <w:szCs w:val="22"/>
        </w:rPr>
        <w:t>ADMINISTRATIVE REPORTING REQUIREMENTS </w:t>
      </w:r>
      <w:r w:rsidRPr="00EA2260">
        <w:rPr>
          <w:rFonts w:asciiTheme="minorHAnsi" w:eastAsiaTheme="majorEastAsia" w:hAnsiTheme="minorHAnsi" w:cstheme="minorHAnsi"/>
          <w:sz w:val="22"/>
          <w:szCs w:val="22"/>
        </w:rPr>
        <w:t> </w:t>
      </w:r>
    </w:p>
    <w:p w14:paraId="6335EB27" w14:textId="77777777" w:rsidR="00C259AA" w:rsidRPr="00EA2260" w:rsidRDefault="00C259AA" w:rsidP="00BD3965">
      <w:pPr>
        <w:pStyle w:val="paragraph"/>
        <w:spacing w:before="0" w:beforeAutospacing="0" w:after="0" w:afterAutospacing="0"/>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 xml:space="preserve">Act 472 of the 2021 Regular Session requires biannual reporting to institutional management boards and annual reporting to the Board of Regents with ultimate submission to the Louisiana Legislature. The Board of Regents Uniform Policy on Power-Based Violence requests an interim report from the System Board. Reporting form templates are available </w:t>
      </w:r>
      <w:proofErr w:type="gramStart"/>
      <w:r w:rsidRPr="00EA2260">
        <w:rPr>
          <w:rFonts w:asciiTheme="minorHAnsi" w:eastAsiaTheme="majorEastAsia" w:hAnsiTheme="minorHAnsi" w:cstheme="minorHAnsi"/>
          <w:sz w:val="22"/>
          <w:szCs w:val="22"/>
        </w:rPr>
        <w:t>in</w:t>
      </w:r>
      <w:proofErr w:type="gramEnd"/>
      <w:r w:rsidRPr="00EA2260">
        <w:rPr>
          <w:rFonts w:asciiTheme="minorHAnsi" w:eastAsiaTheme="majorEastAsia" w:hAnsiTheme="minorHAnsi" w:cstheme="minorHAnsi"/>
          <w:sz w:val="22"/>
          <w:szCs w:val="22"/>
        </w:rPr>
        <w:t xml:space="preserve"> the Board of Regents Uniform Policy. The following timeline is prescribed: </w:t>
      </w:r>
    </w:p>
    <w:p w14:paraId="268B1DF9" w14:textId="77777777" w:rsidR="00C259AA" w:rsidRPr="00EA2260" w:rsidRDefault="00C259AA" w:rsidP="00240B74">
      <w:pPr>
        <w:pStyle w:val="paragraph"/>
        <w:numPr>
          <w:ilvl w:val="0"/>
          <w:numId w:val="160"/>
        </w:numPr>
        <w:spacing w:before="0" w:beforeAutospacing="0"/>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Title IX Coordinator submits campus reports to the institution’s Chancellor by October 10th and April 10th. </w:t>
      </w:r>
    </w:p>
    <w:p w14:paraId="42099506" w14:textId="77777777" w:rsidR="00C259AA" w:rsidRPr="00EA2260" w:rsidRDefault="00C259AA" w:rsidP="00240B74">
      <w:pPr>
        <w:pStyle w:val="paragraph"/>
        <w:numPr>
          <w:ilvl w:val="0"/>
          <w:numId w:val="160"/>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Chancellor submits biannual reports to the President by October 24th and April 24th. </w:t>
      </w:r>
    </w:p>
    <w:p w14:paraId="04A6F088" w14:textId="77777777" w:rsidR="00C259AA" w:rsidRPr="00EA2260" w:rsidRDefault="00C259AA" w:rsidP="00240B74">
      <w:pPr>
        <w:pStyle w:val="paragraph"/>
        <w:numPr>
          <w:ilvl w:val="0"/>
          <w:numId w:val="160"/>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President submits biannual report to the Board of Supervisors by November 7th and May 8th. </w:t>
      </w:r>
    </w:p>
    <w:p w14:paraId="136653B9" w14:textId="77777777" w:rsidR="00C259AA" w:rsidRPr="00EA2260" w:rsidRDefault="00C259AA" w:rsidP="00240B74">
      <w:pPr>
        <w:pStyle w:val="paragraph"/>
        <w:numPr>
          <w:ilvl w:val="0"/>
          <w:numId w:val="160"/>
        </w:numPr>
        <w:rPr>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Board of Supervisors submits annual report to the Board of Regents by December 1st and an interim report to the Board of Regents by June 1st. </w:t>
      </w:r>
    </w:p>
    <w:p w14:paraId="2B0F62AC" w14:textId="3BF4646E" w:rsidR="00C259AA" w:rsidRPr="00EA2260" w:rsidRDefault="00C259AA" w:rsidP="00240B74">
      <w:pPr>
        <w:pStyle w:val="paragraph"/>
        <w:numPr>
          <w:ilvl w:val="0"/>
          <w:numId w:val="160"/>
        </w:numPr>
        <w:rPr>
          <w:rStyle w:val="normaltextrun"/>
          <w:rFonts w:asciiTheme="minorHAnsi" w:eastAsiaTheme="majorEastAsia" w:hAnsiTheme="minorHAnsi" w:cstheme="minorHAnsi"/>
          <w:sz w:val="22"/>
          <w:szCs w:val="22"/>
        </w:rPr>
      </w:pPr>
      <w:r w:rsidRPr="00EA2260">
        <w:rPr>
          <w:rFonts w:asciiTheme="minorHAnsi" w:eastAsiaTheme="majorEastAsia" w:hAnsiTheme="minorHAnsi" w:cstheme="minorHAnsi"/>
          <w:sz w:val="22"/>
          <w:szCs w:val="22"/>
        </w:rPr>
        <w:t>Board of Regents submits report to the Louisiana Legislature by January 15th. </w:t>
      </w:r>
    </w:p>
    <w:p w14:paraId="7A300C43" w14:textId="4870AE24" w:rsidR="00C259AA" w:rsidRPr="00EA2260" w:rsidRDefault="00C259AA" w:rsidP="00EA2260">
      <w:pPr>
        <w:pStyle w:val="paragraph"/>
        <w:spacing w:before="0" w:beforeAutospacing="0" w:after="0" w:afterAutospacing="0"/>
        <w:textAlignment w:val="baseline"/>
        <w:rPr>
          <w:rFonts w:asciiTheme="minorHAnsi" w:hAnsiTheme="minorHAnsi" w:cstheme="minorHAnsi"/>
          <w:b/>
          <w:bCs/>
          <w:sz w:val="22"/>
          <w:szCs w:val="22"/>
        </w:rPr>
      </w:pPr>
      <w:r w:rsidRPr="00EA2260">
        <w:rPr>
          <w:rStyle w:val="normaltextrun"/>
          <w:rFonts w:asciiTheme="minorHAnsi" w:hAnsiTheme="minorHAnsi" w:cstheme="minorHAnsi"/>
          <w:b/>
          <w:bCs/>
          <w:sz w:val="22"/>
          <w:szCs w:val="22"/>
        </w:rPr>
        <w:t>TRANSCRIPT WITHHOLDING, NOTATION, AND COMMUNICATION</w:t>
      </w:r>
    </w:p>
    <w:p w14:paraId="205371B5" w14:textId="77777777" w:rsidR="00C259AA" w:rsidRPr="00EA2260" w:rsidRDefault="00C259AA" w:rsidP="00C259AA">
      <w:pPr>
        <w:pStyle w:val="paragraph"/>
        <w:spacing w:before="0" w:beforeAutospacing="0" w:after="0" w:afterAutospacing="0"/>
        <w:ind w:right="150"/>
        <w:textAlignment w:val="baseline"/>
        <w:rPr>
          <w:rFonts w:asciiTheme="minorHAnsi" w:hAnsiTheme="minorHAnsi" w:cstheme="minorHAnsi"/>
          <w:sz w:val="22"/>
          <w:szCs w:val="22"/>
        </w:rPr>
      </w:pPr>
      <w:r w:rsidRPr="00EA2260">
        <w:rPr>
          <w:rStyle w:val="normaltextrun"/>
          <w:rFonts w:asciiTheme="minorHAnsi" w:hAnsiTheme="minorHAnsi" w:cstheme="minorHAnsi"/>
          <w:sz w:val="22"/>
          <w:szCs w:val="22"/>
        </w:rPr>
        <w:t>Consistent with state law and Board of Regents policy, any student who has received a Notice of Investigation and Allegation as the Respondent in a Title IX Formal Complaint, who is being investigated for a complaint of power-based violence, or who has been found responsible for an incident of power-based violence shall have a notation placed on their transcript or have the transcript withheld during the investigative and adjudication process. This applies specifically to a student who is the subject of a power-based violence complaint and is attempting to transfer to another postsecondary institution in the state of Louisiana. There is nothing in this policy that prohibits a notated transcript from being the only transcript provided when one is requested by the student regardless of the intent of use.</w:t>
      </w:r>
      <w:r w:rsidRPr="00EA2260">
        <w:rPr>
          <w:rStyle w:val="eop"/>
          <w:rFonts w:asciiTheme="minorHAnsi" w:eastAsiaTheme="majorEastAsia" w:hAnsiTheme="minorHAnsi" w:cstheme="minorHAnsi"/>
          <w:sz w:val="22"/>
          <w:szCs w:val="22"/>
        </w:rPr>
        <w:t> </w:t>
      </w:r>
    </w:p>
    <w:p w14:paraId="3C3E00E6" w14:textId="77777777" w:rsidR="00C259AA" w:rsidRPr="00EA2260" w:rsidRDefault="00C259AA" w:rsidP="00C259AA">
      <w:pPr>
        <w:pStyle w:val="paragraph"/>
        <w:spacing w:before="0" w:beforeAutospacing="0" w:after="0" w:afterAutospacing="0"/>
        <w:textAlignment w:val="baseline"/>
        <w:rPr>
          <w:rFonts w:asciiTheme="minorHAnsi" w:hAnsiTheme="minorHAnsi" w:cstheme="minorHAnsi"/>
          <w:sz w:val="22"/>
          <w:szCs w:val="22"/>
        </w:rPr>
      </w:pPr>
      <w:r w:rsidRPr="00EA2260">
        <w:rPr>
          <w:rStyle w:val="eop"/>
          <w:rFonts w:asciiTheme="minorHAnsi" w:eastAsiaTheme="majorEastAsia" w:hAnsiTheme="minorHAnsi" w:cstheme="minorHAnsi"/>
          <w:sz w:val="22"/>
          <w:szCs w:val="22"/>
        </w:rPr>
        <w:t> </w:t>
      </w:r>
    </w:p>
    <w:p w14:paraId="31B550B8" w14:textId="77777777" w:rsidR="00C259AA" w:rsidRPr="00EA2260" w:rsidRDefault="00C259AA" w:rsidP="00C259AA">
      <w:pPr>
        <w:pStyle w:val="paragraph"/>
        <w:spacing w:before="0" w:beforeAutospacing="0" w:after="0" w:afterAutospacing="0"/>
        <w:ind w:right="150"/>
        <w:textAlignment w:val="baseline"/>
        <w:rPr>
          <w:rFonts w:asciiTheme="minorHAnsi" w:hAnsiTheme="minorHAnsi" w:cstheme="minorHAnsi"/>
          <w:sz w:val="22"/>
          <w:szCs w:val="22"/>
        </w:rPr>
      </w:pPr>
      <w:r w:rsidRPr="00EA2260">
        <w:rPr>
          <w:rStyle w:val="normaltextrun"/>
          <w:rFonts w:asciiTheme="minorHAnsi" w:hAnsiTheme="minorHAnsi" w:cstheme="minorHAnsi"/>
          <w:sz w:val="22"/>
          <w:szCs w:val="22"/>
        </w:rPr>
        <w:t>The Sending Institution must notify the student that their transcript is being withheld or notated, and of the appeals process to have the hold or notation removed. The transcript will be withheld or notated until the student is either found not responsible for the allegations in the report of power-based violence or until a request to appeal the withholding or notation is successful, whichever occurs first.</w:t>
      </w:r>
      <w:r w:rsidRPr="00EA2260">
        <w:rPr>
          <w:rStyle w:val="eop"/>
          <w:rFonts w:asciiTheme="minorHAnsi" w:eastAsiaTheme="majorEastAsia" w:hAnsiTheme="minorHAnsi" w:cstheme="minorHAnsi"/>
          <w:sz w:val="22"/>
          <w:szCs w:val="22"/>
        </w:rPr>
        <w:t> </w:t>
      </w:r>
    </w:p>
    <w:p w14:paraId="13E68288" w14:textId="77777777" w:rsidR="00C259AA" w:rsidRPr="00EA2260" w:rsidRDefault="00C259AA" w:rsidP="00C259AA">
      <w:pPr>
        <w:pStyle w:val="paragraph"/>
        <w:spacing w:before="0" w:beforeAutospacing="0" w:after="0" w:afterAutospacing="0"/>
        <w:textAlignment w:val="baseline"/>
        <w:rPr>
          <w:rFonts w:asciiTheme="minorHAnsi" w:hAnsiTheme="minorHAnsi" w:cstheme="minorHAnsi"/>
          <w:sz w:val="22"/>
          <w:szCs w:val="22"/>
        </w:rPr>
      </w:pPr>
      <w:r w:rsidRPr="00EA2260">
        <w:rPr>
          <w:rStyle w:val="eop"/>
          <w:rFonts w:asciiTheme="minorHAnsi" w:eastAsiaTheme="majorEastAsia" w:hAnsiTheme="minorHAnsi" w:cstheme="minorHAnsi"/>
          <w:sz w:val="22"/>
          <w:szCs w:val="22"/>
        </w:rPr>
        <w:t> </w:t>
      </w:r>
    </w:p>
    <w:p w14:paraId="0D2A4D29" w14:textId="77777777" w:rsidR="00C259AA" w:rsidRPr="00EA2260" w:rsidRDefault="00C259AA" w:rsidP="00C259AA">
      <w:pPr>
        <w:pStyle w:val="paragraph"/>
        <w:spacing w:before="0" w:beforeAutospacing="0" w:after="0" w:afterAutospacing="0"/>
        <w:ind w:right="150"/>
        <w:textAlignment w:val="baseline"/>
        <w:rPr>
          <w:rFonts w:asciiTheme="minorHAnsi" w:hAnsiTheme="minorHAnsi" w:cstheme="minorHAnsi"/>
          <w:sz w:val="22"/>
          <w:szCs w:val="22"/>
        </w:rPr>
      </w:pPr>
      <w:r w:rsidRPr="00EA2260">
        <w:rPr>
          <w:rStyle w:val="normaltextrun"/>
          <w:rFonts w:asciiTheme="minorHAnsi" w:hAnsiTheme="minorHAnsi" w:cstheme="minorHAnsi"/>
          <w:sz w:val="22"/>
          <w:szCs w:val="22"/>
        </w:rPr>
        <w:t xml:space="preserve">During a pending investigation and adjudication, the notation placed on the transcript shall read </w:t>
      </w:r>
      <w:r w:rsidRPr="00EA2260">
        <w:rPr>
          <w:rStyle w:val="normaltextrun"/>
          <w:rFonts w:asciiTheme="minorHAnsi" w:hAnsiTheme="minorHAnsi" w:cstheme="minorHAnsi"/>
          <w:b/>
          <w:bCs/>
          <w:i/>
          <w:iCs/>
          <w:sz w:val="22"/>
          <w:szCs w:val="22"/>
        </w:rPr>
        <w:t xml:space="preserve">“Administrative Matter Pending” </w:t>
      </w:r>
      <w:r w:rsidRPr="00EA2260">
        <w:rPr>
          <w:rStyle w:val="normaltextrun"/>
          <w:rFonts w:asciiTheme="minorHAnsi" w:hAnsiTheme="minorHAnsi" w:cstheme="minorHAnsi"/>
          <w:sz w:val="22"/>
          <w:szCs w:val="22"/>
        </w:rPr>
        <w:t xml:space="preserve">or similar such that it triggers an inquiry regarding the notation by the Receiving Institution directed to the Sending Institution. If a final decision has been made on the case and the transferring student has been found responsible for power-based violence, the notation on the transcript shall read </w:t>
      </w:r>
      <w:r w:rsidRPr="00EA2260">
        <w:rPr>
          <w:rStyle w:val="normaltextrun"/>
          <w:rFonts w:asciiTheme="minorHAnsi" w:hAnsiTheme="minorHAnsi" w:cstheme="minorHAnsi"/>
          <w:b/>
          <w:bCs/>
          <w:sz w:val="22"/>
          <w:szCs w:val="22"/>
        </w:rPr>
        <w:t>“</w:t>
      </w:r>
      <w:r w:rsidRPr="00EA2260">
        <w:rPr>
          <w:rStyle w:val="normaltextrun"/>
          <w:rFonts w:asciiTheme="minorHAnsi" w:hAnsiTheme="minorHAnsi" w:cstheme="minorHAnsi"/>
          <w:b/>
          <w:bCs/>
          <w:i/>
          <w:iCs/>
          <w:sz w:val="22"/>
          <w:szCs w:val="22"/>
        </w:rPr>
        <w:t xml:space="preserve">Student Found Responsible in Violation of Code of Conduct” </w:t>
      </w:r>
      <w:r w:rsidRPr="00EA2260">
        <w:rPr>
          <w:rStyle w:val="normaltextrun"/>
          <w:rFonts w:asciiTheme="minorHAnsi" w:hAnsiTheme="minorHAnsi" w:cstheme="minorHAnsi"/>
          <w:sz w:val="22"/>
          <w:szCs w:val="22"/>
        </w:rPr>
        <w:t>or similar such that it triggers an inquiry regarding the notation by the Receiving Institution directed to the Sending Institution.</w:t>
      </w:r>
      <w:r w:rsidRPr="00EA2260">
        <w:rPr>
          <w:rStyle w:val="eop"/>
          <w:rFonts w:asciiTheme="minorHAnsi" w:eastAsiaTheme="majorEastAsia" w:hAnsiTheme="minorHAnsi" w:cstheme="minorHAnsi"/>
          <w:sz w:val="22"/>
          <w:szCs w:val="22"/>
        </w:rPr>
        <w:t> </w:t>
      </w:r>
    </w:p>
    <w:p w14:paraId="2ADEE8C0" w14:textId="77777777" w:rsidR="00C259AA" w:rsidRPr="00EA2260" w:rsidRDefault="00C259AA" w:rsidP="00C259AA">
      <w:pPr>
        <w:pStyle w:val="paragraph"/>
        <w:spacing w:before="0" w:beforeAutospacing="0" w:after="0" w:afterAutospacing="0"/>
        <w:textAlignment w:val="baseline"/>
        <w:rPr>
          <w:rStyle w:val="eop"/>
          <w:rFonts w:asciiTheme="minorHAnsi" w:eastAsiaTheme="majorEastAsia" w:hAnsiTheme="minorHAnsi" w:cstheme="minorHAnsi"/>
          <w:sz w:val="22"/>
          <w:szCs w:val="22"/>
        </w:rPr>
      </w:pPr>
    </w:p>
    <w:p w14:paraId="4493D2D5" w14:textId="77777777" w:rsidR="00C259AA" w:rsidRPr="00EA2260" w:rsidRDefault="00C259AA" w:rsidP="00C259AA">
      <w:pPr>
        <w:pStyle w:val="paragraph"/>
        <w:spacing w:before="0" w:beforeAutospacing="0" w:after="0" w:afterAutospacing="0"/>
        <w:textAlignment w:val="baseline"/>
        <w:rPr>
          <w:rFonts w:asciiTheme="minorHAnsi" w:hAnsiTheme="minorHAnsi" w:cstheme="minorHAnsi"/>
          <w:sz w:val="22"/>
          <w:szCs w:val="22"/>
        </w:rPr>
      </w:pPr>
      <w:r w:rsidRPr="00EA2260">
        <w:rPr>
          <w:rStyle w:val="normaltextrun"/>
          <w:rFonts w:asciiTheme="minorHAnsi" w:hAnsiTheme="minorHAnsi" w:cstheme="minorHAnsi"/>
          <w:sz w:val="22"/>
          <w:szCs w:val="22"/>
        </w:rPr>
        <w:t xml:space="preserve">When a student transcript is notated as described above, the Receiving Institution must make a timely inquiry directed to the Sending Institution regarding the purpose of the transcript notation. Upon such an inquiry, the Sending Institution must timely </w:t>
      </w:r>
      <w:r w:rsidRPr="00EA2260">
        <w:rPr>
          <w:rFonts w:asciiTheme="minorHAnsi" w:hAnsiTheme="minorHAnsi" w:cstheme="minorHAnsi"/>
          <w:sz w:val="22"/>
          <w:szCs w:val="22"/>
        </w:rPr>
        <w:t xml:space="preserve">disclose appropriate and </w:t>
      </w:r>
      <w:proofErr w:type="gramStart"/>
      <w:r w:rsidRPr="00EA2260">
        <w:rPr>
          <w:rFonts w:asciiTheme="minorHAnsi" w:hAnsiTheme="minorHAnsi" w:cstheme="minorHAnsi"/>
          <w:sz w:val="22"/>
          <w:szCs w:val="22"/>
        </w:rPr>
        <w:t>factual information</w:t>
      </w:r>
      <w:proofErr w:type="gramEnd"/>
      <w:r w:rsidRPr="00EA2260">
        <w:rPr>
          <w:rFonts w:asciiTheme="minorHAnsi" w:hAnsiTheme="minorHAnsi" w:cstheme="minorHAnsi"/>
          <w:sz w:val="22"/>
          <w:szCs w:val="22"/>
        </w:rPr>
        <w:t>, consistent with the Family Education Rights and Privacy Act (FERPA), 20 U.S.C. § 1232g.  </w:t>
      </w:r>
    </w:p>
    <w:p w14:paraId="5189A454" w14:textId="0BEB0303" w:rsidR="00CA77B5" w:rsidRDefault="00C259AA" w:rsidP="00BD3965">
      <w:pPr>
        <w:pStyle w:val="paragraph"/>
        <w:ind w:right="240"/>
        <w:rPr>
          <w:rFonts w:eastAsiaTheme="majorEastAsia" w:cstheme="majorBidi"/>
          <w:color w:val="461D7C"/>
          <w:sz w:val="28"/>
          <w:szCs w:val="28"/>
        </w:rPr>
      </w:pPr>
      <w:r w:rsidRPr="00EA2260">
        <w:rPr>
          <w:rFonts w:asciiTheme="minorHAnsi" w:hAnsiTheme="minorHAnsi" w:cstheme="minorHAnsi"/>
          <w:sz w:val="22"/>
          <w:szCs w:val="22"/>
        </w:rPr>
        <w:lastRenderedPageBreak/>
        <w:t xml:space="preserve">If the student is not found responsible or if the student was initially found responsible and later evidence showed that the student was in fact not responsible, the Sending Institution must remove the notation and send an updated version of the transcript to the Receiving Institution (if known). Otherwise, the institution will determine the length of time the notation will remain on the student’s transcript if the student was found responsible for an act of power-based violence. A student whose transcript has been held or notated as described above may appeal the hold or notation for good cause shown. The request shall be submitted to the Title IX Coordinator or </w:t>
      </w:r>
      <w:proofErr w:type="gramStart"/>
      <w:r w:rsidRPr="00EA2260">
        <w:rPr>
          <w:rFonts w:asciiTheme="minorHAnsi" w:hAnsiTheme="minorHAnsi" w:cstheme="minorHAnsi"/>
          <w:sz w:val="22"/>
          <w:szCs w:val="22"/>
        </w:rPr>
        <w:t>designee</w:t>
      </w:r>
      <w:proofErr w:type="gramEnd"/>
      <w:r w:rsidRPr="00EA2260">
        <w:rPr>
          <w:rFonts w:asciiTheme="minorHAnsi" w:hAnsiTheme="minorHAnsi" w:cstheme="minorHAnsi"/>
          <w:sz w:val="22"/>
          <w:szCs w:val="22"/>
        </w:rPr>
        <w:t xml:space="preserve"> of the Sending Institution. The institution shall notify the student of the decision no later than seven business days from the date the request was made. </w:t>
      </w:r>
    </w:p>
    <w:p w14:paraId="46A1D1EB" w14:textId="6B4BAF1C" w:rsidR="003F6A8F" w:rsidRPr="00697566" w:rsidRDefault="00105B1C" w:rsidP="00697566">
      <w:pPr>
        <w:pStyle w:val="ASRSectionHeaders"/>
      </w:pPr>
      <w:bookmarkStart w:id="178" w:name="_Toc209424323"/>
      <w:bookmarkStart w:id="179" w:name="_Toc209508633"/>
      <w:r w:rsidRPr="4E8DB6FB">
        <w:t>Policy Statement No. 2 (14.01) – Sexual Harassment / Student–Employee Relationships</w:t>
      </w:r>
      <w:bookmarkEnd w:id="178"/>
      <w:bookmarkEnd w:id="179"/>
    </w:p>
    <w:p w14:paraId="41AF6500" w14:textId="77777777" w:rsidR="00BD3965" w:rsidRPr="00BD3965" w:rsidRDefault="003F6A8F" w:rsidP="00240B74">
      <w:pPr>
        <w:pStyle w:val="paragraph"/>
        <w:numPr>
          <w:ilvl w:val="0"/>
          <w:numId w:val="165"/>
        </w:numPr>
        <w:spacing w:after="0" w:afterAutospacing="0"/>
        <w:rPr>
          <w:rFonts w:asciiTheme="minorHAnsi" w:hAnsiTheme="minorHAnsi" w:cstheme="minorHAnsi"/>
          <w:sz w:val="22"/>
          <w:szCs w:val="22"/>
        </w:rPr>
      </w:pPr>
      <w:r w:rsidRPr="00BD3965">
        <w:rPr>
          <w:rFonts w:asciiTheme="minorHAnsi" w:hAnsiTheme="minorHAnsi" w:cstheme="minorHAnsi"/>
          <w:b/>
          <w:bCs/>
          <w:sz w:val="22"/>
          <w:szCs w:val="22"/>
        </w:rPr>
        <w:t xml:space="preserve">PURPOSE </w:t>
      </w:r>
    </w:p>
    <w:p w14:paraId="79A1CCD4" w14:textId="6192395C" w:rsidR="003F6A8F" w:rsidRPr="00BD3965" w:rsidRDefault="003F6A8F" w:rsidP="00BD3965">
      <w:pPr>
        <w:pStyle w:val="paragraph"/>
        <w:spacing w:before="0" w:beforeAutospacing="0" w:after="0" w:afterAutospacing="0"/>
        <w:ind w:left="720"/>
        <w:rPr>
          <w:rFonts w:asciiTheme="minorHAnsi" w:hAnsiTheme="minorHAnsi" w:cstheme="minorHAnsi"/>
          <w:sz w:val="22"/>
          <w:szCs w:val="22"/>
        </w:rPr>
      </w:pPr>
      <w:r w:rsidRPr="00BD3965">
        <w:rPr>
          <w:rFonts w:asciiTheme="minorHAnsi" w:hAnsiTheme="minorHAnsi" w:cstheme="minorHAnsi"/>
          <w:sz w:val="22"/>
          <w:szCs w:val="22"/>
        </w:rPr>
        <w:t xml:space="preserve">This policy establishes the University's position and responsibility regarding sexual harassment including sexual relationships between university employees and students and outlines methods for reporting violations of policy. </w:t>
      </w:r>
    </w:p>
    <w:p w14:paraId="4F3BDF32" w14:textId="77777777" w:rsidR="003F6A8F" w:rsidRPr="00CA77B5" w:rsidRDefault="003F6A8F" w:rsidP="00240B74">
      <w:pPr>
        <w:pStyle w:val="paragraph"/>
        <w:numPr>
          <w:ilvl w:val="0"/>
          <w:numId w:val="165"/>
        </w:numPr>
        <w:spacing w:after="0" w:afterAutospacing="0"/>
        <w:rPr>
          <w:rFonts w:asciiTheme="minorHAnsi" w:eastAsiaTheme="majorEastAsia" w:hAnsiTheme="minorHAnsi" w:cstheme="minorHAnsi"/>
          <w:b/>
          <w:bCs/>
          <w:sz w:val="22"/>
          <w:szCs w:val="22"/>
        </w:rPr>
      </w:pPr>
      <w:r w:rsidRPr="00CA77B5">
        <w:rPr>
          <w:rFonts w:asciiTheme="minorHAnsi" w:hAnsiTheme="minorHAnsi" w:cstheme="minorHAnsi"/>
          <w:b/>
          <w:bCs/>
          <w:sz w:val="22"/>
          <w:szCs w:val="22"/>
        </w:rPr>
        <w:t>DEFINITIONS</w:t>
      </w:r>
    </w:p>
    <w:p w14:paraId="40798ECC" w14:textId="5D9EBC71" w:rsidR="003F6A8F" w:rsidRPr="00053C5B" w:rsidRDefault="003F6A8F" w:rsidP="00CA77B5">
      <w:pPr>
        <w:pStyle w:val="paragraph"/>
        <w:spacing w:before="0" w:beforeAutospacing="0" w:after="0" w:afterAutospacing="0"/>
        <w:ind w:left="720"/>
        <w:rPr>
          <w:rFonts w:asciiTheme="minorHAnsi" w:hAnsiTheme="minorHAnsi" w:cstheme="minorHAnsi"/>
          <w:sz w:val="22"/>
          <w:szCs w:val="22"/>
        </w:rPr>
      </w:pPr>
      <w:r w:rsidRPr="00053C5B">
        <w:rPr>
          <w:rFonts w:asciiTheme="minorHAnsi" w:hAnsiTheme="minorHAnsi" w:cstheme="minorHAnsi"/>
          <w:sz w:val="22"/>
          <w:szCs w:val="22"/>
        </w:rPr>
        <w:t>Sexual harassment is a form of unlawful sexual discrimination. For the purposes of this policy, sexual harassment is defined as unwelcome verbal or physical behavior of a sexual or gender-based nature. A man as well as a woman may be the victim of sexual harassment, and a woman as well as a man may be the initiator. The victim may be of the same sex as the initiator. Sexual harassment is any unwelcome sexual advance, request for sexual favors, or other verbal or physical conduct of a sexual or gender-based nature when:</w:t>
      </w:r>
    </w:p>
    <w:p w14:paraId="1267EC39" w14:textId="77777777" w:rsidR="003F6A8F" w:rsidRPr="00053C5B" w:rsidRDefault="003F6A8F" w:rsidP="00240B74">
      <w:pPr>
        <w:pStyle w:val="paragraph"/>
        <w:numPr>
          <w:ilvl w:val="1"/>
          <w:numId w:val="165"/>
        </w:numPr>
        <w:spacing w:before="0" w:beforeAutospacing="0"/>
        <w:rPr>
          <w:rFonts w:asciiTheme="minorHAnsi" w:eastAsiaTheme="majorEastAsia" w:hAnsiTheme="minorHAnsi" w:cstheme="minorHAnsi"/>
          <w:sz w:val="22"/>
          <w:szCs w:val="22"/>
        </w:rPr>
      </w:pPr>
      <w:r w:rsidRPr="00053C5B">
        <w:rPr>
          <w:rFonts w:asciiTheme="minorHAnsi" w:hAnsiTheme="minorHAnsi" w:cstheme="minorHAnsi"/>
          <w:sz w:val="22"/>
          <w:szCs w:val="22"/>
        </w:rPr>
        <w:t xml:space="preserve">Submission to such conduct is an explicit or implicit term or condition of employment or academic </w:t>
      </w:r>
      <w:proofErr w:type="gramStart"/>
      <w:r w:rsidRPr="00053C5B">
        <w:rPr>
          <w:rFonts w:asciiTheme="minorHAnsi" w:hAnsiTheme="minorHAnsi" w:cstheme="minorHAnsi"/>
          <w:sz w:val="22"/>
          <w:szCs w:val="22"/>
        </w:rPr>
        <w:t>success;</w:t>
      </w:r>
      <w:proofErr w:type="gramEnd"/>
    </w:p>
    <w:p w14:paraId="37DDFE74" w14:textId="77777777" w:rsidR="003F6A8F" w:rsidRPr="00053C5B" w:rsidRDefault="003F6A8F" w:rsidP="00240B74">
      <w:pPr>
        <w:pStyle w:val="paragraph"/>
        <w:numPr>
          <w:ilvl w:val="1"/>
          <w:numId w:val="165"/>
        </w:numPr>
        <w:rPr>
          <w:rFonts w:asciiTheme="minorHAnsi" w:eastAsiaTheme="majorEastAsia" w:hAnsiTheme="minorHAnsi" w:cstheme="minorHAnsi"/>
          <w:sz w:val="22"/>
          <w:szCs w:val="22"/>
        </w:rPr>
      </w:pPr>
      <w:r w:rsidRPr="00053C5B">
        <w:rPr>
          <w:rFonts w:asciiTheme="minorHAnsi" w:hAnsiTheme="minorHAnsi" w:cstheme="minorHAnsi"/>
          <w:sz w:val="22"/>
          <w:szCs w:val="22"/>
        </w:rPr>
        <w:t xml:space="preserve"> Submission to or rejection of such conduct is used as the basis for an employment or academic decision that has the purpose or effect of:</w:t>
      </w:r>
    </w:p>
    <w:p w14:paraId="5A778760" w14:textId="77777777" w:rsidR="003F6A8F" w:rsidRPr="00053C5B" w:rsidRDefault="003F6A8F" w:rsidP="00240B74">
      <w:pPr>
        <w:pStyle w:val="paragraph"/>
        <w:numPr>
          <w:ilvl w:val="2"/>
          <w:numId w:val="165"/>
        </w:numPr>
        <w:rPr>
          <w:rFonts w:asciiTheme="minorHAnsi" w:eastAsiaTheme="majorEastAsia" w:hAnsiTheme="minorHAnsi" w:cstheme="minorHAnsi"/>
          <w:sz w:val="22"/>
          <w:szCs w:val="22"/>
        </w:rPr>
      </w:pPr>
      <w:r w:rsidRPr="00053C5B">
        <w:rPr>
          <w:rFonts w:asciiTheme="minorHAnsi" w:hAnsiTheme="minorHAnsi" w:cstheme="minorHAnsi"/>
          <w:sz w:val="22"/>
          <w:szCs w:val="22"/>
        </w:rPr>
        <w:t>Unreasonably interfering with an individual's work or academic performance; or</w:t>
      </w:r>
    </w:p>
    <w:p w14:paraId="3691428B" w14:textId="77777777" w:rsidR="003F6A8F" w:rsidRPr="00053C5B" w:rsidRDefault="003F6A8F" w:rsidP="00240B74">
      <w:pPr>
        <w:pStyle w:val="paragraph"/>
        <w:numPr>
          <w:ilvl w:val="2"/>
          <w:numId w:val="165"/>
        </w:numPr>
        <w:rPr>
          <w:rFonts w:asciiTheme="minorHAnsi" w:eastAsiaTheme="majorEastAsia" w:hAnsiTheme="minorHAnsi" w:cstheme="minorHAnsi"/>
          <w:sz w:val="22"/>
          <w:szCs w:val="22"/>
        </w:rPr>
      </w:pPr>
      <w:r w:rsidRPr="00053C5B">
        <w:rPr>
          <w:rFonts w:asciiTheme="minorHAnsi" w:hAnsiTheme="minorHAnsi" w:cstheme="minorHAnsi"/>
          <w:sz w:val="22"/>
          <w:szCs w:val="22"/>
        </w:rPr>
        <w:t>Creating an intimidating, hostile or offensive work or academic environment.</w:t>
      </w:r>
    </w:p>
    <w:p w14:paraId="7DB2B213" w14:textId="77777777" w:rsidR="003F6A8F" w:rsidRPr="00053C5B" w:rsidRDefault="003F6A8F" w:rsidP="00240B74">
      <w:pPr>
        <w:pStyle w:val="paragraph"/>
        <w:numPr>
          <w:ilvl w:val="1"/>
          <w:numId w:val="165"/>
        </w:numPr>
        <w:rPr>
          <w:rFonts w:asciiTheme="minorHAnsi" w:eastAsiaTheme="majorEastAsia" w:hAnsiTheme="minorHAnsi" w:cstheme="minorHAnsi"/>
          <w:sz w:val="22"/>
          <w:szCs w:val="22"/>
        </w:rPr>
      </w:pPr>
      <w:r w:rsidRPr="00053C5B">
        <w:rPr>
          <w:rFonts w:asciiTheme="minorHAnsi" w:hAnsiTheme="minorHAnsi" w:cstheme="minorHAnsi"/>
          <w:sz w:val="22"/>
          <w:szCs w:val="22"/>
        </w:rPr>
        <w:t>Additionally, sexual harassment may also include repeated, unwelcome sexual flirtations, advances or propositions, continued or repeated verbal abuse of a profane, vulgar, or sexual nature, graphic or degrading verbal comments about PS 2 14.01 Page 2 an individual or his or her appearance, the display of sexually suggestive objects or pictures, or any offensive abusive physical conduct.</w:t>
      </w:r>
    </w:p>
    <w:p w14:paraId="4B666C1A" w14:textId="77777777" w:rsidR="003F6A8F" w:rsidRPr="00053C5B" w:rsidRDefault="003F6A8F" w:rsidP="00CA77B5">
      <w:pPr>
        <w:pStyle w:val="paragraph"/>
        <w:ind w:left="720"/>
        <w:rPr>
          <w:rFonts w:asciiTheme="minorHAnsi" w:hAnsiTheme="minorHAnsi" w:cstheme="minorHAnsi"/>
          <w:sz w:val="22"/>
          <w:szCs w:val="22"/>
        </w:rPr>
      </w:pPr>
      <w:r w:rsidRPr="00053C5B">
        <w:rPr>
          <w:rFonts w:asciiTheme="minorHAnsi" w:hAnsiTheme="minorHAnsi" w:cstheme="minorHAnsi"/>
          <w:sz w:val="22"/>
          <w:szCs w:val="22"/>
        </w:rPr>
        <w:t xml:space="preserve">For the purposes of this policy, “direct supervision” includes the following activities (on or off campus): course teaching, examining, grades, advising for a formal project such as a thesis or research, supervising required research or other academic activities, and recommending in an institutional capacity for employment, fellowships, scholarships, or awards. “Employees” are defined as all persons having an employment relationship with the University and includes both full-time and adjunct faculty. “Students” refers to those enrolled in </w:t>
      </w:r>
      <w:proofErr w:type="gramStart"/>
      <w:r w:rsidRPr="00053C5B">
        <w:rPr>
          <w:rFonts w:asciiTheme="minorHAnsi" w:hAnsiTheme="minorHAnsi" w:cstheme="minorHAnsi"/>
          <w:sz w:val="22"/>
          <w:szCs w:val="22"/>
        </w:rPr>
        <w:t>any and all</w:t>
      </w:r>
      <w:proofErr w:type="gramEnd"/>
      <w:r w:rsidRPr="00053C5B">
        <w:rPr>
          <w:rFonts w:asciiTheme="minorHAnsi" w:hAnsiTheme="minorHAnsi" w:cstheme="minorHAnsi"/>
          <w:sz w:val="22"/>
          <w:szCs w:val="22"/>
        </w:rPr>
        <w:t xml:space="preserve"> programs of the University. </w:t>
      </w:r>
    </w:p>
    <w:p w14:paraId="334DFC2F" w14:textId="77777777" w:rsidR="003F6A8F" w:rsidRPr="00CA77B5" w:rsidRDefault="003F6A8F" w:rsidP="00240B74">
      <w:pPr>
        <w:pStyle w:val="paragraph"/>
        <w:numPr>
          <w:ilvl w:val="0"/>
          <w:numId w:val="165"/>
        </w:numPr>
        <w:spacing w:after="0" w:afterAutospacing="0"/>
        <w:rPr>
          <w:rFonts w:asciiTheme="minorHAnsi" w:eastAsiaTheme="majorEastAsia" w:hAnsiTheme="minorHAnsi" w:cstheme="minorHAnsi"/>
          <w:b/>
          <w:bCs/>
          <w:sz w:val="22"/>
          <w:szCs w:val="22"/>
        </w:rPr>
      </w:pPr>
      <w:r w:rsidRPr="00CA77B5">
        <w:rPr>
          <w:rFonts w:asciiTheme="minorHAnsi" w:hAnsiTheme="minorHAnsi" w:cstheme="minorHAnsi"/>
          <w:b/>
          <w:bCs/>
          <w:sz w:val="22"/>
          <w:szCs w:val="22"/>
        </w:rPr>
        <w:t xml:space="preserve">POLICY STATEMENT </w:t>
      </w:r>
    </w:p>
    <w:p w14:paraId="51D06FA4" w14:textId="77777777" w:rsidR="003F6A8F" w:rsidRPr="00053C5B" w:rsidRDefault="003F6A8F" w:rsidP="00CA77B5">
      <w:pPr>
        <w:pStyle w:val="paragraph"/>
        <w:spacing w:before="0" w:beforeAutospacing="0"/>
        <w:ind w:left="720"/>
        <w:rPr>
          <w:rFonts w:asciiTheme="minorHAnsi" w:hAnsiTheme="minorHAnsi" w:cstheme="minorHAnsi"/>
          <w:sz w:val="22"/>
          <w:szCs w:val="22"/>
        </w:rPr>
      </w:pPr>
      <w:r w:rsidRPr="00053C5B">
        <w:rPr>
          <w:rFonts w:asciiTheme="minorHAnsi" w:hAnsiTheme="minorHAnsi" w:cstheme="minorHAnsi"/>
          <w:sz w:val="22"/>
          <w:szCs w:val="22"/>
        </w:rPr>
        <w:t xml:space="preserve">The University is committed to maintaining a community free from all forms of sexual harassment. No employee, student, applicant for employment, or other person shall be subjected to unsolicited and unwelcome sexual conduct, either verbal or physical. Sexual harassment violates University policy as well as state, federal, and local laws. It is neither permitted nor </w:t>
      </w:r>
      <w:proofErr w:type="gramStart"/>
      <w:r w:rsidRPr="00053C5B">
        <w:rPr>
          <w:rFonts w:asciiTheme="minorHAnsi" w:hAnsiTheme="minorHAnsi" w:cstheme="minorHAnsi"/>
          <w:sz w:val="22"/>
          <w:szCs w:val="22"/>
        </w:rPr>
        <w:t>condoned, but</w:t>
      </w:r>
      <w:proofErr w:type="gramEnd"/>
      <w:r w:rsidRPr="00053C5B">
        <w:rPr>
          <w:rFonts w:asciiTheme="minorHAnsi" w:hAnsiTheme="minorHAnsi" w:cstheme="minorHAnsi"/>
          <w:sz w:val="22"/>
          <w:szCs w:val="22"/>
        </w:rPr>
        <w:t xml:space="preserve"> specifically prohibited. </w:t>
      </w:r>
    </w:p>
    <w:p w14:paraId="4457B4E1" w14:textId="77777777" w:rsidR="003F6A8F" w:rsidRPr="00053C5B" w:rsidRDefault="003F6A8F" w:rsidP="003F6A8F">
      <w:pPr>
        <w:pStyle w:val="paragraph"/>
        <w:ind w:left="720"/>
        <w:rPr>
          <w:rFonts w:asciiTheme="minorHAnsi" w:hAnsiTheme="minorHAnsi" w:cstheme="minorHAnsi"/>
          <w:sz w:val="22"/>
          <w:szCs w:val="22"/>
        </w:rPr>
      </w:pPr>
      <w:r w:rsidRPr="00053C5B">
        <w:rPr>
          <w:rFonts w:asciiTheme="minorHAnsi" w:hAnsiTheme="minorHAnsi" w:cstheme="minorHAnsi"/>
          <w:sz w:val="22"/>
          <w:szCs w:val="22"/>
        </w:rPr>
        <w:lastRenderedPageBreak/>
        <w:t>It is a violation of this policy for any member of the University community, including employees and students, to attempt in any way to retaliate against a person who makes a claim of sexual harassment. Any individual who violates the University's policy against sexual harassment will be subject to disciplinary action, up to and including termination. Such determinations will be made on a case-by-case basis in consideration of the severity of the offense.</w:t>
      </w:r>
    </w:p>
    <w:p w14:paraId="73C2EE75" w14:textId="77777777" w:rsidR="003F6A8F" w:rsidRPr="00053C5B" w:rsidRDefault="003F6A8F" w:rsidP="003F6A8F">
      <w:pPr>
        <w:pStyle w:val="paragraph"/>
        <w:ind w:left="720"/>
        <w:rPr>
          <w:rFonts w:asciiTheme="minorHAnsi" w:hAnsiTheme="minorHAnsi" w:cstheme="minorHAnsi"/>
          <w:sz w:val="22"/>
          <w:szCs w:val="22"/>
        </w:rPr>
      </w:pPr>
      <w:r w:rsidRPr="00053C5B">
        <w:rPr>
          <w:rFonts w:asciiTheme="minorHAnsi" w:hAnsiTheme="minorHAnsi" w:cstheme="minorHAnsi"/>
          <w:sz w:val="22"/>
          <w:szCs w:val="22"/>
        </w:rPr>
        <w:t xml:space="preserve">The integrity of the teacher-student relationship is the foundation of the University’s educational mission. This relationship vests considerable trust in the teacher, who, in turn, bears authority and accountability as mentor, educator, and evaluator. The unequal institutional power inherent in this relationship heightens the vulnerability of the student and the potential for coercion. The pedagogical relationship between teacher and student must be protected from influences or activities that can interfere with learning consistent with the goals and ideals of the University. Whenever a teacher is responsible for directly supervising a student, a sexual relationship between them is inappropriate. Any such relationship jeopardizes the integrity of the educational process by creating a conflict of interest and may lead to an inhospitable learning environment for other students. </w:t>
      </w:r>
    </w:p>
    <w:p w14:paraId="1842ECBA" w14:textId="77777777" w:rsidR="003F6A8F" w:rsidRPr="00053C5B" w:rsidRDefault="003F6A8F" w:rsidP="003F6A8F">
      <w:pPr>
        <w:pStyle w:val="paragraph"/>
        <w:ind w:left="720"/>
        <w:rPr>
          <w:rFonts w:asciiTheme="minorHAnsi" w:hAnsiTheme="minorHAnsi" w:cstheme="minorHAnsi"/>
          <w:sz w:val="22"/>
          <w:szCs w:val="22"/>
        </w:rPr>
      </w:pPr>
      <w:r w:rsidRPr="00053C5B">
        <w:rPr>
          <w:rFonts w:asciiTheme="minorHAnsi" w:hAnsiTheme="minorHAnsi" w:cstheme="minorHAnsi"/>
          <w:sz w:val="22"/>
          <w:szCs w:val="22"/>
        </w:rPr>
        <w:t>Therefore, no teacher shall have a sexual relationship with a student over whom he/she has direct supervisory responsibilities regardless of whether the relationship is consensual. Teachers must avoid sexual relationships with their students, including those for whom they are likely to have future direct supervisory responsibility. Conversely, teachers must not directly supervise any student with whom they have a PS 2 14.01 Page 3 sexual relationship. Violations of or failure to correct violations of these conflict-of-interest principles by the teacher will be grounds for disciplinary action.</w:t>
      </w:r>
    </w:p>
    <w:p w14:paraId="5A80568A" w14:textId="77777777" w:rsidR="003F6A8F" w:rsidRPr="00CA77B5" w:rsidRDefault="003F6A8F" w:rsidP="00240B74">
      <w:pPr>
        <w:pStyle w:val="paragraph"/>
        <w:numPr>
          <w:ilvl w:val="0"/>
          <w:numId w:val="165"/>
        </w:numPr>
        <w:spacing w:after="0" w:afterAutospacing="0"/>
        <w:rPr>
          <w:rFonts w:asciiTheme="minorHAnsi" w:hAnsiTheme="minorHAnsi" w:cstheme="minorHAnsi"/>
          <w:b/>
          <w:bCs/>
          <w:sz w:val="22"/>
          <w:szCs w:val="22"/>
        </w:rPr>
      </w:pPr>
      <w:r w:rsidRPr="00CA77B5">
        <w:rPr>
          <w:rFonts w:asciiTheme="minorHAnsi" w:hAnsiTheme="minorHAnsi" w:cstheme="minorHAnsi"/>
          <w:b/>
          <w:bCs/>
          <w:sz w:val="22"/>
          <w:szCs w:val="22"/>
        </w:rPr>
        <w:t>COMPLAINT PROCEDURE</w:t>
      </w:r>
    </w:p>
    <w:p w14:paraId="0884C41A" w14:textId="77777777" w:rsidR="003F6A8F" w:rsidRPr="00053C5B" w:rsidRDefault="003F6A8F" w:rsidP="00BD3965">
      <w:pPr>
        <w:pStyle w:val="paragraph"/>
        <w:spacing w:before="0" w:beforeAutospacing="0"/>
        <w:ind w:left="720"/>
        <w:rPr>
          <w:rFonts w:asciiTheme="minorHAnsi" w:hAnsiTheme="minorHAnsi" w:cstheme="minorHAnsi"/>
          <w:sz w:val="22"/>
          <w:szCs w:val="22"/>
        </w:rPr>
      </w:pPr>
      <w:r w:rsidRPr="00053C5B">
        <w:rPr>
          <w:rFonts w:asciiTheme="minorHAnsi" w:hAnsiTheme="minorHAnsi" w:cstheme="minorHAnsi"/>
          <w:sz w:val="22"/>
          <w:szCs w:val="22"/>
        </w:rPr>
        <w:t xml:space="preserve">Any employee or applicant for employment who believes he/she has been sexually harassed has the right and obligation to file a complaint with his/her immediate supervisor or the Human Resources Office. Any faculty, administrator or staff member who receives a complaint will contact the Human Resources Office immediately. If this process is not a viable option or does not result in appropriate action, complaints should be addressed to members of the Chancellor’s Executive Committee: either the Vice Chancellor for Academic Affairs, Student Affairs, Business Affairs, or Development. Complaints will be investigated promptly. </w:t>
      </w:r>
    </w:p>
    <w:p w14:paraId="6863D65C" w14:textId="77777777" w:rsidR="003F6A8F" w:rsidRPr="00053C5B" w:rsidRDefault="003F6A8F" w:rsidP="003F6A8F">
      <w:pPr>
        <w:pStyle w:val="paragraph"/>
        <w:ind w:left="720"/>
        <w:rPr>
          <w:rFonts w:asciiTheme="minorHAnsi" w:hAnsiTheme="minorHAnsi" w:cstheme="minorHAnsi"/>
          <w:sz w:val="22"/>
          <w:szCs w:val="22"/>
        </w:rPr>
      </w:pPr>
      <w:r w:rsidRPr="00053C5B">
        <w:rPr>
          <w:rFonts w:asciiTheme="minorHAnsi" w:hAnsiTheme="minorHAnsi" w:cstheme="minorHAnsi"/>
          <w:sz w:val="22"/>
          <w:szCs w:val="22"/>
        </w:rPr>
        <w:t xml:space="preserve">Any student who feels he/she has been a victim of sexual harassment has the right and obligation to contact any faculty or staff member, department chair or dean. Any </w:t>
      </w:r>
      <w:proofErr w:type="gramStart"/>
      <w:r w:rsidRPr="00053C5B">
        <w:rPr>
          <w:rFonts w:asciiTheme="minorHAnsi" w:hAnsiTheme="minorHAnsi" w:cstheme="minorHAnsi"/>
          <w:sz w:val="22"/>
          <w:szCs w:val="22"/>
        </w:rPr>
        <w:t>individual</w:t>
      </w:r>
      <w:proofErr w:type="gramEnd"/>
      <w:r w:rsidRPr="00053C5B">
        <w:rPr>
          <w:rFonts w:asciiTheme="minorHAnsi" w:hAnsiTheme="minorHAnsi" w:cstheme="minorHAnsi"/>
          <w:sz w:val="22"/>
          <w:szCs w:val="22"/>
        </w:rPr>
        <w:t xml:space="preserve"> so contacted should immediately notify the Human Resources Office. If this process is not a viable option or does not result in appropriate action, complaints should be addressed to either the Vice Chancellor for Academic Affairs or Student Affairs. </w:t>
      </w:r>
    </w:p>
    <w:p w14:paraId="6A4726A1" w14:textId="500494A8" w:rsidR="003F6A8F" w:rsidRPr="003F6A8F" w:rsidRDefault="003F6A8F" w:rsidP="003F6A8F">
      <w:pPr>
        <w:pStyle w:val="paragraph"/>
        <w:ind w:left="720"/>
        <w:rPr>
          <w:rFonts w:asciiTheme="minorHAnsi" w:eastAsiaTheme="majorEastAsia" w:hAnsiTheme="minorHAnsi" w:cstheme="minorHAnsi"/>
          <w:sz w:val="22"/>
          <w:szCs w:val="22"/>
        </w:rPr>
      </w:pPr>
      <w:r w:rsidRPr="00053C5B">
        <w:rPr>
          <w:rFonts w:asciiTheme="minorHAnsi" w:hAnsiTheme="minorHAnsi" w:cstheme="minorHAnsi"/>
          <w:sz w:val="22"/>
          <w:szCs w:val="22"/>
        </w:rPr>
        <w:t>The investigation may include interviews with the complaining employee or student, any witnesses, and the individual or individuals accused of violating this policy. Every effort will be made to keep the complaint confidential with only those with a need to know being informed about the complaint. The individuals involved in the complaint will be notified of the results of the investigation. If sexual harassment is determined to have occurred, correction of the situation will be prompt and without retaliatory measures against the person who was harassed.</w:t>
      </w:r>
    </w:p>
    <w:p w14:paraId="493583A4" w14:textId="752A3A19" w:rsidR="00712A2F" w:rsidRPr="00057C41" w:rsidRDefault="00712A2F" w:rsidP="001D34DA">
      <w:pPr>
        <w:pStyle w:val="ASRSectionHeaders"/>
      </w:pPr>
      <w:bookmarkStart w:id="180" w:name="_Toc209424324"/>
      <w:bookmarkStart w:id="181" w:name="_Toc209508634"/>
      <w:r w:rsidRPr="4E8DB6FB">
        <w:t>Other University Policies</w:t>
      </w:r>
      <w:bookmarkEnd w:id="180"/>
      <w:bookmarkEnd w:id="181"/>
    </w:p>
    <w:p w14:paraId="191EBC30" w14:textId="51C13326" w:rsidR="00497B24" w:rsidRDefault="00C72A0C" w:rsidP="00365761">
      <w:pPr>
        <w:spacing w:line="240" w:lineRule="auto"/>
      </w:pPr>
      <w:r>
        <w:t xml:space="preserve">All other additional LSU Shreveport polices can be found on the </w:t>
      </w:r>
      <w:bookmarkStart w:id="182" w:name="_Hlk146280652"/>
      <w:r>
        <w:fldChar w:fldCharType="begin"/>
      </w:r>
      <w:r>
        <w:instrText>HYPERLINK "https://www.lsus.edu/faculty-and-staff/human-resources/policy-statements"</w:instrText>
      </w:r>
      <w:r>
        <w:fldChar w:fldCharType="separate"/>
      </w:r>
      <w:r>
        <w:rPr>
          <w:rStyle w:val="Hyperlink"/>
        </w:rPr>
        <w:t>P</w:t>
      </w:r>
      <w:r w:rsidRPr="003351E6">
        <w:rPr>
          <w:rStyle w:val="Hyperlink"/>
        </w:rPr>
        <w:t xml:space="preserve">olicy </w:t>
      </w:r>
      <w:r>
        <w:rPr>
          <w:rStyle w:val="Hyperlink"/>
        </w:rPr>
        <w:t>S</w:t>
      </w:r>
      <w:r w:rsidRPr="003351E6">
        <w:rPr>
          <w:rStyle w:val="Hyperlink"/>
        </w:rPr>
        <w:t>tatements</w:t>
      </w:r>
      <w:r>
        <w:rPr>
          <w:rStyle w:val="Hyperlink"/>
        </w:rPr>
        <w:fldChar w:fldCharType="end"/>
      </w:r>
      <w:bookmarkEnd w:id="182"/>
      <w:r>
        <w:t xml:space="preserve"> webpage located at </w:t>
      </w:r>
      <w:r w:rsidRPr="007A0DE2">
        <w:rPr>
          <w:b/>
          <w:bCs/>
          <w:color w:val="4F1881"/>
        </w:rPr>
        <w:t>(</w:t>
      </w:r>
      <w:hyperlink r:id="rId66" w:history="1">
        <w:r w:rsidR="00497B24" w:rsidRPr="005E4886">
          <w:rPr>
            <w:rStyle w:val="Hyperlink"/>
            <w:b/>
            <w:bCs/>
          </w:rPr>
          <w:t>https://www.lsus.edu/faculty-and-staff/human-resources/policy-statements</w:t>
        </w:r>
      </w:hyperlink>
      <w:r>
        <w:rPr>
          <w:b/>
          <w:bCs/>
          <w:color w:val="4F1881"/>
        </w:rPr>
        <w:t>)</w:t>
      </w:r>
      <w:r>
        <w:t>.</w:t>
      </w:r>
    </w:p>
    <w:p w14:paraId="4A3F81FB" w14:textId="77777777" w:rsidR="008B0433" w:rsidRDefault="008B0433" w:rsidP="008B0433">
      <w:pPr>
        <w:pStyle w:val="ASRSectionHeaders"/>
      </w:pPr>
      <w:bookmarkStart w:id="183" w:name="_Toc209424325"/>
      <w:bookmarkStart w:id="184" w:name="_Toc209508635"/>
      <w:r w:rsidRPr="4E8DB6FB">
        <w:lastRenderedPageBreak/>
        <w:t>Additional LSU Shreveport Definitions (Used during LSUS Title IX Proceedings)</w:t>
      </w:r>
      <w:bookmarkEnd w:id="183"/>
      <w:bookmarkEnd w:id="184"/>
    </w:p>
    <w:p w14:paraId="0D895DF0" w14:textId="77777777" w:rsidR="00F43DDC" w:rsidRDefault="00F43DDC" w:rsidP="00F43DDC">
      <w:pPr>
        <w:spacing w:line="240" w:lineRule="auto"/>
      </w:pPr>
      <w:r w:rsidRPr="007805D8">
        <w:rPr>
          <w:b/>
          <w:bCs/>
          <w:u w:val="single"/>
        </w:rPr>
        <w:t>Actual Knowledge</w:t>
      </w:r>
      <w:r>
        <w:t xml:space="preserve"> - Any reasonable information </w:t>
      </w:r>
      <w:proofErr w:type="gramStart"/>
      <w:r>
        <w:t>of</w:t>
      </w:r>
      <w:proofErr w:type="gramEnd"/>
      <w:r>
        <w:t xml:space="preserve"> Sexual Misconduct, or allegations of Sexual Misconduct, provided to a Title IX Coordinator, Deputy Coordinator, or any other Responsible Employee. Notice would also include personal observation of such conduct by any employee.</w:t>
      </w:r>
    </w:p>
    <w:p w14:paraId="214E410C" w14:textId="32992CA7" w:rsidR="00F43DDC" w:rsidRDefault="00F43DDC" w:rsidP="00F43DDC">
      <w:pPr>
        <w:spacing w:line="240" w:lineRule="auto"/>
      </w:pPr>
      <w:r w:rsidRPr="007805D8">
        <w:rPr>
          <w:b/>
          <w:bCs/>
          <w:u w:val="single"/>
        </w:rPr>
        <w:t>Advisor</w:t>
      </w:r>
      <w:r>
        <w:t xml:space="preserve"> - May be any person the Complainant or Respondent </w:t>
      </w:r>
      <w:proofErr w:type="gramStart"/>
      <w:r>
        <w:t>chooses, or</w:t>
      </w:r>
      <w:proofErr w:type="gramEnd"/>
      <w:r>
        <w:t xml:space="preserve"> appointed by LSUS should the party not select someone.  The Advisor's function shall be to support and/or consult with the party during any proceeding or meeting under this policy.  The Advisor may, but is not required to, be an attorney.  Participation shall be limited as stated herein.</w:t>
      </w:r>
    </w:p>
    <w:p w14:paraId="522221B4" w14:textId="77777777" w:rsidR="00F43DDC" w:rsidRDefault="00F43DDC" w:rsidP="00F43DDC">
      <w:pPr>
        <w:spacing w:line="240" w:lineRule="auto"/>
      </w:pPr>
      <w:r>
        <w:t>The Advisor may not act as a spokesperson except:</w:t>
      </w:r>
    </w:p>
    <w:p w14:paraId="0273E703" w14:textId="77777777" w:rsidR="00F43DDC" w:rsidRDefault="00F43DDC" w:rsidP="00240B74">
      <w:pPr>
        <w:pStyle w:val="ListParagraph"/>
        <w:numPr>
          <w:ilvl w:val="0"/>
          <w:numId w:val="166"/>
        </w:numPr>
        <w:spacing w:line="240" w:lineRule="auto"/>
      </w:pPr>
      <w:r>
        <w:t>During a Prehearing Conference or</w:t>
      </w:r>
    </w:p>
    <w:p w14:paraId="337211CB" w14:textId="77777777" w:rsidR="00F43DDC" w:rsidRDefault="00F43DDC" w:rsidP="00240B74">
      <w:pPr>
        <w:pStyle w:val="ListParagraph"/>
        <w:numPr>
          <w:ilvl w:val="0"/>
          <w:numId w:val="166"/>
        </w:numPr>
        <w:spacing w:line="240" w:lineRule="auto"/>
      </w:pPr>
      <w:r>
        <w:t>During the Hearing when conducting cross-examination of a witness.</w:t>
      </w:r>
    </w:p>
    <w:p w14:paraId="3A2158F6" w14:textId="77777777" w:rsidR="00F43DDC" w:rsidRDefault="00F43DDC" w:rsidP="00F43DDC">
      <w:pPr>
        <w:spacing w:line="240" w:lineRule="auto"/>
      </w:pPr>
      <w:r>
        <w:t>Once a party shares the identity and contact email address for their Advisor, that Advisor shall be copied on correspondence from LSUS on the case in accordance with the Procedures section of this policy. A party may change Advisors at any time but must provide notice to the Title IX Campus Coordinator or Title IX Lead Investigator.</w:t>
      </w:r>
    </w:p>
    <w:p w14:paraId="2C5EB966" w14:textId="77777777" w:rsidR="00F43DDC" w:rsidRDefault="00F43DDC" w:rsidP="00F43DDC">
      <w:pPr>
        <w:spacing w:line="240" w:lineRule="auto"/>
      </w:pPr>
      <w:r w:rsidRPr="007805D8">
        <w:rPr>
          <w:b/>
          <w:bCs/>
          <w:u w:val="single"/>
        </w:rPr>
        <w:t>Confidential Advisor</w:t>
      </w:r>
      <w:r w:rsidRPr="007805D8">
        <w:rPr>
          <w:b/>
          <w:bCs/>
        </w:rPr>
        <w:t xml:space="preserve"> -</w:t>
      </w:r>
      <w:r>
        <w:t xml:space="preserve"> Campus designees selected by Title IX Campus Coordinators and trained in accordance with Louisiana law to provide confidential services to students regarding reporting, supportive measures, rights to report to law enforcement and other information under this policy.</w:t>
      </w:r>
    </w:p>
    <w:p w14:paraId="48FB4456" w14:textId="77777777" w:rsidR="00F43DDC" w:rsidRDefault="00F43DDC" w:rsidP="00F43DDC">
      <w:pPr>
        <w:spacing w:line="240" w:lineRule="auto"/>
      </w:pPr>
      <w:r w:rsidRPr="007805D8">
        <w:rPr>
          <w:b/>
          <w:bCs/>
          <w:u w:val="single"/>
        </w:rPr>
        <w:t>Coercion</w:t>
      </w:r>
      <w:r w:rsidRPr="007805D8">
        <w:rPr>
          <w:b/>
          <w:bCs/>
        </w:rPr>
        <w:t xml:space="preserve"> -</w:t>
      </w:r>
      <w:r>
        <w:t xml:space="preserve"> The use of express or implied threats, intimidation, or physical force placing an individual in fear of immediate harm or physical injury or causes a person to engage in unwelcome sexual activity. Coercion may include administering a drug, intoxicant, or other substance with intent to impair one’s ability to consent prior to engaging in sexual activity.</w:t>
      </w:r>
    </w:p>
    <w:p w14:paraId="6A797F9D" w14:textId="77777777" w:rsidR="00F43DDC" w:rsidRDefault="00F43DDC" w:rsidP="00F43DDC">
      <w:pPr>
        <w:spacing w:line="240" w:lineRule="auto"/>
      </w:pPr>
      <w:r w:rsidRPr="007805D8">
        <w:rPr>
          <w:b/>
          <w:bCs/>
          <w:u w:val="single"/>
        </w:rPr>
        <w:t>Complainant</w:t>
      </w:r>
      <w:r w:rsidRPr="007805D8">
        <w:rPr>
          <w:b/>
          <w:bCs/>
        </w:rPr>
        <w:t xml:space="preserve"> -</w:t>
      </w:r>
      <w:r>
        <w:t xml:space="preserve"> An individual who believes that they are the victim of Sexual Misconduct under this policy and notifies the Title IX Coordinator or a Responsible Employee of the incident.</w:t>
      </w:r>
    </w:p>
    <w:p w14:paraId="5221AB36" w14:textId="77777777" w:rsidR="00F43DDC" w:rsidRDefault="00F43DDC" w:rsidP="00F43DDC">
      <w:pPr>
        <w:spacing w:line="240" w:lineRule="auto"/>
      </w:pPr>
      <w:r w:rsidRPr="007805D8">
        <w:rPr>
          <w:b/>
          <w:bCs/>
          <w:u w:val="single"/>
        </w:rPr>
        <w:t>Consent</w:t>
      </w:r>
      <w:r w:rsidRPr="007805D8">
        <w:rPr>
          <w:b/>
          <w:bCs/>
        </w:rPr>
        <w:t xml:space="preserve"> -</w:t>
      </w:r>
      <w:r>
        <w:t xml:space="preserve"> Clear, knowing and </w:t>
      </w:r>
      <w:proofErr w:type="gramStart"/>
      <w:r>
        <w:t>voluntary</w:t>
      </w:r>
      <w:proofErr w:type="gramEnd"/>
      <w:r>
        <w:t xml:space="preserve"> demonstrated through mutually understandable words or actions clearly indicating willingness to engage in a specific sexual activity and any conditions of the activity.  It is active, not passive, and silent, absent actions evidencing permission, is not consent.   Responsibility for obtaining consent lies with the individual initiating the sexual activity.</w:t>
      </w:r>
    </w:p>
    <w:p w14:paraId="70B21626" w14:textId="77777777" w:rsidR="00F43DDC" w:rsidRDefault="00F43DDC" w:rsidP="00F43DDC">
      <w:pPr>
        <w:spacing w:line="240" w:lineRule="auto"/>
      </w:pPr>
      <w:r>
        <w:t xml:space="preserve">Consent to engage in sexual activity may be withdrawn by any person at any time.  Once withdrawal of consent is expressed, </w:t>
      </w:r>
      <w:proofErr w:type="gramStart"/>
      <w:r>
        <w:t>the sexual</w:t>
      </w:r>
      <w:proofErr w:type="gramEnd"/>
      <w:r>
        <w:t xml:space="preserve"> activity must immediately cease.  Consent is automatically withdrawn by a person incapable of giving consent.  A current or previous consensual intimate relationship between the parties does not itself imply consent or preclude a finding of responsibility.</w:t>
      </w:r>
    </w:p>
    <w:p w14:paraId="7B08A058" w14:textId="77777777" w:rsidR="00F43DDC" w:rsidRDefault="00F43DDC" w:rsidP="00F43DDC">
      <w:pPr>
        <w:spacing w:line="240" w:lineRule="auto"/>
      </w:pPr>
      <w:r>
        <w:t>To give consent, a person must be of legal age.  Consent cannot be obtained through Coercion, fraud or from a person who the alleged offender knows or should reasonably know is incapacitated.  Use of alcohol or drugs does not diminish the responsibility to obtain consent.</w:t>
      </w:r>
    </w:p>
    <w:p w14:paraId="2D9F851D" w14:textId="0DD6474A" w:rsidR="00F43DDC" w:rsidRDefault="00F43DDC" w:rsidP="00F43DDC">
      <w:pPr>
        <w:spacing w:line="240" w:lineRule="auto"/>
      </w:pPr>
      <w:r w:rsidRPr="007805D8">
        <w:rPr>
          <w:b/>
          <w:bCs/>
          <w:u w:val="single"/>
        </w:rPr>
        <w:t>Formal Complaint</w:t>
      </w:r>
      <w:r w:rsidRPr="007805D8">
        <w:rPr>
          <w:b/>
          <w:bCs/>
        </w:rPr>
        <w:t xml:space="preserve"> -</w:t>
      </w:r>
      <w:r>
        <w:t xml:space="preserve"> A document filed by a Complainant or signed by the Title IX Coordinator alleging Sexual Misconduct against a Respondent and requesting LSUS to investigate the allegation.  At the time of filing, a Complainant must be participating in or attempting to participate in the educational program or activity of LSUS.</w:t>
      </w:r>
    </w:p>
    <w:p w14:paraId="5BC274E9" w14:textId="77777777" w:rsidR="00F43DDC" w:rsidRDefault="00F43DDC" w:rsidP="007805D8">
      <w:pPr>
        <w:spacing w:after="0" w:line="240" w:lineRule="auto"/>
      </w:pPr>
      <w:r>
        <w:t>A Formal Complaint may be filed with the Title IX Coordinator or TIX Campus Coordinator:</w:t>
      </w:r>
    </w:p>
    <w:p w14:paraId="4E0C0482" w14:textId="77777777" w:rsidR="00F43DDC" w:rsidRDefault="00F43DDC" w:rsidP="00240B74">
      <w:pPr>
        <w:pStyle w:val="ListParagraph"/>
        <w:numPr>
          <w:ilvl w:val="0"/>
          <w:numId w:val="167"/>
        </w:numPr>
        <w:spacing w:line="240" w:lineRule="auto"/>
      </w:pPr>
      <w:r>
        <w:t>In person,</w:t>
      </w:r>
    </w:p>
    <w:p w14:paraId="3E15BE5A" w14:textId="77777777" w:rsidR="00F43DDC" w:rsidRDefault="00F43DDC" w:rsidP="00240B74">
      <w:pPr>
        <w:pStyle w:val="ListParagraph"/>
        <w:numPr>
          <w:ilvl w:val="0"/>
          <w:numId w:val="167"/>
        </w:numPr>
        <w:spacing w:line="240" w:lineRule="auto"/>
      </w:pPr>
      <w:r>
        <w:t>By mail,</w:t>
      </w:r>
    </w:p>
    <w:p w14:paraId="63345557" w14:textId="77777777" w:rsidR="00F43DDC" w:rsidRDefault="00F43DDC" w:rsidP="00240B74">
      <w:pPr>
        <w:pStyle w:val="ListParagraph"/>
        <w:numPr>
          <w:ilvl w:val="0"/>
          <w:numId w:val="167"/>
        </w:numPr>
        <w:spacing w:line="240" w:lineRule="auto"/>
      </w:pPr>
      <w:r>
        <w:t>By electronic mail,</w:t>
      </w:r>
    </w:p>
    <w:p w14:paraId="69BAD1DB" w14:textId="77777777" w:rsidR="00F43DDC" w:rsidRDefault="00F43DDC" w:rsidP="00240B74">
      <w:pPr>
        <w:pStyle w:val="ListParagraph"/>
        <w:numPr>
          <w:ilvl w:val="0"/>
          <w:numId w:val="167"/>
        </w:numPr>
        <w:spacing w:line="240" w:lineRule="auto"/>
      </w:pPr>
      <w:r>
        <w:lastRenderedPageBreak/>
        <w:t>By phone, or</w:t>
      </w:r>
    </w:p>
    <w:p w14:paraId="3F11A3F0" w14:textId="77777777" w:rsidR="00F43DDC" w:rsidRDefault="00F43DDC" w:rsidP="00240B74">
      <w:pPr>
        <w:pStyle w:val="ListParagraph"/>
        <w:numPr>
          <w:ilvl w:val="0"/>
          <w:numId w:val="167"/>
        </w:numPr>
        <w:spacing w:line="240" w:lineRule="auto"/>
      </w:pPr>
      <w:r>
        <w:t>By submission through designated online portals.</w:t>
      </w:r>
    </w:p>
    <w:p w14:paraId="22CAFED0" w14:textId="77777777" w:rsidR="00F43DDC" w:rsidRDefault="00F43DDC" w:rsidP="00F43DDC">
      <w:pPr>
        <w:spacing w:line="240" w:lineRule="auto"/>
      </w:pPr>
      <w:r>
        <w:t>A Formal Complaint by a Complainant must include the individual’s physical or digital signature or otherwise indicate that the Complainant is the person filing the complaint.  When the Title IX Coordinator/Campus Coordinator signs a Formal Complaint, the Coordinator is not a Complainant or otherwise a party and must otherwise comply with duties of the position.</w:t>
      </w:r>
    </w:p>
    <w:p w14:paraId="609E361F" w14:textId="77777777" w:rsidR="00F43DDC" w:rsidRDefault="00F43DDC" w:rsidP="00F43DDC">
      <w:pPr>
        <w:spacing w:line="240" w:lineRule="auto"/>
      </w:pPr>
      <w:r w:rsidRPr="00F8195D">
        <w:rPr>
          <w:b/>
          <w:bCs/>
          <w:u w:val="single"/>
        </w:rPr>
        <w:t>Formal Resolution</w:t>
      </w:r>
      <w:r w:rsidRPr="00F8195D">
        <w:rPr>
          <w:b/>
          <w:bCs/>
        </w:rPr>
        <w:t xml:space="preserve"> -</w:t>
      </w:r>
      <w:r>
        <w:t xml:space="preserve"> A process by which allegations are presented to a Hearing Panel for determination as to whether a Respondent is responsible for a violation of this policy.</w:t>
      </w:r>
    </w:p>
    <w:p w14:paraId="308F24D2" w14:textId="77777777" w:rsidR="00F43DDC" w:rsidRDefault="00F43DDC" w:rsidP="00F43DDC">
      <w:pPr>
        <w:spacing w:line="240" w:lineRule="auto"/>
      </w:pPr>
      <w:r w:rsidRPr="00F8195D">
        <w:rPr>
          <w:b/>
          <w:bCs/>
          <w:u w:val="single"/>
        </w:rPr>
        <w:t>Hearing Panel</w:t>
      </w:r>
      <w:r w:rsidRPr="00F8195D">
        <w:rPr>
          <w:b/>
          <w:bCs/>
        </w:rPr>
        <w:t xml:space="preserve"> -</w:t>
      </w:r>
      <w:r>
        <w:t xml:space="preserve"> A body assembled to hear testimony and weigh evidence resulting in a decision regarding responsibility based on the preponderance of the evidence.</w:t>
      </w:r>
    </w:p>
    <w:p w14:paraId="7E8452CB" w14:textId="77777777" w:rsidR="00F43DDC" w:rsidRDefault="00F43DDC" w:rsidP="00F43DDC">
      <w:pPr>
        <w:spacing w:line="240" w:lineRule="auto"/>
      </w:pPr>
      <w:r w:rsidRPr="00F8195D">
        <w:rPr>
          <w:b/>
          <w:bCs/>
          <w:u w:val="single"/>
        </w:rPr>
        <w:t>Incapacitation</w:t>
      </w:r>
      <w:r w:rsidRPr="00F8195D">
        <w:rPr>
          <w:b/>
          <w:bCs/>
        </w:rPr>
        <w:t xml:space="preserve"> -</w:t>
      </w:r>
      <w:r>
        <w:t xml:space="preserve"> An individual </w:t>
      </w:r>
      <w:proofErr w:type="gramStart"/>
      <w:r>
        <w:t>is considered to be</w:t>
      </w:r>
      <w:proofErr w:type="gramEnd"/>
      <w:r>
        <w:t xml:space="preserve"> incapacitated if, by reason of mental or physical condition, the individual is manifestly unable to make a knowing and deliberate choice to engage in sexual activity.  Being drunk or intoxicated can lead to incapacitation; however, drunkenness or intoxication is not necessarily the same as incapacitation.  Incapacitation is a state beyond drunkenness or intoxication.  Individuals who are asleep, unresponsive, or unconscious are incapacitated.  Other indicators that an individual may be </w:t>
      </w:r>
      <w:proofErr w:type="gramStart"/>
      <w:r>
        <w:t>incapacitated</w:t>
      </w:r>
      <w:proofErr w:type="gramEnd"/>
      <w:r>
        <w:t xml:space="preserve"> include, but are not limited to, inability to communicate coherently, inability to dress/undress without assistance, inability to walk or stand without assistance, slurred speech, loss of coordination, vomiting, or inability to perform other physical or cognitive tasks without assistance.</w:t>
      </w:r>
    </w:p>
    <w:p w14:paraId="35693307" w14:textId="77777777" w:rsidR="00F43DDC" w:rsidRDefault="00F43DDC" w:rsidP="00F43DDC">
      <w:pPr>
        <w:spacing w:line="240" w:lineRule="auto"/>
      </w:pPr>
      <w:r w:rsidRPr="00F8195D">
        <w:rPr>
          <w:b/>
          <w:bCs/>
          <w:u w:val="single"/>
        </w:rPr>
        <w:t>Informal Resolution</w:t>
      </w:r>
      <w:r w:rsidRPr="00F8195D">
        <w:rPr>
          <w:b/>
          <w:bCs/>
        </w:rPr>
        <w:t xml:space="preserve"> -</w:t>
      </w:r>
      <w:r>
        <w:t xml:space="preserve"> A process whereby the parties voluntarily work with a professional to reach a mutually agreeable resolution of the complaint without </w:t>
      </w:r>
      <w:proofErr w:type="gramStart"/>
      <w:r>
        <w:t>a formal</w:t>
      </w:r>
      <w:proofErr w:type="gramEnd"/>
      <w:r>
        <w:t xml:space="preserve"> hearing.</w:t>
      </w:r>
    </w:p>
    <w:p w14:paraId="1FD761FF" w14:textId="77777777" w:rsidR="00F43DDC" w:rsidRDefault="00F43DDC" w:rsidP="00F43DDC">
      <w:pPr>
        <w:spacing w:line="240" w:lineRule="auto"/>
      </w:pPr>
      <w:r w:rsidRPr="00F8195D">
        <w:rPr>
          <w:b/>
          <w:bCs/>
          <w:u w:val="single"/>
        </w:rPr>
        <w:t>Interim Measures</w:t>
      </w:r>
      <w:r w:rsidRPr="00F8195D">
        <w:rPr>
          <w:b/>
          <w:bCs/>
        </w:rPr>
        <w:t xml:space="preserve"> -</w:t>
      </w:r>
      <w:r>
        <w:t xml:space="preserve"> Remedial measures taken to help deescalate and offer a short-term temporary resolution during the pendency of a resolution under this policy.</w:t>
      </w:r>
    </w:p>
    <w:p w14:paraId="24D72DEF" w14:textId="77777777" w:rsidR="00F43DDC" w:rsidRDefault="00F43DDC" w:rsidP="00F43DDC">
      <w:pPr>
        <w:spacing w:line="240" w:lineRule="auto"/>
      </w:pPr>
      <w:r w:rsidRPr="00F8195D">
        <w:rPr>
          <w:b/>
          <w:bCs/>
          <w:u w:val="single"/>
        </w:rPr>
        <w:t>Non-Consensual Sexual Contact</w:t>
      </w:r>
      <w:r w:rsidRPr="00F8195D">
        <w:rPr>
          <w:b/>
          <w:bCs/>
        </w:rPr>
        <w:t xml:space="preserve"> -</w:t>
      </w:r>
      <w:r>
        <w:t xml:space="preserve"> Any intentional sexual touching or attempted sexual touching, without consent.</w:t>
      </w:r>
    </w:p>
    <w:p w14:paraId="6E09E970" w14:textId="77777777" w:rsidR="00F43DDC" w:rsidRDefault="00F43DDC" w:rsidP="00F43DDC">
      <w:pPr>
        <w:spacing w:line="240" w:lineRule="auto"/>
      </w:pPr>
      <w:r w:rsidRPr="00F8195D">
        <w:rPr>
          <w:b/>
          <w:bCs/>
          <w:u w:val="single"/>
        </w:rPr>
        <w:t>Non-Consensual Sexual Intercourse</w:t>
      </w:r>
      <w:r>
        <w:t xml:space="preserve"> </w:t>
      </w:r>
      <w:r w:rsidRPr="00F8195D">
        <w:rPr>
          <w:b/>
          <w:bCs/>
        </w:rPr>
        <w:t xml:space="preserve">- </w:t>
      </w:r>
      <w:r>
        <w:t>Having or attempting to have sexual intercourse, cunnilingus, or fellatio without consent.  Sexual intercourse is defined as anal or vaginal penetration by a penis, tongue, finger, or other inanimate object.</w:t>
      </w:r>
    </w:p>
    <w:p w14:paraId="0D4D4FB2" w14:textId="77777777" w:rsidR="00F43DDC" w:rsidRDefault="00F43DDC" w:rsidP="00F43DDC">
      <w:pPr>
        <w:spacing w:line="240" w:lineRule="auto"/>
      </w:pPr>
      <w:r w:rsidRPr="00F8195D">
        <w:rPr>
          <w:b/>
          <w:bCs/>
          <w:u w:val="single"/>
        </w:rPr>
        <w:t>Notice</w:t>
      </w:r>
      <w:r w:rsidRPr="00F8195D">
        <w:rPr>
          <w:b/>
          <w:bCs/>
        </w:rPr>
        <w:t xml:space="preserve"> - </w:t>
      </w:r>
      <w:r>
        <w:t>A report of Sexual Misconduct made to the LSUS Title IX Campus Coordinator, LSU Title IX Coordinator, Deputy Coordinator, or any Responsible Employee.</w:t>
      </w:r>
    </w:p>
    <w:p w14:paraId="69F7299E" w14:textId="77777777" w:rsidR="00F43DDC" w:rsidRDefault="00F43DDC" w:rsidP="00F43DDC">
      <w:pPr>
        <w:spacing w:line="240" w:lineRule="auto"/>
      </w:pPr>
      <w:r w:rsidRPr="003C7655">
        <w:rPr>
          <w:b/>
          <w:bCs/>
          <w:u w:val="single"/>
        </w:rPr>
        <w:t>Respondent</w:t>
      </w:r>
      <w:r w:rsidRPr="003C7655">
        <w:rPr>
          <w:b/>
          <w:bCs/>
        </w:rPr>
        <w:t xml:space="preserve"> -</w:t>
      </w:r>
      <w:r>
        <w:t xml:space="preserve"> A person reported to have engaged in actions that may constitute Sexual Misconduct.</w:t>
      </w:r>
    </w:p>
    <w:p w14:paraId="4A0476F4" w14:textId="77777777" w:rsidR="00F43DDC" w:rsidRDefault="00F43DDC" w:rsidP="00F43DDC">
      <w:pPr>
        <w:spacing w:line="240" w:lineRule="auto"/>
      </w:pPr>
      <w:r w:rsidRPr="003C7655">
        <w:rPr>
          <w:b/>
          <w:bCs/>
          <w:u w:val="single"/>
        </w:rPr>
        <w:t>Responsible Employee</w:t>
      </w:r>
      <w:r w:rsidRPr="003C7655">
        <w:rPr>
          <w:b/>
          <w:bCs/>
        </w:rPr>
        <w:t xml:space="preserve"> -</w:t>
      </w:r>
      <w:r>
        <w:t xml:space="preserve"> Any employee given the duty of reporting actual notice of incidents of sexual violence, or any other misconduct prohibited by this policy. Responsible Employees do not include victims’ advocates, mental health counselors, or LSU Ombudsperson.</w:t>
      </w:r>
    </w:p>
    <w:p w14:paraId="28543F57" w14:textId="77777777" w:rsidR="00F43DDC" w:rsidRDefault="00F43DDC" w:rsidP="00F43DDC">
      <w:pPr>
        <w:spacing w:line="240" w:lineRule="auto"/>
      </w:pPr>
      <w:r w:rsidRPr="006E6CA2">
        <w:rPr>
          <w:b/>
          <w:bCs/>
          <w:u w:val="single"/>
        </w:rPr>
        <w:t>Retaliation</w:t>
      </w:r>
      <w:r w:rsidRPr="006E6CA2">
        <w:rPr>
          <w:b/>
          <w:bCs/>
        </w:rPr>
        <w:t xml:space="preserve"> -</w:t>
      </w:r>
      <w:r>
        <w:t xml:space="preserve"> Any acts or attempted acts against an individual for the purpose of discouraging an individual from exercising a right or privilege under this policy or Title IX.  Activities protected from retaliation include reporting Sexual Misconduct, filing a Formal Complaint, and participation in an investigation, process, or Hearing, whether as a party, witness, or Advisor.</w:t>
      </w:r>
    </w:p>
    <w:p w14:paraId="430EB822" w14:textId="77777777" w:rsidR="00F43DDC" w:rsidRDefault="00F43DDC" w:rsidP="00F43DDC">
      <w:pPr>
        <w:spacing w:line="240" w:lineRule="auto"/>
      </w:pPr>
      <w:r>
        <w:t>Prohibited retaliatory acts include, but are not limited to, intimidation, threats, coercion, or discrimination. Complaints alleging retaliation may be filed according to the grievance procedures under this policy.</w:t>
      </w:r>
    </w:p>
    <w:p w14:paraId="26BACDCA" w14:textId="77777777" w:rsidR="00F43DDC" w:rsidRDefault="00F43DDC" w:rsidP="00F43DDC">
      <w:pPr>
        <w:spacing w:line="240" w:lineRule="auto"/>
      </w:pPr>
      <w:r w:rsidRPr="006E6CA2">
        <w:rPr>
          <w:b/>
          <w:bCs/>
          <w:u w:val="single"/>
        </w:rPr>
        <w:t>Sexual Discrimination</w:t>
      </w:r>
      <w:r w:rsidRPr="006E6CA2">
        <w:rPr>
          <w:b/>
          <w:bCs/>
        </w:rPr>
        <w:t xml:space="preserve"> -</w:t>
      </w:r>
      <w:r>
        <w:t xml:space="preserve"> Behaviors and actions that deny or limit a person’s ability to benefit from, and/or fully participate in the educational programs, activities, and services because of a person’s gender or perceived gender.</w:t>
      </w:r>
    </w:p>
    <w:p w14:paraId="67758543" w14:textId="77777777" w:rsidR="00F43DDC" w:rsidRDefault="00F43DDC" w:rsidP="00F43DDC">
      <w:pPr>
        <w:spacing w:line="240" w:lineRule="auto"/>
      </w:pPr>
      <w:r w:rsidRPr="006E6CA2">
        <w:rPr>
          <w:b/>
          <w:bCs/>
          <w:u w:val="single"/>
        </w:rPr>
        <w:lastRenderedPageBreak/>
        <w:t>Sexual Exploitation</w:t>
      </w:r>
      <w:r w:rsidRPr="006E6CA2">
        <w:rPr>
          <w:b/>
          <w:bCs/>
        </w:rPr>
        <w:t xml:space="preserve"> -</w:t>
      </w:r>
      <w:r>
        <w:t xml:space="preserve"> </w:t>
      </w:r>
      <w:proofErr w:type="gramStart"/>
      <w:r>
        <w:t>Any act</w:t>
      </w:r>
      <w:proofErr w:type="gramEnd"/>
      <w:r>
        <w:t xml:space="preserve"> attempted or committed by a person for sexual gratification, financial gain, or other advancement through the abuse or exploitation of another person’s sexuality.  Examples of sexual exploitation include, but are not limited to, non-consensual observation of individuals who are undressed or engaging in sexual acts, non-consensual audio- or videotaping of sexual activity, prostituting another person, human trafficking, allowing others to observe a personal consensual sexual act without the knowledge or consent of all involved parties, and knowingly exposing an individual to a sexually transmitted infection without that individual’s knowledge.</w:t>
      </w:r>
    </w:p>
    <w:p w14:paraId="2286551A" w14:textId="3C2A5DED" w:rsidR="00F43DDC" w:rsidRPr="000C56B5" w:rsidRDefault="00F43DDC" w:rsidP="00F43DDC">
      <w:pPr>
        <w:spacing w:line="240" w:lineRule="auto"/>
      </w:pPr>
      <w:r w:rsidRPr="006E6CA2">
        <w:rPr>
          <w:b/>
          <w:bCs/>
          <w:u w:val="single"/>
        </w:rPr>
        <w:t>Sexual Misconduct</w:t>
      </w:r>
      <w:r w:rsidRPr="006E6CA2">
        <w:rPr>
          <w:b/>
          <w:bCs/>
        </w:rPr>
        <w:t xml:space="preserve"> -</w:t>
      </w:r>
      <w:r w:rsidRPr="000C56B5">
        <w:t xml:space="preserve"> A sexual act or contact of a sexual nature that occurs, regardless of personal relationship, without the consent of the other person(s), or that occurs when the person(s) is unable to give consent or whose consent is coerced or obtained in a fraudulent manner. </w:t>
      </w:r>
    </w:p>
    <w:p w14:paraId="167B804B" w14:textId="20AF86B7" w:rsidR="00F43DDC" w:rsidRPr="000C56B5" w:rsidRDefault="00F43DDC" w:rsidP="006E6CA2">
      <w:pPr>
        <w:spacing w:after="0" w:line="240" w:lineRule="auto"/>
      </w:pPr>
      <w:proofErr w:type="gramStart"/>
      <w:r w:rsidRPr="000C56B5">
        <w:t>For the purpose of</w:t>
      </w:r>
      <w:proofErr w:type="gramEnd"/>
      <w:r w:rsidRPr="000C56B5">
        <w:t xml:space="preserve"> this Policy, Sexual Misconduct includes, but is not limited to:</w:t>
      </w:r>
    </w:p>
    <w:p w14:paraId="1AF5796B" w14:textId="77777777" w:rsidR="00F43DDC" w:rsidRPr="000C56B5" w:rsidRDefault="00F43DDC" w:rsidP="00240B74">
      <w:pPr>
        <w:numPr>
          <w:ilvl w:val="0"/>
          <w:numId w:val="168"/>
        </w:numPr>
        <w:spacing w:line="240" w:lineRule="auto"/>
        <w:contextualSpacing/>
      </w:pPr>
      <w:r w:rsidRPr="000C56B5">
        <w:t>sexual abuse,</w:t>
      </w:r>
    </w:p>
    <w:p w14:paraId="563FABE0" w14:textId="5C66A010" w:rsidR="00F43DDC" w:rsidRPr="000C56B5" w:rsidRDefault="00F43DDC" w:rsidP="00240B74">
      <w:pPr>
        <w:numPr>
          <w:ilvl w:val="0"/>
          <w:numId w:val="168"/>
        </w:numPr>
        <w:spacing w:line="240" w:lineRule="auto"/>
        <w:contextualSpacing/>
      </w:pPr>
      <w:r w:rsidRPr="000C56B5">
        <w:t xml:space="preserve">violence of a sexual nature, </w:t>
      </w:r>
    </w:p>
    <w:p w14:paraId="63B19E71" w14:textId="47F49750" w:rsidR="00F43DDC" w:rsidRPr="000C56B5" w:rsidRDefault="00F43DDC" w:rsidP="00240B74">
      <w:pPr>
        <w:numPr>
          <w:ilvl w:val="0"/>
          <w:numId w:val="168"/>
        </w:numPr>
        <w:spacing w:line="240" w:lineRule="auto"/>
        <w:contextualSpacing/>
      </w:pPr>
      <w:r w:rsidRPr="000C56B5">
        <w:t xml:space="preserve">Sexual Harassment, </w:t>
      </w:r>
    </w:p>
    <w:p w14:paraId="30184EBC" w14:textId="467A6893" w:rsidR="00F43DDC" w:rsidRPr="000C56B5" w:rsidRDefault="00F43DDC" w:rsidP="00240B74">
      <w:pPr>
        <w:numPr>
          <w:ilvl w:val="0"/>
          <w:numId w:val="168"/>
        </w:numPr>
        <w:spacing w:line="240" w:lineRule="auto"/>
        <w:contextualSpacing/>
      </w:pPr>
      <w:r w:rsidRPr="000C56B5">
        <w:t xml:space="preserve">Non-Consensual Sexual Intercourse, </w:t>
      </w:r>
    </w:p>
    <w:p w14:paraId="2F915B8A" w14:textId="34E643AE" w:rsidR="00F43DDC" w:rsidRPr="000C56B5" w:rsidRDefault="00F43DDC" w:rsidP="00240B74">
      <w:pPr>
        <w:numPr>
          <w:ilvl w:val="0"/>
          <w:numId w:val="168"/>
        </w:numPr>
        <w:spacing w:line="240" w:lineRule="auto"/>
        <w:contextualSpacing/>
      </w:pPr>
      <w:r w:rsidRPr="000C56B5">
        <w:t xml:space="preserve">Sexual Exploitation, </w:t>
      </w:r>
    </w:p>
    <w:p w14:paraId="76717D6B" w14:textId="4B7D416B" w:rsidR="00F43DDC" w:rsidRPr="000C56B5" w:rsidRDefault="00F43DDC" w:rsidP="00240B74">
      <w:pPr>
        <w:numPr>
          <w:ilvl w:val="0"/>
          <w:numId w:val="168"/>
        </w:numPr>
        <w:spacing w:line="240" w:lineRule="auto"/>
        <w:contextualSpacing/>
      </w:pPr>
      <w:r w:rsidRPr="000C56B5">
        <w:t xml:space="preserve">video voyeurism, </w:t>
      </w:r>
    </w:p>
    <w:p w14:paraId="4E75DEBC" w14:textId="6E6FEB6D" w:rsidR="00F43DDC" w:rsidRPr="006E6CA2" w:rsidRDefault="00F43DDC" w:rsidP="00240B74">
      <w:pPr>
        <w:numPr>
          <w:ilvl w:val="0"/>
          <w:numId w:val="168"/>
        </w:numPr>
        <w:spacing w:after="0" w:line="240" w:lineRule="auto"/>
        <w:contextualSpacing/>
      </w:pPr>
      <w:r w:rsidRPr="000C56B5">
        <w:t>or the obtaining, posting or disclosure of intimate descriptions, photos, or videos without the express consent or the persons depicted therein, as well as dating violence, domestic violence, and stalking, as well as crimes of a sexual nature as defined in Title 14 of the Louisiana Revised Statutes or at La. R.S. 44:51.</w:t>
      </w:r>
    </w:p>
    <w:p w14:paraId="1AEEC145" w14:textId="415B3504" w:rsidR="00F43DDC" w:rsidRPr="000C56B5" w:rsidRDefault="0024232A" w:rsidP="006E6CA2">
      <w:pPr>
        <w:spacing w:before="240" w:line="240" w:lineRule="auto"/>
      </w:pPr>
      <w:r>
        <w:rPr>
          <w:noProof/>
        </w:rPr>
        <w:drawing>
          <wp:anchor distT="0" distB="0" distL="114300" distR="114300" simplePos="0" relativeHeight="251658254" behindDoc="0" locked="0" layoutInCell="1" allowOverlap="1" wp14:anchorId="37CA4509" wp14:editId="5B00069E">
            <wp:simplePos x="0" y="0"/>
            <wp:positionH relativeFrom="margin">
              <wp:posOffset>3788410</wp:posOffset>
            </wp:positionH>
            <wp:positionV relativeFrom="paragraph">
              <wp:posOffset>-3680460</wp:posOffset>
            </wp:positionV>
            <wp:extent cx="2878455" cy="4604385"/>
            <wp:effectExtent l="0" t="0" r="0" b="5715"/>
            <wp:wrapSquare wrapText="bothSides"/>
            <wp:docPr id="305509374" name="Picture 2" descr="A group of people walk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09374" name="Picture 2" descr="A group of people walking outside a building&#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8455" cy="460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DDC" w:rsidRPr="006E6CA2">
        <w:rPr>
          <w:b/>
          <w:bCs/>
          <w:u w:val="single"/>
        </w:rPr>
        <w:t>Sexually Oriented Criminal Offense</w:t>
      </w:r>
      <w:r w:rsidR="00F43DDC" w:rsidRPr="006E6CA2">
        <w:rPr>
          <w:b/>
          <w:bCs/>
        </w:rPr>
        <w:t xml:space="preserve"> -</w:t>
      </w:r>
      <w:r w:rsidR="00F43DDC" w:rsidRPr="000C56B5">
        <w:t xml:space="preserve"> Any sexual assault offense as defined in La. R.S. 44:51, and any sexual abuse offense as defined in La. R.S. 14:403.</w:t>
      </w:r>
    </w:p>
    <w:p w14:paraId="547927EA" w14:textId="7D9467B3" w:rsidR="00F43DDC" w:rsidRDefault="00F43DDC" w:rsidP="00F43DDC">
      <w:pPr>
        <w:spacing w:line="240" w:lineRule="auto"/>
      </w:pPr>
      <w:r w:rsidRPr="006E6CA2">
        <w:rPr>
          <w:b/>
          <w:bCs/>
          <w:u w:val="single"/>
        </w:rPr>
        <w:t>Supportive Measures</w:t>
      </w:r>
      <w:r w:rsidRPr="006E6CA2">
        <w:rPr>
          <w:b/>
          <w:bCs/>
        </w:rPr>
        <w:t xml:space="preserve"> - </w:t>
      </w:r>
      <w:r w:rsidRPr="000C56B5">
        <w:t xml:space="preserve">Non-disciplinary, non-punitive individualized services offered as appropriate, as reasonably available, and without fee or charge to the Complainant or Respondent regardless of whether a formal complaint has been filed.  Such measures are designed to restore or preserve equal access to the education program or activity without unreasonably burdening the other party, including measures designed to protect the safety of all parties or the educational environment, or deter Sexual Misconduct.  </w:t>
      </w:r>
    </w:p>
    <w:p w14:paraId="46FD3085" w14:textId="314C86A4" w:rsidR="00F43DDC" w:rsidRPr="000C56B5" w:rsidRDefault="00F43DDC" w:rsidP="006E6CA2">
      <w:pPr>
        <w:spacing w:after="0" w:line="240" w:lineRule="auto"/>
      </w:pPr>
      <w:r w:rsidRPr="000C56B5">
        <w:t xml:space="preserve">Supportive </w:t>
      </w:r>
      <w:proofErr w:type="gramStart"/>
      <w:r w:rsidRPr="000C56B5">
        <w:t>measure</w:t>
      </w:r>
      <w:proofErr w:type="gramEnd"/>
      <w:r w:rsidRPr="000C56B5">
        <w:t xml:space="preserve"> may include, but are not limited to</w:t>
      </w:r>
      <w:r>
        <w:t>:</w:t>
      </w:r>
    </w:p>
    <w:p w14:paraId="7A3B4976" w14:textId="2C4C9E6E" w:rsidR="00F43DDC" w:rsidRPr="000C56B5" w:rsidRDefault="00F43DDC" w:rsidP="00240B74">
      <w:pPr>
        <w:numPr>
          <w:ilvl w:val="0"/>
          <w:numId w:val="169"/>
        </w:numPr>
        <w:spacing w:line="240" w:lineRule="auto"/>
        <w:contextualSpacing/>
      </w:pPr>
      <w:r w:rsidRPr="000C56B5">
        <w:t>Mental of physical health services.</w:t>
      </w:r>
    </w:p>
    <w:p w14:paraId="4F7E2A54" w14:textId="4148016E" w:rsidR="00F43DDC" w:rsidRPr="000C56B5" w:rsidRDefault="00F43DDC" w:rsidP="00240B74">
      <w:pPr>
        <w:numPr>
          <w:ilvl w:val="0"/>
          <w:numId w:val="169"/>
        </w:numPr>
        <w:spacing w:line="240" w:lineRule="auto"/>
        <w:contextualSpacing/>
      </w:pPr>
      <w:r w:rsidRPr="000C56B5">
        <w:t>Academic arrangements or adjustments.</w:t>
      </w:r>
    </w:p>
    <w:p w14:paraId="362AB919" w14:textId="546CC896" w:rsidR="00F43DDC" w:rsidRPr="000C56B5" w:rsidRDefault="00F43DDC" w:rsidP="00240B74">
      <w:pPr>
        <w:numPr>
          <w:ilvl w:val="0"/>
          <w:numId w:val="169"/>
        </w:numPr>
        <w:spacing w:line="240" w:lineRule="auto"/>
        <w:contextualSpacing/>
      </w:pPr>
      <w:r w:rsidRPr="000C56B5">
        <w:t>Modifications of work of class schedules.</w:t>
      </w:r>
    </w:p>
    <w:p w14:paraId="200BD318" w14:textId="6C318A35" w:rsidR="00F43DDC" w:rsidRPr="000C56B5" w:rsidRDefault="00F43DDC" w:rsidP="00240B74">
      <w:pPr>
        <w:numPr>
          <w:ilvl w:val="0"/>
          <w:numId w:val="169"/>
        </w:numPr>
        <w:spacing w:line="240" w:lineRule="auto"/>
        <w:contextualSpacing/>
      </w:pPr>
      <w:r w:rsidRPr="000C56B5">
        <w:t>Mutual restrictions on contact between the parties.</w:t>
      </w:r>
    </w:p>
    <w:p w14:paraId="00ADFF7D" w14:textId="50EAF8F0" w:rsidR="00F43DDC" w:rsidRPr="000C56B5" w:rsidRDefault="00F43DDC" w:rsidP="00240B74">
      <w:pPr>
        <w:numPr>
          <w:ilvl w:val="0"/>
          <w:numId w:val="169"/>
        </w:numPr>
        <w:spacing w:line="240" w:lineRule="auto"/>
        <w:contextualSpacing/>
      </w:pPr>
      <w:r w:rsidRPr="000C56B5">
        <w:t>Changes in work, housing or academic locations.</w:t>
      </w:r>
    </w:p>
    <w:p w14:paraId="2E2F01A1" w14:textId="3A4D86DA" w:rsidR="00F43DDC" w:rsidRPr="000C56B5" w:rsidRDefault="00F43DDC" w:rsidP="00240B74">
      <w:pPr>
        <w:numPr>
          <w:ilvl w:val="0"/>
          <w:numId w:val="169"/>
        </w:numPr>
        <w:spacing w:line="240" w:lineRule="auto"/>
        <w:contextualSpacing/>
      </w:pPr>
      <w:r w:rsidRPr="000C56B5">
        <w:t>Leaves of absence; and/or</w:t>
      </w:r>
    </w:p>
    <w:p w14:paraId="26AB7855" w14:textId="3C5300EA" w:rsidR="00F43DDC" w:rsidRDefault="00F43DDC" w:rsidP="00240B74">
      <w:pPr>
        <w:numPr>
          <w:ilvl w:val="0"/>
          <w:numId w:val="169"/>
        </w:numPr>
        <w:spacing w:line="240" w:lineRule="auto"/>
        <w:contextualSpacing/>
      </w:pPr>
      <w:r w:rsidRPr="000C56B5">
        <w:t>Increased security and monitoring of certain areas of campus.</w:t>
      </w:r>
    </w:p>
    <w:p w14:paraId="1B342D26" w14:textId="423FDE3A" w:rsidR="00217973" w:rsidRDefault="00F43DDC" w:rsidP="006E6CA2">
      <w:pPr>
        <w:spacing w:before="240" w:line="240" w:lineRule="auto"/>
      </w:pPr>
      <w:r w:rsidRPr="000C56B5">
        <w:lastRenderedPageBreak/>
        <w:t>Supportive measures shall remain confidential to the extent that such confidentiality would not impair the ability to provide the supportive measures. The Title IX Campus Coordinator shall bear responsibility for coordinating the effective implementation of supportive measures.</w:t>
      </w:r>
    </w:p>
    <w:p w14:paraId="3D7CA8BE" w14:textId="5A132489" w:rsidR="00F43DDC" w:rsidRDefault="00680D86" w:rsidP="0000096D">
      <w:pPr>
        <w:pStyle w:val="ASRChapterIntroduction"/>
      </w:pPr>
      <w:bookmarkStart w:id="185" w:name="_Toc209424326"/>
      <w:bookmarkStart w:id="186" w:name="_Toc209508636"/>
      <w:r w:rsidRPr="4E8DB6FB">
        <w:t>Emergency Response &amp; Notifications</w:t>
      </w:r>
      <w:bookmarkEnd w:id="185"/>
      <w:bookmarkEnd w:id="186"/>
    </w:p>
    <w:p w14:paraId="5C8310C4" w14:textId="77777777" w:rsidR="00422DF7" w:rsidRDefault="00422DF7" w:rsidP="00422DF7"/>
    <w:p w14:paraId="13537F84" w14:textId="3E3DEE8E" w:rsidR="00422DF7" w:rsidRDefault="00422DF7" w:rsidP="00422DF7">
      <w:pPr>
        <w:pStyle w:val="ASRSectionHeaders"/>
      </w:pPr>
      <w:bookmarkStart w:id="187" w:name="_Toc209424327"/>
      <w:bookmarkStart w:id="188" w:name="_Toc209508637"/>
      <w:r>
        <w:t>Campus Notification System</w:t>
      </w:r>
      <w:bookmarkEnd w:id="187"/>
      <w:bookmarkEnd w:id="188"/>
    </w:p>
    <w:p w14:paraId="63E09204" w14:textId="77777777" w:rsidR="00422DF7" w:rsidRDefault="00422DF7" w:rsidP="00422DF7">
      <w:pPr>
        <w:spacing w:line="240" w:lineRule="auto"/>
      </w:pPr>
      <w:r>
        <w:t>In the event a situation arises either on or off campus, that, upon confirmation of a significant emergency, constitutes an ongoing or continuing threat to the campus community, they will usually be sent out campus wide.  The alert may be disseminated by the following:</w:t>
      </w:r>
    </w:p>
    <w:p w14:paraId="394E998A" w14:textId="77777777" w:rsidR="00422DF7" w:rsidRDefault="00422DF7" w:rsidP="00240B74">
      <w:pPr>
        <w:pStyle w:val="ListParagraph"/>
        <w:numPr>
          <w:ilvl w:val="0"/>
          <w:numId w:val="170"/>
        </w:numPr>
        <w:spacing w:line="240" w:lineRule="auto"/>
      </w:pPr>
      <w:r>
        <w:t>LSUS “Rave Alert” system</w:t>
      </w:r>
    </w:p>
    <w:p w14:paraId="1765272A" w14:textId="77777777" w:rsidR="00422DF7" w:rsidRDefault="00422DF7" w:rsidP="00240B74">
      <w:pPr>
        <w:pStyle w:val="ListParagraph"/>
        <w:numPr>
          <w:ilvl w:val="0"/>
          <w:numId w:val="170"/>
        </w:numPr>
        <w:spacing w:line="240" w:lineRule="auto"/>
      </w:pPr>
      <w:r>
        <w:t>LSUS “Rave Guardian” phone app</w:t>
      </w:r>
    </w:p>
    <w:p w14:paraId="1E9C3C8B" w14:textId="77777777" w:rsidR="00422DF7" w:rsidRDefault="00422DF7" w:rsidP="00240B74">
      <w:pPr>
        <w:pStyle w:val="ListParagraph"/>
        <w:numPr>
          <w:ilvl w:val="0"/>
          <w:numId w:val="170"/>
        </w:numPr>
        <w:spacing w:line="240" w:lineRule="auto"/>
      </w:pPr>
      <w:r>
        <w:t>LSUS Housing at the Pilot’s Pointe Apartments</w:t>
      </w:r>
    </w:p>
    <w:p w14:paraId="6ACB6281" w14:textId="77777777" w:rsidR="00422DF7" w:rsidRDefault="00422DF7" w:rsidP="00240B74">
      <w:pPr>
        <w:pStyle w:val="ListParagraph"/>
        <w:numPr>
          <w:ilvl w:val="0"/>
          <w:numId w:val="170"/>
        </w:numPr>
        <w:spacing w:line="240" w:lineRule="auto"/>
      </w:pPr>
      <w:r>
        <w:t>Electronic medium (e-mail system)</w:t>
      </w:r>
    </w:p>
    <w:p w14:paraId="178EF00B" w14:textId="77777777" w:rsidR="00422DF7" w:rsidRDefault="00422DF7" w:rsidP="00240B74">
      <w:pPr>
        <w:pStyle w:val="ListParagraph"/>
        <w:numPr>
          <w:ilvl w:val="0"/>
          <w:numId w:val="170"/>
        </w:numPr>
        <w:spacing w:line="240" w:lineRule="auto"/>
      </w:pPr>
      <w:r>
        <w:t>Posters on bulletin boards</w:t>
      </w:r>
    </w:p>
    <w:p w14:paraId="619B8F2A" w14:textId="77777777" w:rsidR="00422DF7" w:rsidRDefault="00422DF7" w:rsidP="00240B74">
      <w:pPr>
        <w:pStyle w:val="ListParagraph"/>
        <w:numPr>
          <w:ilvl w:val="0"/>
          <w:numId w:val="170"/>
        </w:numPr>
        <w:spacing w:line="240" w:lineRule="auto"/>
      </w:pPr>
      <w:r>
        <w:t>or inclusion in the campus news media (Facebook, Twitter)</w:t>
      </w:r>
    </w:p>
    <w:p w14:paraId="27D02ECD" w14:textId="77777777" w:rsidR="00422DF7" w:rsidRDefault="00422DF7" w:rsidP="00422DF7">
      <w:pPr>
        <w:spacing w:line="240" w:lineRule="auto"/>
      </w:pPr>
      <w:r>
        <w:t xml:space="preserve">The mode of dissemination will be made by whichever is most appropriate for the situation by the LSUS PD Chief of Police and/or the LSUS Office of Media and Public Relations.  </w:t>
      </w:r>
    </w:p>
    <w:p w14:paraId="0DF76378" w14:textId="4B126FE1" w:rsidR="00C11434" w:rsidRDefault="00C11434" w:rsidP="00C11434">
      <w:pPr>
        <w:pStyle w:val="ASRSectionHeaders"/>
      </w:pPr>
      <w:bookmarkStart w:id="189" w:name="_Toc209424328"/>
      <w:bookmarkStart w:id="190" w:name="_Toc209508638"/>
      <w:r>
        <w:t>Timely Warnings and Emergency Notifications</w:t>
      </w:r>
      <w:bookmarkEnd w:id="189"/>
      <w:bookmarkEnd w:id="190"/>
    </w:p>
    <w:p w14:paraId="3C454FA6" w14:textId="4AF80521" w:rsidR="00C11434" w:rsidRDefault="00C11434" w:rsidP="00C11434">
      <w:pPr>
        <w:spacing w:line="240" w:lineRule="auto"/>
        <w:rPr>
          <w:noProof/>
        </w:rPr>
      </w:pPr>
      <w:r>
        <w:rPr>
          <w:noProof/>
        </w:rPr>
        <w:t xml:space="preserve">LSU Shreveport issues two destinctive types of notifications to members of campus. They are Timely warnings and Emergency Notifications. </w:t>
      </w:r>
      <w:r w:rsidR="00F95062">
        <w:rPr>
          <w:noProof/>
        </w:rPr>
        <w:t xml:space="preserve">This is implemented through the RAVE Application. </w:t>
      </w:r>
      <w:r w:rsidR="0025160C" w:rsidRPr="0025160C">
        <w:rPr>
          <w:noProof/>
        </w:rPr>
        <w:t>Students, faculty, and staff are automatically entered into the “Rave Alert” database at the time that they either enroll for classes or are employed, but they are also responsible for updating their information when they change phone numbers or email addresses.  However, once the names and numbers are populated to the database, that individual can never “opt-out” until they are eventually purged by means of graduation or transfer.</w:t>
      </w:r>
      <w:r w:rsidR="006C29B1">
        <w:rPr>
          <w:noProof/>
        </w:rPr>
        <w:t xml:space="preserve"> </w:t>
      </w:r>
      <w:r w:rsidR="00B874A0">
        <w:rPr>
          <w:noProof/>
        </w:rPr>
        <w:t xml:space="preserve">These alerts are generally written by our </w:t>
      </w:r>
      <w:r w:rsidR="008E5A82" w:rsidRPr="008E5A82">
        <w:rPr>
          <w:noProof/>
        </w:rPr>
        <w:t>Director of Media and Public Relations</w:t>
      </w:r>
      <w:r w:rsidR="008E5A82">
        <w:rPr>
          <w:noProof/>
        </w:rPr>
        <w:t xml:space="preserve">, but do follow a consulatation process with approved indivduals </w:t>
      </w:r>
      <w:r w:rsidR="00B15DB9">
        <w:rPr>
          <w:noProof/>
        </w:rPr>
        <w:t xml:space="preserve">who are more knowledgable about the specific cicumstance. </w:t>
      </w:r>
      <w:r w:rsidR="00F17691">
        <w:rPr>
          <w:noProof/>
        </w:rPr>
        <w:t xml:space="preserve">They are then approved and distributed to the campus community </w:t>
      </w:r>
      <w:r w:rsidR="008F0541">
        <w:rPr>
          <w:noProof/>
        </w:rPr>
        <w:t xml:space="preserve">with </w:t>
      </w:r>
      <w:r w:rsidR="00F17691">
        <w:rPr>
          <w:noProof/>
        </w:rPr>
        <w:t xml:space="preserve">the RAVE Application, which has the ability to send texts, emails, push notifications, social media updates, and campus website flags that are present when visiting the site. </w:t>
      </w:r>
      <w:r w:rsidR="006C29B1" w:rsidRPr="006C29B1">
        <w:rPr>
          <w:noProof/>
        </w:rPr>
        <w:t>The RAVE alert system is tested</w:t>
      </w:r>
      <w:r w:rsidR="00E04709">
        <w:rPr>
          <w:noProof/>
        </w:rPr>
        <w:t xml:space="preserve"> </w:t>
      </w:r>
      <w:r w:rsidR="006C29B1" w:rsidRPr="006C29B1">
        <w:rPr>
          <w:noProof/>
        </w:rPr>
        <w:t>monthly to ensure that the system is properly working and available to notify the LSU Shreveport campus community. These tests do not send notifications to all users, but are received by members of LSUS Police, Information Technology department, Chief of Staff, Business Affairs, Media/PR and on campus housing.</w:t>
      </w:r>
    </w:p>
    <w:p w14:paraId="650671EE" w14:textId="2C6C6F38" w:rsidR="00F317BB" w:rsidRDefault="007B626D" w:rsidP="00E13E0C">
      <w:pPr>
        <w:pStyle w:val="ASRSub-sectionHeader"/>
        <w:rPr>
          <w:noProof/>
        </w:rPr>
      </w:pPr>
      <w:bookmarkStart w:id="191" w:name="_Toc209424329"/>
      <w:bookmarkStart w:id="192" w:name="_Toc209508639"/>
      <w:r>
        <w:rPr>
          <w:noProof/>
        </w:rPr>
        <w:t xml:space="preserve">Emergency </w:t>
      </w:r>
      <w:r w:rsidR="00F317BB">
        <w:rPr>
          <w:noProof/>
        </w:rPr>
        <w:t>Notification Steps</w:t>
      </w:r>
      <w:bookmarkEnd w:id="191"/>
      <w:bookmarkEnd w:id="192"/>
    </w:p>
    <w:p w14:paraId="5D98E392" w14:textId="77777777" w:rsidR="007B626D" w:rsidRDefault="007B626D" w:rsidP="007B626D">
      <w:pPr>
        <w:pStyle w:val="ListParagraph"/>
        <w:spacing w:line="240" w:lineRule="auto"/>
        <w:rPr>
          <w:noProof/>
        </w:rPr>
      </w:pPr>
      <w:r w:rsidRPr="002A504D">
        <w:rPr>
          <w:noProof/>
        </w:rPr>
        <w:t xml:space="preserve">Emergency Notifications </w:t>
      </w:r>
      <w:r w:rsidRPr="1E53CD47">
        <w:rPr>
          <w:noProof/>
        </w:rPr>
        <w:t xml:space="preserve">are best described as being used to anticipate a potential future incident, such as weather emergencies on campus. </w:t>
      </w:r>
      <w:r w:rsidRPr="00806682">
        <w:t xml:space="preserve">Reserved for incidents that are critical in nature and require immediate action. </w:t>
      </w:r>
      <w:r>
        <w:t>Rave</w:t>
      </w:r>
      <w:r w:rsidRPr="00806682">
        <w:t xml:space="preserve"> Alerts</w:t>
      </w:r>
      <w:r>
        <w:t xml:space="preserve"> sent for these will be labeled as “</w:t>
      </w:r>
      <w:r w:rsidRPr="000C0684">
        <w:rPr>
          <w:b/>
          <w:bCs/>
          <w:color w:val="FF0000"/>
        </w:rPr>
        <w:t>EMERGENCY</w:t>
      </w:r>
      <w:r>
        <w:t>” or “</w:t>
      </w:r>
      <w:r w:rsidRPr="000C0684">
        <w:rPr>
          <w:b/>
          <w:bCs/>
          <w:color w:val="FF9966"/>
        </w:rPr>
        <w:t>CRITICAL</w:t>
      </w:r>
      <w:r>
        <w:t>”. These</w:t>
      </w:r>
      <w:r w:rsidRPr="00806682">
        <w:t> will be sent in situations when there is an immediate threat to the health and safety of students or employees. Examples would be a building fire, a hazardous material spill or leak impacting a large area, a severe weather threat, or an active shooter on campus.</w:t>
      </w:r>
    </w:p>
    <w:p w14:paraId="4D5F3DA4" w14:textId="77777777" w:rsidR="007B626D" w:rsidRPr="00416214" w:rsidRDefault="007B626D" w:rsidP="00240B74">
      <w:pPr>
        <w:pStyle w:val="ListParagraph"/>
        <w:numPr>
          <w:ilvl w:val="1"/>
          <w:numId w:val="171"/>
        </w:numPr>
        <w:spacing w:line="240" w:lineRule="auto"/>
        <w:rPr>
          <w:noProof/>
        </w:rPr>
      </w:pPr>
      <w:r w:rsidRPr="0000330B">
        <w:rPr>
          <w:b/>
          <w:bCs/>
          <w:noProof/>
          <w:color w:val="FF0000"/>
        </w:rPr>
        <w:t>EMERGENCY</w:t>
      </w:r>
      <w:r>
        <w:rPr>
          <w:b/>
          <w:bCs/>
          <w:noProof/>
          <w:color w:val="FF0000"/>
        </w:rPr>
        <w:t xml:space="preserve"> (Level Three or Red)</w:t>
      </w:r>
      <w:r w:rsidRPr="0000330B">
        <w:rPr>
          <w:b/>
          <w:bCs/>
          <w:noProof/>
        </w:rPr>
        <w:t>:</w:t>
      </w:r>
      <w:r>
        <w:rPr>
          <w:b/>
          <w:bCs/>
          <w:noProof/>
        </w:rPr>
        <w:t xml:space="preserve"> </w:t>
      </w:r>
      <w:r w:rsidRPr="00416214">
        <w:rPr>
          <w:noProof/>
        </w:rPr>
        <w:t>Most serious</w:t>
      </w:r>
      <w:r>
        <w:rPr>
          <w:noProof/>
        </w:rPr>
        <w:t>, t</w:t>
      </w:r>
      <w:r w:rsidRPr="00416214">
        <w:rPr>
          <w:noProof/>
        </w:rPr>
        <w:t>hreat to life and property</w:t>
      </w:r>
    </w:p>
    <w:p w14:paraId="4C5B1747" w14:textId="05B49F42" w:rsidR="007B626D" w:rsidRPr="007B626D" w:rsidRDefault="007B626D" w:rsidP="00240B74">
      <w:pPr>
        <w:pStyle w:val="ListParagraph"/>
        <w:numPr>
          <w:ilvl w:val="1"/>
          <w:numId w:val="171"/>
        </w:numPr>
        <w:spacing w:line="240" w:lineRule="auto"/>
        <w:rPr>
          <w:noProof/>
        </w:rPr>
      </w:pPr>
      <w:r w:rsidRPr="0000330B">
        <w:rPr>
          <w:b/>
          <w:bCs/>
          <w:noProof/>
          <w:color w:val="FF9966"/>
        </w:rPr>
        <w:t>CRITICAL</w:t>
      </w:r>
      <w:r>
        <w:rPr>
          <w:b/>
          <w:bCs/>
          <w:noProof/>
          <w:color w:val="FF9966"/>
        </w:rPr>
        <w:t xml:space="preserve"> (Level Two or Orange)</w:t>
      </w:r>
      <w:r w:rsidRPr="0000330B">
        <w:rPr>
          <w:b/>
          <w:bCs/>
          <w:noProof/>
        </w:rPr>
        <w:t>:</w:t>
      </w:r>
      <w:r>
        <w:rPr>
          <w:b/>
          <w:bCs/>
          <w:noProof/>
        </w:rPr>
        <w:t xml:space="preserve"> </w:t>
      </w:r>
      <w:r w:rsidRPr="00C756ED">
        <w:rPr>
          <w:noProof/>
        </w:rPr>
        <w:t>Threat to property, potentially life if not careful</w:t>
      </w:r>
    </w:p>
    <w:p w14:paraId="40453E88" w14:textId="68616772" w:rsidR="009A15FC" w:rsidRDefault="009A15FC" w:rsidP="00E71A82">
      <w:pPr>
        <w:pStyle w:val="NormalIndent"/>
        <w:spacing w:after="0"/>
      </w:pPr>
      <w:r w:rsidRPr="009A15FC">
        <w:lastRenderedPageBreak/>
        <w:t>When an event occurs that may warrant an Emergency Notification, the LSUS Police Department (LSUS PD) will first make every effort to confirm the incident. Once confirmed by an LSUS PD officer, the department will notify one or more members of campus leadership, which may include</w:t>
      </w:r>
      <w:r w:rsidR="00E71A82">
        <w:t xml:space="preserve"> t</w:t>
      </w:r>
      <w:r w:rsidRPr="009A15FC">
        <w:t>he Chancellor</w:t>
      </w:r>
      <w:r w:rsidR="00E71A82">
        <w:t xml:space="preserve">, </w:t>
      </w:r>
      <w:r w:rsidRPr="009A15FC">
        <w:t>LSUS Chief of Staff</w:t>
      </w:r>
      <w:r w:rsidR="00E71A82">
        <w:t xml:space="preserve">, </w:t>
      </w:r>
      <w:r w:rsidRPr="009A15FC">
        <w:t>Vice Chancellor for Business Affairs</w:t>
      </w:r>
      <w:r w:rsidR="00E71A82">
        <w:t xml:space="preserve">, </w:t>
      </w:r>
      <w:r w:rsidRPr="009A15FC">
        <w:t>Vice Chancellor for Academic Affairs (Provost)</w:t>
      </w:r>
      <w:r w:rsidR="00E71A82">
        <w:t xml:space="preserve">, </w:t>
      </w:r>
      <w:r w:rsidRPr="009A15FC">
        <w:t>The Dean of Students</w:t>
      </w:r>
      <w:r w:rsidR="00E71A82">
        <w:t xml:space="preserve">, or any other appropriate officials at the university. </w:t>
      </w:r>
      <w:r w:rsidRPr="009A15FC">
        <w:t>These individuals will be advised of the situation and, as soon as reasonably possible, will determine whether the emergency notification system should be activated.</w:t>
      </w:r>
    </w:p>
    <w:p w14:paraId="211FB14F" w14:textId="77777777" w:rsidR="00E71A82" w:rsidRPr="009A15FC" w:rsidRDefault="00E71A82" w:rsidP="00E71A82">
      <w:pPr>
        <w:pStyle w:val="NormalIndent"/>
        <w:spacing w:after="0"/>
      </w:pPr>
    </w:p>
    <w:p w14:paraId="4013320E" w14:textId="77777777" w:rsidR="005A5AB5" w:rsidRPr="005A5AB5" w:rsidRDefault="005A5AB5" w:rsidP="005A5AB5">
      <w:pPr>
        <w:pStyle w:val="NormalIndent"/>
      </w:pPr>
      <w:r w:rsidRPr="005A5AB5">
        <w:t>If an event is confirmed to be a significant emergency or dangerous situation posing an immediate threat to the health or safety of students, faculty, or staff on campus, the LSUS community will be notified without delay. Notifications may be issued by the LSUS Chief of Police, the Office of Media and Public Relations, or a designated representative.</w:t>
      </w:r>
    </w:p>
    <w:p w14:paraId="1535F88B" w14:textId="31625517" w:rsidR="005A5AB5" w:rsidRPr="005A5AB5" w:rsidRDefault="005A5AB5" w:rsidP="005A5AB5">
      <w:pPr>
        <w:pStyle w:val="NormalIndent"/>
        <w:spacing w:after="0"/>
      </w:pPr>
      <w:r w:rsidRPr="005A5AB5">
        <w:t>However, if responsible authorities determine that issuing a notification would compromise efforts to assist a victim, contain the situation, or otherwise mitigate the emergency, the notification may be delayed until it is safe to proceed.</w:t>
      </w:r>
      <w:r>
        <w:t xml:space="preserve"> </w:t>
      </w:r>
      <w:r w:rsidRPr="005A5AB5">
        <w:t>Emergency notifications will be delivered using the most appropriate communication channels, which may include:</w:t>
      </w:r>
    </w:p>
    <w:p w14:paraId="3B933C96" w14:textId="77777777" w:rsidR="005A5AB5" w:rsidRDefault="005A5AB5" w:rsidP="00240B74">
      <w:pPr>
        <w:pStyle w:val="NormalIndent"/>
        <w:numPr>
          <w:ilvl w:val="0"/>
          <w:numId w:val="172"/>
        </w:numPr>
        <w:spacing w:after="0"/>
      </w:pPr>
      <w:r w:rsidRPr="005A5AB5">
        <w:t>LSUS “Rave Alert” system (text messages, emails, and phone calls)</w:t>
      </w:r>
    </w:p>
    <w:p w14:paraId="37415B3E" w14:textId="77777777" w:rsidR="005A5AB5" w:rsidRDefault="005A5AB5" w:rsidP="00240B74">
      <w:pPr>
        <w:pStyle w:val="NormalIndent"/>
        <w:numPr>
          <w:ilvl w:val="0"/>
          <w:numId w:val="172"/>
        </w:numPr>
        <w:spacing w:after="0"/>
      </w:pPr>
      <w:r w:rsidRPr="005A5AB5">
        <w:t>Campus-wide email</w:t>
      </w:r>
    </w:p>
    <w:p w14:paraId="2A6B5030" w14:textId="5208D0DC" w:rsidR="005A5AB5" w:rsidRPr="005A5AB5" w:rsidRDefault="005A5AB5" w:rsidP="00240B74">
      <w:pPr>
        <w:pStyle w:val="NormalIndent"/>
        <w:numPr>
          <w:ilvl w:val="0"/>
          <w:numId w:val="172"/>
        </w:numPr>
      </w:pPr>
      <w:r w:rsidRPr="005A5AB5">
        <w:t>Telephone trees</w:t>
      </w:r>
    </w:p>
    <w:p w14:paraId="71F00DA3" w14:textId="77777777" w:rsidR="005A5AB5" w:rsidRPr="005A5AB5" w:rsidRDefault="005A5AB5" w:rsidP="005A5AB5">
      <w:pPr>
        <w:pStyle w:val="NormalIndent"/>
      </w:pPr>
      <w:r w:rsidRPr="005A5AB5">
        <w:t>Each notification will include clear instructions, such as whether to evacuate or shelter in place, areas to avoid, safe exit routes, or descriptions of suspects if applicable. All campus buildings are required to display evacuation maps showing safe exit routes.</w:t>
      </w:r>
    </w:p>
    <w:p w14:paraId="1C713716" w14:textId="4358F2D3" w:rsidR="005A5AB5" w:rsidRPr="005A5AB5" w:rsidRDefault="005A5AB5" w:rsidP="006C1A63">
      <w:pPr>
        <w:pStyle w:val="NormalIndent"/>
      </w:pPr>
      <w:r w:rsidRPr="005A5AB5">
        <w:t>If the emergency exceeds the capacity of LSUS resources, the LSUS Police Department will notify local first responders via Shreveport Police Dispatch. Only the LSUS Office of Media and External Relations is authorized to communicate with local media outlets.</w:t>
      </w:r>
      <w:r w:rsidR="006C1A63">
        <w:t xml:space="preserve"> </w:t>
      </w:r>
      <w:r w:rsidRPr="005A5AB5">
        <w:t>Follow-up information will be shared through the LSUS website and official social media channels (Facebook, Twitter) to keep the campus community informed.</w:t>
      </w:r>
    </w:p>
    <w:p w14:paraId="453BC8C3" w14:textId="77777777" w:rsidR="005A5AB5" w:rsidRPr="005A5AB5" w:rsidRDefault="005A5AB5" w:rsidP="005A5AB5">
      <w:pPr>
        <w:pStyle w:val="NormalIndent"/>
      </w:pPr>
      <w:r w:rsidRPr="005A5AB5">
        <w:t xml:space="preserve">As of September 1, 2022, due to a national mandate from the Federal Communications Commission (FCC), LSUS is only permitted to send initial emergency notifications and immediate response instructions. Follow-up messages or updates related to the same </w:t>
      </w:r>
      <w:proofErr w:type="gramStart"/>
      <w:r w:rsidRPr="005A5AB5">
        <w:t>incident—</w:t>
      </w:r>
      <w:proofErr w:type="gramEnd"/>
      <w:r w:rsidRPr="005A5AB5">
        <w:t>such as reopening campus—can no longer be sent via the Rave Alert system.</w:t>
      </w:r>
    </w:p>
    <w:p w14:paraId="2191C612" w14:textId="77777777" w:rsidR="005A5AB5" w:rsidRPr="005A5AB5" w:rsidRDefault="005A5AB5" w:rsidP="005A5AB5">
      <w:pPr>
        <w:pStyle w:val="NormalIndent"/>
      </w:pPr>
      <w:r w:rsidRPr="005A5AB5">
        <w:t>Because Rave Alerts rely on cellular towers, which may become overloaded during major events, all emergency messages will now include a reminder to “regularly refer to the LSUS website for updates.”</w:t>
      </w:r>
    </w:p>
    <w:p w14:paraId="6FB374DF" w14:textId="75B5F56D" w:rsidR="005A5AB5" w:rsidRPr="005A5AB5" w:rsidRDefault="005A5AB5" w:rsidP="006C1A63">
      <w:pPr>
        <w:pStyle w:val="NormalIndent"/>
        <w:rPr>
          <w:b/>
          <w:bCs/>
        </w:rPr>
      </w:pPr>
      <w:r w:rsidRPr="005A5AB5">
        <w:t>Not all threats originate on campus. Verified off-campus incidents—such as chemical spills or nearby criminal activity—that may impact campus safety can also trigger emergency notifications.</w:t>
      </w:r>
    </w:p>
    <w:p w14:paraId="4395D0F5" w14:textId="4FBE84F8" w:rsidR="00E13E0C" w:rsidRDefault="005A5AB5" w:rsidP="005A5AB5">
      <w:pPr>
        <w:pStyle w:val="NormalIndent"/>
      </w:pPr>
      <w:r w:rsidRPr="005A5AB5">
        <w:t xml:space="preserve">For emergency notifications specific to Pilots Pointe Apartments, please refer to the “Housing” section on Page </w:t>
      </w:r>
      <w:r w:rsidR="0000096D">
        <w:t>53</w:t>
      </w:r>
      <w:r w:rsidR="00E13E0C">
        <w:t>.</w:t>
      </w:r>
    </w:p>
    <w:p w14:paraId="5413836D" w14:textId="56347FA6" w:rsidR="00202486" w:rsidRDefault="00202486" w:rsidP="00202486">
      <w:pPr>
        <w:pStyle w:val="ASRSub-sectionHeader"/>
      </w:pPr>
      <w:bookmarkStart w:id="193" w:name="_Toc209424330"/>
      <w:bookmarkStart w:id="194" w:name="_Toc209508640"/>
      <w:r>
        <w:t>Timely Warning</w:t>
      </w:r>
      <w:r w:rsidR="00CA4635">
        <w:t xml:space="preserve"> Notification</w:t>
      </w:r>
      <w:r>
        <w:t xml:space="preserve"> Steps</w:t>
      </w:r>
      <w:bookmarkEnd w:id="193"/>
      <w:bookmarkEnd w:id="194"/>
    </w:p>
    <w:p w14:paraId="2A94C4AD" w14:textId="77777777" w:rsidR="00161B02" w:rsidRDefault="00161B02" w:rsidP="00161B02">
      <w:pPr>
        <w:pStyle w:val="ListParagraph"/>
        <w:spacing w:line="240" w:lineRule="auto"/>
        <w:rPr>
          <w:noProof/>
        </w:rPr>
      </w:pPr>
      <w:r w:rsidRPr="00161B02">
        <w:rPr>
          <w:noProof/>
        </w:rPr>
        <w:t>Timely Warnings</w:t>
      </w:r>
      <w:r w:rsidRPr="00161B02">
        <w:rPr>
          <w:b/>
          <w:bCs/>
          <w:noProof/>
        </w:rPr>
        <w:t> </w:t>
      </w:r>
      <w:r w:rsidRPr="002520E9">
        <w:rPr>
          <w:noProof/>
        </w:rPr>
        <w:t xml:space="preserve">are issued to inform the campus community about specific incidents that have already occurred or are currently ongoing, particularly those classified as Clery Act crimes. These warnings aim to quickly alert students, faculty, and staff to potential safety threats on or near campus, allowing them to </w:t>
      </w:r>
      <w:r w:rsidRPr="002520E9">
        <w:rPr>
          <w:noProof/>
        </w:rPr>
        <w:lastRenderedPageBreak/>
        <w:t xml:space="preserve">take appropriate precautions. </w:t>
      </w:r>
      <w:r>
        <w:rPr>
          <w:noProof/>
        </w:rPr>
        <w:t>Rave Alerts sent for these will be labeled as “</w:t>
      </w:r>
      <w:r w:rsidRPr="00125FA1">
        <w:rPr>
          <w:b/>
          <w:bCs/>
          <w:noProof/>
          <w:color w:val="FFCC00"/>
        </w:rPr>
        <w:t>URGENT</w:t>
      </w:r>
      <w:r>
        <w:rPr>
          <w:noProof/>
        </w:rPr>
        <w:t xml:space="preserve">”. </w:t>
      </w:r>
      <w:r w:rsidRPr="002520E9">
        <w:rPr>
          <w:noProof/>
        </w:rPr>
        <w:t>In addition to raising awareness, Timely Warnings often include safety tips and preventive information to help reduce the risk of similar incidents. Examples of such crimes include sexual assault, robbery, or a series of related burglaries.</w:t>
      </w:r>
    </w:p>
    <w:p w14:paraId="7DB1D712" w14:textId="2847A5B6" w:rsidR="00161B02" w:rsidRPr="00161B02" w:rsidRDefault="00161B02" w:rsidP="00240B74">
      <w:pPr>
        <w:pStyle w:val="ListParagraph"/>
        <w:numPr>
          <w:ilvl w:val="1"/>
          <w:numId w:val="171"/>
        </w:numPr>
        <w:spacing w:line="240" w:lineRule="auto"/>
        <w:rPr>
          <w:noProof/>
        </w:rPr>
      </w:pPr>
      <w:r w:rsidRPr="00665601">
        <w:rPr>
          <w:b/>
          <w:bCs/>
          <w:noProof/>
          <w:color w:val="FFCC00"/>
        </w:rPr>
        <w:t>URGENT (Level One or Yellow)</w:t>
      </w:r>
      <w:r w:rsidRPr="00665601">
        <w:rPr>
          <w:b/>
          <w:bCs/>
          <w:noProof/>
        </w:rPr>
        <w:t>:</w:t>
      </w:r>
      <w:r>
        <w:rPr>
          <w:b/>
          <w:bCs/>
          <w:noProof/>
        </w:rPr>
        <w:t xml:space="preserve"> </w:t>
      </w:r>
      <w:r w:rsidRPr="00665601">
        <w:rPr>
          <w:noProof/>
        </w:rPr>
        <w:t>No threat to life, potential threat to property</w:t>
      </w:r>
    </w:p>
    <w:p w14:paraId="69B8C692" w14:textId="64988A2B" w:rsidR="00161B02" w:rsidRDefault="00161B02" w:rsidP="00161B02">
      <w:pPr>
        <w:pStyle w:val="NormalIndent"/>
      </w:pPr>
      <w:r>
        <w:t xml:space="preserve">Upon discovery of an ongoing issue by a member of the campus community, the LSUS PD shall be notified, who will then make every effort to confirm that the event is occurring.  If the event is confirmed by a member of the LSUS PD, the LSUS PD will then notify one or more of the following campus administrative areas – the Chancellor, the LSUS Chief of Staff, the Vice Chancellor for Business Affairs, Vice Chancellor for Academic Affairs (Provost), or the Dean of Students to advise them of the situation.  A decision will then be made, as soon as reasonably possible, by the Chief of Police and campus administration if there is a need to initiate the Timely Warning system and alert the campus community.  The campus community shall be notified within a reasonable amount of time with regards to certain Clery crimes committed that are defined as an immediate threat to the health or safety of students, faculty, or staff occurring on campus. Timely warnings are also sent for ongoing issues that involve the health or safety of students, faculty, or staff. This notification will be sent by either the LSUS Chief of Police, Media and Public Relations or whoever they delegate the notification to be sent. </w:t>
      </w:r>
    </w:p>
    <w:p w14:paraId="481C09B5" w14:textId="27CCF755" w:rsidR="00161B02" w:rsidRDefault="00161B02" w:rsidP="001A3D1B">
      <w:pPr>
        <w:pStyle w:val="NormalIndent"/>
      </w:pPr>
      <w:r>
        <w:t>If issuing a notification will, in the professional judgment of responsible authorities, compromise efforts to assist a victim or to contain, respond to, or otherwise mitigate the emergency; then the emergency notification will not be made until safe to do so.</w:t>
      </w:r>
      <w:r w:rsidR="001A3D1B">
        <w:t xml:space="preserve"> </w:t>
      </w:r>
      <w:r>
        <w:t xml:space="preserve">The notification to the campus shall be made using the most appropriate method, to include the regular campus email system, and the LSUS “Rave Alert”, which includes cell phone, text messages and emails.  </w:t>
      </w:r>
    </w:p>
    <w:p w14:paraId="6F585E1D" w14:textId="77777777" w:rsidR="00161B02" w:rsidRDefault="00161B02" w:rsidP="00161B02">
      <w:pPr>
        <w:pStyle w:val="NormalIndent"/>
      </w:pPr>
      <w:r>
        <w:t xml:space="preserve">The notification shall advise </w:t>
      </w:r>
      <w:proofErr w:type="gramStart"/>
      <w:r>
        <w:t>persons</w:t>
      </w:r>
      <w:proofErr w:type="gramEnd"/>
      <w:r>
        <w:t xml:space="preserve"> that either a response or a reaction is needed from them.  This could include whether they should evacuate or remain in place, where to avoid, where to safely exit the campus, or it possibly could contain a </w:t>
      </w:r>
      <w:proofErr w:type="gramStart"/>
      <w:r>
        <w:t>suspect description</w:t>
      </w:r>
      <w:proofErr w:type="gramEnd"/>
      <w:r>
        <w:t xml:space="preserve"> if local law enforcement agencies are searching for anyone.  All buildings shall have posted in their facilities an evacuation map showing safe routes to take when exiting the building.</w:t>
      </w:r>
    </w:p>
    <w:p w14:paraId="2C1F6590" w14:textId="77777777" w:rsidR="00161B02" w:rsidRDefault="00161B02" w:rsidP="00161B02">
      <w:pPr>
        <w:pStyle w:val="NormalIndent"/>
      </w:pPr>
      <w:r>
        <w:t>The LSUS PD will also notify all local first responders via Shreveport Police Dispatch if the event or emergency is of a size that consumes the resources on hand at that moment. Local media outlets will only be notified by the LSUS Office of Media and External Relations.</w:t>
      </w:r>
    </w:p>
    <w:p w14:paraId="4B8815DC" w14:textId="77777777" w:rsidR="00161B02" w:rsidRDefault="00161B02" w:rsidP="00161B02">
      <w:pPr>
        <w:pStyle w:val="NormalIndent"/>
      </w:pPr>
      <w:r>
        <w:t xml:space="preserve">Reasonable efforts will be made to provide follow-up information on an active event using the LSUS website, Facebook, or Twitter </w:t>
      </w:r>
      <w:proofErr w:type="gramStart"/>
      <w:r>
        <w:t>in order to</w:t>
      </w:r>
      <w:proofErr w:type="gramEnd"/>
      <w:r>
        <w:t xml:space="preserve"> keep the campus community up to date.  The University annually reviews the policies and procedures and </w:t>
      </w:r>
      <w:proofErr w:type="gramStart"/>
      <w:r>
        <w:t>make</w:t>
      </w:r>
      <w:proofErr w:type="gramEnd"/>
      <w:r>
        <w:t xml:space="preserve"> any changes necessary for the protection of the campus community.  Annual safety drills and table-top exercises are conducted, and the results of these are documented and assessed for changes and/or modifications of current policy and procedures.</w:t>
      </w:r>
    </w:p>
    <w:p w14:paraId="3EBB7CE0" w14:textId="77777777" w:rsidR="00161B02" w:rsidRDefault="00161B02" w:rsidP="00161B02">
      <w:pPr>
        <w:pStyle w:val="NormalIndent"/>
      </w:pPr>
      <w:r>
        <w:t>It should be mentioned that an incident that impacts the campus does not always have to originate from campus.  Incidents such as a chemical spill, or robbery, which could have the potential to come on to campus may also require a notification sent to campus once the information is verified by officials.</w:t>
      </w:r>
    </w:p>
    <w:p w14:paraId="632F28AD" w14:textId="39B2830E" w:rsidR="00202486" w:rsidRDefault="00161B02" w:rsidP="00161B02">
      <w:pPr>
        <w:pStyle w:val="NormalIndent"/>
      </w:pPr>
      <w:r>
        <w:t xml:space="preserve">Members of LSUS campus can utilize the </w:t>
      </w:r>
      <w:proofErr w:type="gramStart"/>
      <w:r>
        <w:t>app RAVE Guardian</w:t>
      </w:r>
      <w:proofErr w:type="gramEnd"/>
      <w:r>
        <w:t xml:space="preserve"> to report crimes on a voluntary, confidential basis which allows LSU Shreveport Police department </w:t>
      </w:r>
      <w:proofErr w:type="gramStart"/>
      <w:r>
        <w:t>investigate</w:t>
      </w:r>
      <w:proofErr w:type="gramEnd"/>
      <w:r>
        <w:t xml:space="preserve"> and include crimes in the annual Clery report.</w:t>
      </w:r>
    </w:p>
    <w:p w14:paraId="38EBCF9B" w14:textId="7C020BA3" w:rsidR="00BF000D" w:rsidRPr="00DB45A0" w:rsidRDefault="00BF000D" w:rsidP="00DB45A0">
      <w:pPr>
        <w:pStyle w:val="ASRSectionHeaders"/>
      </w:pPr>
      <w:bookmarkStart w:id="195" w:name="_Toc209424331"/>
      <w:bookmarkStart w:id="196" w:name="_Toc209508641"/>
      <w:r w:rsidRPr="00DB45A0">
        <w:lastRenderedPageBreak/>
        <w:t>Emergency Response and Evacuation Procedures</w:t>
      </w:r>
      <w:bookmarkEnd w:id="195"/>
      <w:bookmarkEnd w:id="196"/>
    </w:p>
    <w:p w14:paraId="210D3F19" w14:textId="77777777" w:rsidR="00AF7E52" w:rsidRPr="0028774B" w:rsidRDefault="00AF7E52" w:rsidP="00AF7E52">
      <w:pPr>
        <w:spacing w:line="240" w:lineRule="auto"/>
      </w:pPr>
      <w:r w:rsidRPr="0028774B">
        <w:t>The LSUS PD is committed to maintaining a safe and secure living, learning, and working environment for the students, faculty, staff, and visitors to enjoy the campus.  To maintain this safe environment, LSUS has developed an “Emergency Procedures Guide”; a link to which can be found on the LSUS PD website at LSUS Police Emergency Procedures.</w:t>
      </w:r>
    </w:p>
    <w:p w14:paraId="728F06B1" w14:textId="157A0CCF" w:rsidR="00AF7E52" w:rsidRPr="00AF7E52" w:rsidRDefault="00AF7E52" w:rsidP="00AF7E52">
      <w:pPr>
        <w:spacing w:line="240" w:lineRule="auto"/>
        <w:rPr>
          <w:color w:val="FF0000"/>
        </w:rPr>
      </w:pPr>
      <w:r w:rsidRPr="00472E0F">
        <w:t xml:space="preserve">The Emergency Procedure Guide includes the latest industry standards and </w:t>
      </w:r>
      <w:proofErr w:type="gramStart"/>
      <w:r w:rsidRPr="00472E0F">
        <w:t>accepted</w:t>
      </w:r>
      <w:proofErr w:type="gramEnd"/>
      <w:r w:rsidRPr="00472E0F">
        <w:t xml:space="preserve"> best practices, so everyone is encouraged to periodically check for new updates. Additionally, the guide was developed with the intent to provide some reminders of what to think or look for in various situations and it was not designed to provide a specified response to all hazards because each hazard could vary from one to another.  The utilization of common sense is strongly encouraged during any hazards, incidents, or disasters that you find yourself in.</w:t>
      </w:r>
    </w:p>
    <w:p w14:paraId="7400B15A" w14:textId="77777777" w:rsidR="00AF7E52" w:rsidRPr="00A32B56" w:rsidRDefault="00AF7E52" w:rsidP="00AF7E52">
      <w:pPr>
        <w:spacing w:line="240" w:lineRule="auto"/>
        <w:rPr>
          <w:rFonts w:asciiTheme="majorHAnsi" w:hAnsiTheme="majorHAnsi"/>
          <w:b/>
          <w:color w:val="7030A0"/>
          <w:sz w:val="28"/>
          <w:szCs w:val="28"/>
        </w:rPr>
      </w:pPr>
      <w:r w:rsidRPr="00A32B56">
        <w:rPr>
          <w:rFonts w:asciiTheme="majorHAnsi" w:hAnsiTheme="majorHAnsi"/>
          <w:b/>
          <w:color w:val="7030A0"/>
          <w:sz w:val="28"/>
          <w:szCs w:val="28"/>
        </w:rPr>
        <w:t>Building Evacuation Procedures</w:t>
      </w:r>
    </w:p>
    <w:p w14:paraId="59A0D00A" w14:textId="77777777" w:rsidR="00AF7E52" w:rsidRDefault="00AF7E52" w:rsidP="00240B74">
      <w:pPr>
        <w:pStyle w:val="ListParagraph"/>
        <w:numPr>
          <w:ilvl w:val="0"/>
          <w:numId w:val="173"/>
        </w:numPr>
        <w:spacing w:line="240" w:lineRule="auto"/>
      </w:pPr>
      <w:r>
        <w:t>Faculty, Staff, and Students are urged to familiarize themselves with evacuation procedures for the buildings; locate the nearest exits and fire extinguishers.</w:t>
      </w:r>
    </w:p>
    <w:p w14:paraId="095A03B3" w14:textId="77777777" w:rsidR="00AF7E52" w:rsidRDefault="00AF7E52" w:rsidP="00240B74">
      <w:pPr>
        <w:pStyle w:val="ListParagraph"/>
        <w:numPr>
          <w:ilvl w:val="0"/>
          <w:numId w:val="173"/>
        </w:numPr>
        <w:spacing w:line="240" w:lineRule="auto"/>
      </w:pPr>
      <w:r>
        <w:t>Utilization of “evacuation Chairs” located throughout the Campus to help evacuate those with disabilities.</w:t>
      </w:r>
    </w:p>
    <w:p w14:paraId="5D4CAB5D" w14:textId="77777777" w:rsidR="00AF7E52" w:rsidRDefault="00AF7E52" w:rsidP="00240B74">
      <w:pPr>
        <w:pStyle w:val="ListParagraph"/>
        <w:numPr>
          <w:ilvl w:val="0"/>
          <w:numId w:val="173"/>
        </w:numPr>
        <w:spacing w:line="240" w:lineRule="auto"/>
      </w:pPr>
      <w:r>
        <w:t>If you live on campus, set up a meeting place with housemates or fellow tenants.</w:t>
      </w:r>
    </w:p>
    <w:p w14:paraId="6156F79C" w14:textId="77777777" w:rsidR="00AF7E52" w:rsidRDefault="00AF7E52" w:rsidP="00240B74">
      <w:pPr>
        <w:pStyle w:val="ListParagraph"/>
        <w:numPr>
          <w:ilvl w:val="0"/>
          <w:numId w:val="173"/>
        </w:numPr>
        <w:spacing w:line="240" w:lineRule="auto"/>
      </w:pPr>
      <w:r>
        <w:t xml:space="preserve">Participate in all drills when you hear the alarms ring in a university building, or when you receive a </w:t>
      </w:r>
      <w:r w:rsidRPr="006D48A1">
        <w:rPr>
          <w:i/>
        </w:rPr>
        <w:t>RAVE Alert</w:t>
      </w:r>
      <w:r>
        <w:t xml:space="preserve"> titled “Drill”.</w:t>
      </w:r>
    </w:p>
    <w:p w14:paraId="6065F9EE" w14:textId="77777777" w:rsidR="00AF7E52" w:rsidRDefault="00AF7E52" w:rsidP="00240B74">
      <w:pPr>
        <w:pStyle w:val="ListParagraph"/>
        <w:numPr>
          <w:ilvl w:val="0"/>
          <w:numId w:val="173"/>
        </w:numPr>
        <w:spacing w:line="240" w:lineRule="auto"/>
      </w:pPr>
      <w:r>
        <w:t>In the event of a fire, stay low and exit the building quickly and safely. Also, try to avoid breathing in as much smoke as possible.</w:t>
      </w:r>
    </w:p>
    <w:p w14:paraId="43320CA2" w14:textId="77777777" w:rsidR="00AF7E52" w:rsidRDefault="00AF7E52" w:rsidP="00240B74">
      <w:pPr>
        <w:pStyle w:val="ListParagraph"/>
        <w:numPr>
          <w:ilvl w:val="0"/>
          <w:numId w:val="173"/>
        </w:numPr>
        <w:spacing w:line="240" w:lineRule="auto"/>
      </w:pPr>
      <w:r>
        <w:t>Grab your shoes and possibly a jacket.</w:t>
      </w:r>
    </w:p>
    <w:p w14:paraId="721B6F47" w14:textId="77777777" w:rsidR="00AF7E52" w:rsidRDefault="00AF7E52" w:rsidP="00240B74">
      <w:pPr>
        <w:pStyle w:val="ListParagraph"/>
        <w:numPr>
          <w:ilvl w:val="0"/>
          <w:numId w:val="173"/>
        </w:numPr>
        <w:spacing w:line="240" w:lineRule="auto"/>
      </w:pPr>
      <w:r>
        <w:t>Never use elevators – always use the stairs.</w:t>
      </w:r>
    </w:p>
    <w:p w14:paraId="2188DB20" w14:textId="77777777" w:rsidR="00AF7E52" w:rsidRDefault="00AF7E52" w:rsidP="00240B74">
      <w:pPr>
        <w:pStyle w:val="ListParagraph"/>
        <w:numPr>
          <w:ilvl w:val="0"/>
          <w:numId w:val="173"/>
        </w:numPr>
        <w:spacing w:line="240" w:lineRule="auto"/>
      </w:pPr>
      <w:r>
        <w:t>Help others evacuate – knock on doors or check bathrooms as you leave the building and help those with a physical disability evacuate the building.  Those with disabilities should go to the nearest stairwell on their floor.  If a student uses a wheelchair, immediately call 911!</w:t>
      </w:r>
    </w:p>
    <w:p w14:paraId="1A4B167F" w14:textId="77777777" w:rsidR="00AF7E52" w:rsidRDefault="00AF7E52" w:rsidP="00240B74">
      <w:pPr>
        <w:pStyle w:val="ListParagraph"/>
        <w:numPr>
          <w:ilvl w:val="0"/>
          <w:numId w:val="173"/>
        </w:numPr>
        <w:spacing w:line="240" w:lineRule="auto"/>
      </w:pPr>
      <w:r>
        <w:t>Be alert for suspicious activity – an alarm could possibly be part of a different crime in progress.</w:t>
      </w:r>
    </w:p>
    <w:p w14:paraId="4DAABEA2" w14:textId="77777777" w:rsidR="00AF7E52" w:rsidRDefault="00AF7E52" w:rsidP="00240B74">
      <w:pPr>
        <w:pStyle w:val="ListParagraph"/>
        <w:numPr>
          <w:ilvl w:val="0"/>
          <w:numId w:val="173"/>
        </w:numPr>
        <w:spacing w:line="240" w:lineRule="auto"/>
      </w:pPr>
      <w:r>
        <w:t>Call the LSUS PD immediately and explain the situation if the alarm in a building has been set off by accident.</w:t>
      </w:r>
    </w:p>
    <w:p w14:paraId="2A60250B" w14:textId="77777777" w:rsidR="00AF7E52" w:rsidRDefault="00AF7E52" w:rsidP="00240B74">
      <w:pPr>
        <w:pStyle w:val="ListParagraph"/>
        <w:numPr>
          <w:ilvl w:val="0"/>
          <w:numId w:val="173"/>
        </w:numPr>
        <w:spacing w:line="240" w:lineRule="auto"/>
      </w:pPr>
      <w:r>
        <w:t>Immediately report any vandalism or tampering with the alarm.</w:t>
      </w:r>
    </w:p>
    <w:p w14:paraId="4579E8D1" w14:textId="77777777" w:rsidR="00AF7E52" w:rsidRDefault="00AF7E52" w:rsidP="00240B74">
      <w:pPr>
        <w:pStyle w:val="ListParagraph"/>
        <w:numPr>
          <w:ilvl w:val="0"/>
          <w:numId w:val="173"/>
        </w:numPr>
        <w:spacing w:line="240" w:lineRule="auto"/>
      </w:pPr>
      <w:r>
        <w:t>Close classroom or office doors upon exiting.</w:t>
      </w:r>
    </w:p>
    <w:p w14:paraId="70E58140" w14:textId="77777777" w:rsidR="00AF7E52" w:rsidRDefault="00AF7E52" w:rsidP="00240B74">
      <w:pPr>
        <w:pStyle w:val="ListParagraph"/>
        <w:numPr>
          <w:ilvl w:val="0"/>
          <w:numId w:val="173"/>
        </w:numPr>
        <w:spacing w:line="240" w:lineRule="auto"/>
      </w:pPr>
      <w:r>
        <w:t>Do not return into any building until you receive an “all clear” email or social media update.</w:t>
      </w:r>
      <w:bookmarkStart w:id="197" w:name="_Hlk59522558"/>
    </w:p>
    <w:p w14:paraId="2F9C6099" w14:textId="77777777" w:rsidR="00AF7E52" w:rsidRPr="00A32B56" w:rsidRDefault="00AF7E52" w:rsidP="00AF7E52">
      <w:pPr>
        <w:spacing w:line="240" w:lineRule="auto"/>
        <w:rPr>
          <w:rFonts w:asciiTheme="majorHAnsi" w:hAnsiTheme="majorHAnsi"/>
          <w:b/>
          <w:color w:val="7030A0"/>
          <w:sz w:val="28"/>
          <w:szCs w:val="28"/>
        </w:rPr>
      </w:pPr>
      <w:bookmarkStart w:id="198" w:name="_Hlk146808526"/>
      <w:r w:rsidRPr="00A32B56">
        <w:rPr>
          <w:rFonts w:asciiTheme="majorHAnsi" w:hAnsiTheme="majorHAnsi"/>
          <w:b/>
          <w:color w:val="7030A0"/>
          <w:sz w:val="28"/>
          <w:szCs w:val="28"/>
        </w:rPr>
        <w:t>Evacuation Chairs</w:t>
      </w:r>
    </w:p>
    <w:p w14:paraId="1D329A3C" w14:textId="77777777" w:rsidR="00AF7E52" w:rsidRDefault="00AF7E52" w:rsidP="00AF7E52">
      <w:pPr>
        <w:spacing w:line="240" w:lineRule="auto"/>
      </w:pPr>
      <w:r>
        <w:t xml:space="preserve">LSU Shreveport has </w:t>
      </w:r>
      <w:r w:rsidRPr="00644B74">
        <w:t>installed</w:t>
      </w:r>
      <w:r>
        <w:t xml:space="preserve"> stair chairs at different locations around campus </w:t>
      </w:r>
      <w:proofErr w:type="gramStart"/>
      <w:r>
        <w:t>in an effort to</w:t>
      </w:r>
      <w:proofErr w:type="gramEnd"/>
      <w:r>
        <w:t xml:space="preserve"> assist anyone with disabilities on </w:t>
      </w:r>
      <w:proofErr w:type="gramStart"/>
      <w:r>
        <w:t>campus evacuate</w:t>
      </w:r>
      <w:proofErr w:type="gramEnd"/>
      <w:r>
        <w:t xml:space="preserve"> a building during an emergency. When using the stair chairs to assist with evacuations, it is a must that the person being placed in the chair is properly secured using the </w:t>
      </w:r>
      <w:proofErr w:type="gramStart"/>
      <w:r>
        <w:t>provided restraints</w:t>
      </w:r>
      <w:proofErr w:type="gramEnd"/>
      <w:r>
        <w:t xml:space="preserve"> on the chair to ensure the safe evacuation of the person requiring the use of the chair. Once safely on the ground level, assist the person in the chair </w:t>
      </w:r>
      <w:proofErr w:type="gramStart"/>
      <w:r>
        <w:t>to</w:t>
      </w:r>
      <w:proofErr w:type="gramEnd"/>
      <w:r>
        <w:t xml:space="preserve"> the appropriate evacuation point for that specified building. </w:t>
      </w:r>
    </w:p>
    <w:p w14:paraId="3953C2AB" w14:textId="77777777" w:rsidR="00AF7E52" w:rsidRDefault="00AF7E52" w:rsidP="00AF7E52">
      <w:pPr>
        <w:spacing w:line="240" w:lineRule="auto"/>
      </w:pPr>
      <w:r>
        <w:t>For evacuation points, see the section labeled “</w:t>
      </w:r>
      <w:r w:rsidRPr="00AD151F">
        <w:rPr>
          <w:b/>
          <w:bCs/>
        </w:rPr>
        <w:t>Evacuation Point Locations</w:t>
      </w:r>
      <w:r>
        <w:t>”.</w:t>
      </w:r>
    </w:p>
    <w:p w14:paraId="5D5FEFEA" w14:textId="77777777" w:rsidR="00AF7E52" w:rsidRDefault="00AF7E52" w:rsidP="00AF7E52">
      <w:pPr>
        <w:spacing w:line="240" w:lineRule="auto"/>
      </w:pPr>
      <w:r>
        <w:t>Stair chairs are located at the following points around campus:</w:t>
      </w:r>
    </w:p>
    <w:p w14:paraId="4483BD06" w14:textId="77777777" w:rsidR="00AF7E52" w:rsidRDefault="00AF7E52" w:rsidP="00240B74">
      <w:pPr>
        <w:pStyle w:val="ListParagraph"/>
        <w:numPr>
          <w:ilvl w:val="0"/>
          <w:numId w:val="175"/>
        </w:numPr>
        <w:spacing w:line="240" w:lineRule="auto"/>
      </w:pPr>
      <w:r>
        <w:t>2</w:t>
      </w:r>
      <w:r w:rsidRPr="007248C2">
        <w:rPr>
          <w:vertAlign w:val="superscript"/>
        </w:rPr>
        <w:t>nd</w:t>
      </w:r>
      <w:r>
        <w:t xml:space="preserve"> floor of the Administration building near the stairs by the water fountain</w:t>
      </w:r>
    </w:p>
    <w:p w14:paraId="0CF760EE" w14:textId="77777777" w:rsidR="00AF7E52" w:rsidRDefault="00AF7E52" w:rsidP="00240B74">
      <w:pPr>
        <w:pStyle w:val="ListParagraph"/>
        <w:numPr>
          <w:ilvl w:val="0"/>
          <w:numId w:val="175"/>
        </w:numPr>
        <w:spacing w:line="240" w:lineRule="auto"/>
      </w:pPr>
      <w:r>
        <w:t>4</w:t>
      </w:r>
      <w:r w:rsidRPr="007248C2">
        <w:rPr>
          <w:vertAlign w:val="superscript"/>
        </w:rPr>
        <w:t>th</w:t>
      </w:r>
      <w:r>
        <w:t xml:space="preserve"> floor of Bronson Hall by BH 463</w:t>
      </w:r>
    </w:p>
    <w:p w14:paraId="094E4476" w14:textId="77777777" w:rsidR="00AF7E52" w:rsidRDefault="00AF7E52" w:rsidP="00240B74">
      <w:pPr>
        <w:pStyle w:val="ListParagraph"/>
        <w:numPr>
          <w:ilvl w:val="0"/>
          <w:numId w:val="175"/>
        </w:numPr>
        <w:spacing w:line="240" w:lineRule="auto"/>
      </w:pPr>
      <w:r>
        <w:t>2</w:t>
      </w:r>
      <w:r w:rsidRPr="007248C2">
        <w:rPr>
          <w:vertAlign w:val="superscript"/>
        </w:rPr>
        <w:t>nd</w:t>
      </w:r>
      <w:r>
        <w:t xml:space="preserve"> floor of Bronson Hall by BH 263</w:t>
      </w:r>
    </w:p>
    <w:p w14:paraId="1AA5069C" w14:textId="77777777" w:rsidR="00AF7E52" w:rsidRDefault="00AF7E52" w:rsidP="00240B74">
      <w:pPr>
        <w:pStyle w:val="ListParagraph"/>
        <w:numPr>
          <w:ilvl w:val="0"/>
          <w:numId w:val="175"/>
        </w:numPr>
        <w:spacing w:line="240" w:lineRule="auto"/>
      </w:pPr>
      <w:r>
        <w:t>2</w:t>
      </w:r>
      <w:r w:rsidRPr="00750C18">
        <w:rPr>
          <w:vertAlign w:val="superscript"/>
        </w:rPr>
        <w:t>nd</w:t>
      </w:r>
      <w:r>
        <w:t xml:space="preserve"> floor of Business Education by BE 215</w:t>
      </w:r>
    </w:p>
    <w:p w14:paraId="47FB5ACD" w14:textId="77777777" w:rsidR="00AF7E52" w:rsidRDefault="00AF7E52" w:rsidP="00240B74">
      <w:pPr>
        <w:pStyle w:val="ListParagraph"/>
        <w:numPr>
          <w:ilvl w:val="0"/>
          <w:numId w:val="175"/>
        </w:numPr>
        <w:spacing w:line="240" w:lineRule="auto"/>
      </w:pPr>
      <w:r>
        <w:t>3</w:t>
      </w:r>
      <w:r w:rsidRPr="007248C2">
        <w:rPr>
          <w:vertAlign w:val="superscript"/>
        </w:rPr>
        <w:t>rd</w:t>
      </w:r>
      <w:r>
        <w:t xml:space="preserve"> floor of Business Education by BE 301</w:t>
      </w:r>
    </w:p>
    <w:p w14:paraId="10D732EE" w14:textId="77777777" w:rsidR="00AF7E52" w:rsidRDefault="00AF7E52" w:rsidP="00240B74">
      <w:pPr>
        <w:pStyle w:val="ListParagraph"/>
        <w:numPr>
          <w:ilvl w:val="0"/>
          <w:numId w:val="175"/>
        </w:numPr>
        <w:spacing w:line="240" w:lineRule="auto"/>
      </w:pPr>
      <w:r>
        <w:lastRenderedPageBreak/>
        <w:t>2</w:t>
      </w:r>
      <w:r w:rsidRPr="00497BED">
        <w:rPr>
          <w:vertAlign w:val="superscript"/>
        </w:rPr>
        <w:t>nd</w:t>
      </w:r>
      <w:r>
        <w:t xml:space="preserve"> floor of Noel Memorial Library in elevator lobby</w:t>
      </w:r>
    </w:p>
    <w:p w14:paraId="2AC9A0BD" w14:textId="77777777" w:rsidR="00AF7E52" w:rsidRDefault="00AF7E52" w:rsidP="00240B74">
      <w:pPr>
        <w:pStyle w:val="ListParagraph"/>
        <w:numPr>
          <w:ilvl w:val="0"/>
          <w:numId w:val="175"/>
        </w:numPr>
        <w:spacing w:line="240" w:lineRule="auto"/>
      </w:pPr>
      <w:r>
        <w:t>2</w:t>
      </w:r>
      <w:r w:rsidRPr="00750C18">
        <w:rPr>
          <w:vertAlign w:val="superscript"/>
        </w:rPr>
        <w:t>nd</w:t>
      </w:r>
      <w:r>
        <w:t xml:space="preserve"> floor of University Center by UC 201</w:t>
      </w:r>
    </w:p>
    <w:p w14:paraId="1428490E" w14:textId="77777777" w:rsidR="00AF7E52" w:rsidRDefault="00AF7E52" w:rsidP="00240B74">
      <w:pPr>
        <w:pStyle w:val="ListParagraph"/>
        <w:numPr>
          <w:ilvl w:val="0"/>
          <w:numId w:val="175"/>
        </w:numPr>
        <w:spacing w:line="240" w:lineRule="auto"/>
      </w:pPr>
      <w:r>
        <w:t>2</w:t>
      </w:r>
      <w:r w:rsidRPr="00750C18">
        <w:rPr>
          <w:vertAlign w:val="superscript"/>
        </w:rPr>
        <w:t>nd</w:t>
      </w:r>
      <w:r>
        <w:t xml:space="preserve"> floor of H&amp;PE by HPE 203</w:t>
      </w:r>
    </w:p>
    <w:p w14:paraId="6887621E" w14:textId="77777777" w:rsidR="00AF7E52" w:rsidRDefault="00AF7E52" w:rsidP="00240B74">
      <w:pPr>
        <w:pStyle w:val="ListParagraph"/>
        <w:numPr>
          <w:ilvl w:val="0"/>
          <w:numId w:val="175"/>
        </w:numPr>
        <w:spacing w:line="240" w:lineRule="auto"/>
      </w:pPr>
      <w:r>
        <w:t>2</w:t>
      </w:r>
      <w:r w:rsidRPr="00750C18">
        <w:rPr>
          <w:vertAlign w:val="superscript"/>
        </w:rPr>
        <w:t>nd</w:t>
      </w:r>
      <w:r>
        <w:t xml:space="preserve"> floor of Technology Center by TC 222 </w:t>
      </w:r>
    </w:p>
    <w:p w14:paraId="2CCC1668" w14:textId="77777777" w:rsidR="00AF7E52" w:rsidRDefault="00AF7E52" w:rsidP="00240B74">
      <w:pPr>
        <w:pStyle w:val="ListParagraph"/>
        <w:numPr>
          <w:ilvl w:val="0"/>
          <w:numId w:val="175"/>
        </w:numPr>
        <w:spacing w:line="240" w:lineRule="auto"/>
      </w:pPr>
      <w:r>
        <w:t>2</w:t>
      </w:r>
      <w:r w:rsidRPr="00497BED">
        <w:rPr>
          <w:vertAlign w:val="superscript"/>
        </w:rPr>
        <w:t>nd</w:t>
      </w:r>
      <w:r>
        <w:t xml:space="preserve"> floor of Technology Center by TC 258</w:t>
      </w:r>
    </w:p>
    <w:p w14:paraId="2C8450C6" w14:textId="77777777" w:rsidR="00AF7E52" w:rsidRDefault="00AF7E52" w:rsidP="00240B74">
      <w:pPr>
        <w:pStyle w:val="ListParagraph"/>
        <w:numPr>
          <w:ilvl w:val="0"/>
          <w:numId w:val="175"/>
        </w:numPr>
        <w:spacing w:line="240" w:lineRule="auto"/>
      </w:pPr>
      <w:r>
        <w:t>2</w:t>
      </w:r>
      <w:r w:rsidRPr="00750C18">
        <w:rPr>
          <w:vertAlign w:val="superscript"/>
        </w:rPr>
        <w:t>nd</w:t>
      </w:r>
      <w:r>
        <w:t xml:space="preserve"> floor of </w:t>
      </w:r>
      <w:proofErr w:type="gramStart"/>
      <w:r>
        <w:t>Science</w:t>
      </w:r>
      <w:proofErr w:type="gramEnd"/>
      <w:r>
        <w:t xml:space="preserve"> building by SC 224</w:t>
      </w:r>
    </w:p>
    <w:p w14:paraId="6B1B9039" w14:textId="77777777" w:rsidR="00AF7E52" w:rsidRDefault="00AF7E52" w:rsidP="00240B74">
      <w:pPr>
        <w:pStyle w:val="ListParagraph"/>
        <w:numPr>
          <w:ilvl w:val="0"/>
          <w:numId w:val="175"/>
        </w:numPr>
        <w:spacing w:line="240" w:lineRule="auto"/>
      </w:pPr>
      <w:r>
        <w:t>2</w:t>
      </w:r>
      <w:r w:rsidRPr="00497BED">
        <w:rPr>
          <w:vertAlign w:val="superscript"/>
        </w:rPr>
        <w:t>nd</w:t>
      </w:r>
      <w:r>
        <w:t xml:space="preserve"> floor of </w:t>
      </w:r>
      <w:proofErr w:type="gramStart"/>
      <w:r>
        <w:t>Science</w:t>
      </w:r>
      <w:proofErr w:type="gramEnd"/>
      <w:r>
        <w:t xml:space="preserve"> building by SC 223</w:t>
      </w:r>
    </w:p>
    <w:p w14:paraId="3408E172" w14:textId="4EAA0B61" w:rsidR="00AF7E52" w:rsidRPr="00EA4C16" w:rsidRDefault="00AF7E52" w:rsidP="00240B74">
      <w:pPr>
        <w:pStyle w:val="ListParagraph"/>
        <w:numPr>
          <w:ilvl w:val="0"/>
          <w:numId w:val="175"/>
        </w:numPr>
        <w:spacing w:line="240" w:lineRule="auto"/>
      </w:pPr>
      <w:r>
        <w:t xml:space="preserve">LSUS Police have access to an unmounted chair in the Administration building that can be accessed to be utilized </w:t>
      </w:r>
      <w:proofErr w:type="gramStart"/>
      <w:r>
        <w:t>at</w:t>
      </w:r>
      <w:proofErr w:type="gramEnd"/>
      <w:r>
        <w:t xml:space="preserve"> any area of campus.</w:t>
      </w:r>
      <w:bookmarkEnd w:id="198"/>
    </w:p>
    <w:p w14:paraId="53BD963A" w14:textId="77777777" w:rsidR="00AF7E52" w:rsidRPr="00A32B56" w:rsidRDefault="00AF7E52" w:rsidP="00AF7E52">
      <w:pPr>
        <w:spacing w:line="240" w:lineRule="auto"/>
        <w:rPr>
          <w:rFonts w:asciiTheme="majorHAnsi" w:hAnsiTheme="majorHAnsi"/>
          <w:b/>
          <w:color w:val="7030A0"/>
          <w:sz w:val="28"/>
          <w:szCs w:val="28"/>
        </w:rPr>
      </w:pPr>
      <w:r w:rsidRPr="00A32B56">
        <w:rPr>
          <w:rFonts w:asciiTheme="majorHAnsi" w:hAnsiTheme="majorHAnsi"/>
          <w:b/>
          <w:color w:val="7030A0"/>
          <w:sz w:val="28"/>
          <w:szCs w:val="28"/>
        </w:rPr>
        <w:t>Drills, Testing and Fire Alarm Testing on LSU Shreveport Campus</w:t>
      </w:r>
    </w:p>
    <w:p w14:paraId="2B390850" w14:textId="02AB4B72" w:rsidR="00AF7E52" w:rsidRPr="00A23D67" w:rsidRDefault="00AF7E52" w:rsidP="00AF7E52">
      <w:r w:rsidRPr="00A23D67">
        <w:t xml:space="preserve">The LSU Shreveport Director of Safety along with the Emergency Response Planning team </w:t>
      </w:r>
      <w:proofErr w:type="gramStart"/>
      <w:r w:rsidRPr="00A23D67">
        <w:t>conduct</w:t>
      </w:r>
      <w:proofErr w:type="gramEnd"/>
      <w:r w:rsidRPr="00A23D67">
        <w:t xml:space="preserve"> building evacuation drills along with testing Fire alarms and Emergency response drills throughout the year. During </w:t>
      </w:r>
      <w:r w:rsidR="00144C15">
        <w:t>the</w:t>
      </w:r>
      <w:r w:rsidRPr="00A23D67">
        <w:t xml:space="preserve"> 202</w:t>
      </w:r>
      <w:r w:rsidR="00144C15">
        <w:t>3</w:t>
      </w:r>
      <w:r w:rsidRPr="00A23D67">
        <w:t xml:space="preserve"> Calendar year, the Emergency Response Planning Team revamped the LSU Shreveport Emergency Response Plan and began working to increase drills throughout the campus. </w:t>
      </w:r>
      <w:r w:rsidR="00144C15">
        <w:t>This effort continued into 2024.</w:t>
      </w:r>
    </w:p>
    <w:p w14:paraId="21D441B1" w14:textId="2373AEF4" w:rsidR="00AF7E52" w:rsidRDefault="00AF7E52" w:rsidP="002C5FA2">
      <w:pPr>
        <w:rPr>
          <w:bCs/>
        </w:rPr>
      </w:pPr>
      <w:r w:rsidRPr="00A23D67">
        <w:t>The Director of Safety and ERP team keeps all documentation regarding date, time of drills and whether they were announced or unannounced.</w:t>
      </w:r>
      <w:r>
        <w:t xml:space="preserve"> </w:t>
      </w:r>
      <w:r>
        <w:rPr>
          <w:bCs/>
        </w:rPr>
        <w:t>L</w:t>
      </w:r>
      <w:r w:rsidRPr="002B0B8B">
        <w:rPr>
          <w:bCs/>
        </w:rPr>
        <w:t xml:space="preserve">SU Shreveport conducted </w:t>
      </w:r>
      <w:r w:rsidR="00AF0A00">
        <w:rPr>
          <w:bCs/>
        </w:rPr>
        <w:t>8</w:t>
      </w:r>
      <w:r w:rsidRPr="002B0B8B">
        <w:rPr>
          <w:bCs/>
        </w:rPr>
        <w:t xml:space="preserve"> fire drill</w:t>
      </w:r>
      <w:r w:rsidR="00AF0A00">
        <w:rPr>
          <w:bCs/>
        </w:rPr>
        <w:t>s in May of 2024</w:t>
      </w:r>
      <w:r w:rsidR="004C3CDC">
        <w:rPr>
          <w:bCs/>
        </w:rPr>
        <w:t xml:space="preserve"> and</w:t>
      </w:r>
      <w:r w:rsidRPr="002B0B8B">
        <w:rPr>
          <w:bCs/>
        </w:rPr>
        <w:t xml:space="preserve"> </w:t>
      </w:r>
      <w:r w:rsidR="004C3CDC">
        <w:rPr>
          <w:bCs/>
        </w:rPr>
        <w:t>8</w:t>
      </w:r>
      <w:r w:rsidR="004C3CDC" w:rsidRPr="002B0B8B">
        <w:rPr>
          <w:bCs/>
        </w:rPr>
        <w:t xml:space="preserve"> fire drill</w:t>
      </w:r>
      <w:r w:rsidR="004C3CDC">
        <w:rPr>
          <w:bCs/>
        </w:rPr>
        <w:t xml:space="preserve">s in May of </w:t>
      </w:r>
      <w:proofErr w:type="gramStart"/>
      <w:r w:rsidR="004C3CDC">
        <w:rPr>
          <w:bCs/>
        </w:rPr>
        <w:t>2025</w:t>
      </w:r>
      <w:r w:rsidR="004C3CDC" w:rsidRPr="002B0B8B">
        <w:rPr>
          <w:bCs/>
        </w:rPr>
        <w:t xml:space="preserve"> </w:t>
      </w:r>
      <w:r w:rsidRPr="002B0B8B">
        <w:rPr>
          <w:bCs/>
        </w:rPr>
        <w:t xml:space="preserve"> on</w:t>
      </w:r>
      <w:proofErr w:type="gramEnd"/>
      <w:r w:rsidRPr="002B0B8B">
        <w:rPr>
          <w:bCs/>
        </w:rPr>
        <w:t xml:space="preserve"> campus</w:t>
      </w:r>
      <w:r w:rsidR="004C3CDC">
        <w:rPr>
          <w:bCs/>
        </w:rPr>
        <w:t>.</w:t>
      </w:r>
    </w:p>
    <w:p w14:paraId="66E8EE87" w14:textId="77777777" w:rsidR="00AF7E52" w:rsidRPr="000A00A6" w:rsidRDefault="00AF7E52" w:rsidP="00AF7E52">
      <w:pPr>
        <w:spacing w:line="240" w:lineRule="auto"/>
        <w:rPr>
          <w:rFonts w:asciiTheme="majorHAnsi" w:hAnsiTheme="majorHAnsi"/>
          <w:b/>
          <w:color w:val="7030A0"/>
          <w:sz w:val="28"/>
          <w:szCs w:val="28"/>
        </w:rPr>
      </w:pPr>
      <w:r w:rsidRPr="000A00A6">
        <w:rPr>
          <w:rFonts w:asciiTheme="majorHAnsi" w:hAnsiTheme="majorHAnsi"/>
          <w:b/>
          <w:color w:val="7030A0"/>
          <w:sz w:val="28"/>
          <w:szCs w:val="28"/>
        </w:rPr>
        <w:t xml:space="preserve">Evacuation Point Locations:  </w:t>
      </w:r>
    </w:p>
    <w:bookmarkEnd w:id="197"/>
    <w:p w14:paraId="111398F9" w14:textId="77777777" w:rsidR="00AF7E52" w:rsidRDefault="00AF7E52" w:rsidP="00AF7E52">
      <w:pPr>
        <w:spacing w:line="240" w:lineRule="auto"/>
      </w:pPr>
      <w:r>
        <w:t xml:space="preserve">Most designated areas are in the parking lots of the building that they serve, or which is closer.  However, some buildings have a few alternate locations.  Faculty members and Department Chairs should plan to take some form of roll, or headcount, to ensure that everyone from their area safely exited the building. </w:t>
      </w:r>
    </w:p>
    <w:p w14:paraId="37E03976" w14:textId="77777777" w:rsidR="00AF7E52" w:rsidRDefault="00AF7E52" w:rsidP="00240B74">
      <w:pPr>
        <w:pStyle w:val="ListParagraph"/>
        <w:numPr>
          <w:ilvl w:val="0"/>
          <w:numId w:val="174"/>
        </w:numPr>
        <w:spacing w:line="240" w:lineRule="auto"/>
      </w:pPr>
      <w:r>
        <w:t>Administration Bldg.: The staff parking lot to the south, or the “Circle of Excellence” to the north.</w:t>
      </w:r>
    </w:p>
    <w:p w14:paraId="300935C4" w14:textId="77777777" w:rsidR="00AF7E52" w:rsidRDefault="00AF7E52" w:rsidP="00240B74">
      <w:pPr>
        <w:pStyle w:val="ListParagraph"/>
        <w:numPr>
          <w:ilvl w:val="0"/>
          <w:numId w:val="174"/>
        </w:numPr>
        <w:spacing w:line="240" w:lineRule="auto"/>
      </w:pPr>
      <w:r>
        <w:t>Bronson Hall: The parking lot to the north.</w:t>
      </w:r>
    </w:p>
    <w:p w14:paraId="6C606822" w14:textId="77777777" w:rsidR="00AF7E52" w:rsidRDefault="00AF7E52" w:rsidP="00240B74">
      <w:pPr>
        <w:pStyle w:val="ListParagraph"/>
        <w:numPr>
          <w:ilvl w:val="0"/>
          <w:numId w:val="174"/>
        </w:numPr>
        <w:spacing w:line="240" w:lineRule="auto"/>
      </w:pPr>
      <w:r>
        <w:t>Business and Education Bldg.: The parking lot to the north.</w:t>
      </w:r>
    </w:p>
    <w:p w14:paraId="4987C894" w14:textId="77777777" w:rsidR="00AF7E52" w:rsidRDefault="00AF7E52" w:rsidP="00240B74">
      <w:pPr>
        <w:pStyle w:val="ListParagraph"/>
        <w:numPr>
          <w:ilvl w:val="0"/>
          <w:numId w:val="174"/>
        </w:numPr>
        <w:spacing w:line="240" w:lineRule="auto"/>
      </w:pPr>
      <w:r>
        <w:t xml:space="preserve">Facility Services and Central Plant: The parking lot to the south </w:t>
      </w:r>
      <w:proofErr w:type="gramStart"/>
      <w:r>
        <w:t>nearest</w:t>
      </w:r>
      <w:proofErr w:type="gramEnd"/>
      <w:r>
        <w:t xml:space="preserve"> to the bus station.</w:t>
      </w:r>
    </w:p>
    <w:p w14:paraId="7926A2B7" w14:textId="77777777" w:rsidR="00AF7E52" w:rsidRDefault="00AF7E52" w:rsidP="00240B74">
      <w:pPr>
        <w:pStyle w:val="ListParagraph"/>
        <w:numPr>
          <w:ilvl w:val="0"/>
          <w:numId w:val="174"/>
        </w:numPr>
        <w:spacing w:line="240" w:lineRule="auto"/>
      </w:pPr>
      <w:r>
        <w:t>Health and Physical Education Bldg.: The parking lot to the south.</w:t>
      </w:r>
    </w:p>
    <w:p w14:paraId="5A3D3539" w14:textId="77777777" w:rsidR="00AF7E52" w:rsidRDefault="00AF7E52" w:rsidP="00240B74">
      <w:pPr>
        <w:pStyle w:val="ListParagraph"/>
        <w:numPr>
          <w:ilvl w:val="0"/>
          <w:numId w:val="174"/>
        </w:numPr>
        <w:spacing w:line="240" w:lineRule="auto"/>
      </w:pPr>
      <w:r>
        <w:t>Noel Memorial Library: the parking lot to the northwest.  This lot has staff parking spaces in it.</w:t>
      </w:r>
    </w:p>
    <w:p w14:paraId="792FB787" w14:textId="77777777" w:rsidR="00AF7E52" w:rsidRDefault="00AF7E52" w:rsidP="00240B74">
      <w:pPr>
        <w:pStyle w:val="ListParagraph"/>
        <w:numPr>
          <w:ilvl w:val="0"/>
          <w:numId w:val="174"/>
        </w:numPr>
        <w:spacing w:line="240" w:lineRule="auto"/>
      </w:pPr>
      <w:r>
        <w:t>Science Bldg. and the Science Lecture Auditorium: The parking lot to the south of these buildings, or to the grass area to the southwest.</w:t>
      </w:r>
    </w:p>
    <w:p w14:paraId="36A09E7E" w14:textId="77777777" w:rsidR="00AF7E52" w:rsidRDefault="00AF7E52" w:rsidP="00240B74">
      <w:pPr>
        <w:pStyle w:val="ListParagraph"/>
        <w:numPr>
          <w:ilvl w:val="0"/>
          <w:numId w:val="174"/>
        </w:numPr>
        <w:spacing w:line="240" w:lineRule="auto"/>
      </w:pPr>
      <w:r>
        <w:t>Technology Center: the narrow parking lot to the south of the building.</w:t>
      </w:r>
    </w:p>
    <w:p w14:paraId="5D5B44D3" w14:textId="5C7E3743" w:rsidR="00BC7267" w:rsidRDefault="00AF7E52" w:rsidP="007408B6">
      <w:pPr>
        <w:pStyle w:val="ListParagraph"/>
        <w:numPr>
          <w:ilvl w:val="0"/>
          <w:numId w:val="174"/>
        </w:numPr>
        <w:spacing w:line="240" w:lineRule="auto"/>
      </w:pPr>
      <w:r>
        <w:t>University Center: The Pioneer Heritage Center parking lot to the north.</w:t>
      </w:r>
    </w:p>
    <w:p w14:paraId="631AB63F" w14:textId="77777777" w:rsidR="0002034B" w:rsidRDefault="0002034B">
      <w:pPr>
        <w:spacing w:line="278" w:lineRule="auto"/>
      </w:pPr>
    </w:p>
    <w:p w14:paraId="17CD489E" w14:textId="77777777" w:rsidR="0002034B" w:rsidRDefault="0002034B">
      <w:pPr>
        <w:spacing w:line="278" w:lineRule="auto"/>
      </w:pPr>
    </w:p>
    <w:p w14:paraId="576A6379" w14:textId="77777777" w:rsidR="0002034B" w:rsidRDefault="0002034B">
      <w:pPr>
        <w:spacing w:line="278" w:lineRule="auto"/>
      </w:pPr>
    </w:p>
    <w:p w14:paraId="19F9C606" w14:textId="77777777" w:rsidR="0002034B" w:rsidRDefault="0002034B">
      <w:pPr>
        <w:spacing w:line="278" w:lineRule="auto"/>
      </w:pPr>
    </w:p>
    <w:p w14:paraId="7D3625BF" w14:textId="77777777" w:rsidR="0002034B" w:rsidRDefault="0002034B">
      <w:pPr>
        <w:spacing w:line="278" w:lineRule="auto"/>
      </w:pPr>
    </w:p>
    <w:p w14:paraId="0B683A54" w14:textId="77777777" w:rsidR="0002034B" w:rsidRDefault="0002034B">
      <w:pPr>
        <w:spacing w:line="278" w:lineRule="auto"/>
      </w:pPr>
    </w:p>
    <w:p w14:paraId="6391FD6A" w14:textId="77777777" w:rsidR="0002034B" w:rsidRDefault="0002034B">
      <w:pPr>
        <w:spacing w:line="278" w:lineRule="auto"/>
      </w:pPr>
    </w:p>
    <w:p w14:paraId="7544C62D" w14:textId="77777777" w:rsidR="0002034B" w:rsidRDefault="0002034B">
      <w:pPr>
        <w:spacing w:line="278" w:lineRule="auto"/>
      </w:pPr>
    </w:p>
    <w:p w14:paraId="7161FDF8" w14:textId="77777777" w:rsidR="0002034B" w:rsidRDefault="0002034B">
      <w:pPr>
        <w:spacing w:line="278" w:lineRule="auto"/>
      </w:pPr>
    </w:p>
    <w:p w14:paraId="0D26D4E1" w14:textId="77777777" w:rsidR="0002034B" w:rsidRDefault="0002034B">
      <w:pPr>
        <w:spacing w:line="278" w:lineRule="auto"/>
      </w:pPr>
    </w:p>
    <w:p w14:paraId="06D7998C" w14:textId="77777777" w:rsidR="0002034B" w:rsidRDefault="0002034B">
      <w:pPr>
        <w:spacing w:line="278" w:lineRule="auto"/>
      </w:pPr>
    </w:p>
    <w:p w14:paraId="2868EBC9" w14:textId="77777777" w:rsidR="0002034B" w:rsidRDefault="0002034B">
      <w:pPr>
        <w:spacing w:line="278" w:lineRule="auto"/>
      </w:pPr>
    </w:p>
    <w:p w14:paraId="0E7DE203" w14:textId="5ECA0C7B" w:rsidR="00BC7267" w:rsidRDefault="0002034B" w:rsidP="0002034B">
      <w:pPr>
        <w:spacing w:line="278" w:lineRule="auto"/>
        <w:jc w:val="center"/>
      </w:pPr>
      <w:r>
        <w:rPr>
          <w:noProof/>
          <w14:ligatures w14:val="standardContextual"/>
        </w:rPr>
        <w:drawing>
          <wp:inline distT="0" distB="0" distL="0" distR="0" wp14:anchorId="084DB948" wp14:editId="28C9B688">
            <wp:extent cx="6488724" cy="4325816"/>
            <wp:effectExtent l="0" t="0" r="7620" b="0"/>
            <wp:docPr id="2050916406" name="Picture 2" descr="A yellow sign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16406" name="Picture 2" descr="A yellow sign with purple text&#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503104" cy="4335402"/>
                    </a:xfrm>
                    <a:prstGeom prst="rect">
                      <a:avLst/>
                    </a:prstGeom>
                  </pic:spPr>
                </pic:pic>
              </a:graphicData>
            </a:graphic>
          </wp:inline>
        </w:drawing>
      </w:r>
    </w:p>
    <w:p w14:paraId="5569A8C9" w14:textId="2B49167D" w:rsidR="008B0433" w:rsidRDefault="00D13743" w:rsidP="00EC5151">
      <w:pPr>
        <w:pStyle w:val="ASRChapterIntroduction"/>
      </w:pPr>
      <w:bookmarkStart w:id="199" w:name="_Toc209424332"/>
      <w:bookmarkStart w:id="200" w:name="_Toc209508642"/>
      <w:r>
        <w:t>Fire Report</w:t>
      </w:r>
      <w:bookmarkEnd w:id="199"/>
      <w:bookmarkEnd w:id="200"/>
    </w:p>
    <w:p w14:paraId="1CF97DC7" w14:textId="77777777" w:rsidR="004C65DF" w:rsidRDefault="004C65DF" w:rsidP="004C65DF">
      <w:pPr>
        <w:spacing w:line="240" w:lineRule="auto"/>
      </w:pPr>
      <w:r>
        <w:t>The Campus Fire Safety Right-to-Know Act is an amendment to the Higher Education Opportunity Act.  This amendment serves to increase campus fire safety across the nation while also providing students and their families with the fire safety records of colleges and universities.  Signed into law August 14</w:t>
      </w:r>
      <w:r w:rsidRPr="003B3239">
        <w:rPr>
          <w:vertAlign w:val="superscript"/>
        </w:rPr>
        <w:t>th</w:t>
      </w:r>
      <w:r>
        <w:t>, 2008, the amendment requires these schools to publish fire statistics in much of the same way as the criminal statistics back to the U.S. Department of Education</w:t>
      </w:r>
    </w:p>
    <w:p w14:paraId="00EDC60F" w14:textId="554F644A" w:rsidR="004C65DF" w:rsidRDefault="004C65DF" w:rsidP="004C65DF">
      <w:pPr>
        <w:spacing w:line="240" w:lineRule="auto"/>
      </w:pPr>
      <w:r>
        <w:t>Additionally, the National Student Loan Program requires all eligible Title IV institutions that maintain an on-campus student housing facility to publish to the campus community an annual fire safety report that details LSU Shreveport’s fire safety standards.  As stated earlier, this report was combined with the security report to make the Annual Security and Fire Safety Report, or ASFSR.  Statistics must indicate the number of reported fires, any related injuries or deaths, and the approximate cost of the property damage associated with each fire.</w:t>
      </w:r>
    </w:p>
    <w:p w14:paraId="3CD3CB6C" w14:textId="6977E368" w:rsidR="004C65DF" w:rsidRPr="002C044C" w:rsidRDefault="004C65DF" w:rsidP="00577AA2">
      <w:pPr>
        <w:pStyle w:val="ASRSectionHeaders"/>
      </w:pPr>
      <w:bookmarkStart w:id="201" w:name="_Toc209424333"/>
      <w:bookmarkStart w:id="202" w:name="_Toc209508643"/>
      <w:r w:rsidRPr="002C044C">
        <w:lastRenderedPageBreak/>
        <w:t>Basic Fire Safety Tips</w:t>
      </w:r>
      <w:r w:rsidR="00577AA2">
        <w:t xml:space="preserve"> and </w:t>
      </w:r>
      <w:r w:rsidR="005B2314">
        <w:t xml:space="preserve">Campus </w:t>
      </w:r>
      <w:r w:rsidR="00577AA2">
        <w:t>Procedures</w:t>
      </w:r>
      <w:r w:rsidRPr="002C044C">
        <w:t>:</w:t>
      </w:r>
      <w:bookmarkEnd w:id="201"/>
      <w:bookmarkEnd w:id="202"/>
    </w:p>
    <w:p w14:paraId="242FBAE4" w14:textId="77777777" w:rsidR="004C65DF" w:rsidRDefault="004C65DF" w:rsidP="00240B74">
      <w:pPr>
        <w:pStyle w:val="ListParagraph"/>
        <w:numPr>
          <w:ilvl w:val="0"/>
          <w:numId w:val="180"/>
        </w:numPr>
        <w:spacing w:line="240" w:lineRule="auto"/>
        <w:ind w:left="360"/>
      </w:pPr>
      <w:r>
        <w:t>Learn and familiarize yourself with the nearest emergency exits, stairwells, fire pull stations, and fire extinguishers in relation to your location on campus.</w:t>
      </w:r>
    </w:p>
    <w:p w14:paraId="562174CC" w14:textId="77777777" w:rsidR="004C65DF" w:rsidRDefault="004C65DF" w:rsidP="00240B74">
      <w:pPr>
        <w:pStyle w:val="ListParagraph"/>
        <w:numPr>
          <w:ilvl w:val="0"/>
          <w:numId w:val="180"/>
        </w:numPr>
        <w:spacing w:line="240" w:lineRule="auto"/>
        <w:ind w:left="360"/>
      </w:pPr>
      <w:r>
        <w:t>During a fire, never use an elevator.  Always use the stairs.</w:t>
      </w:r>
    </w:p>
    <w:p w14:paraId="5C8AAA3F" w14:textId="77777777" w:rsidR="004C65DF" w:rsidRDefault="004C65DF" w:rsidP="00240B74">
      <w:pPr>
        <w:pStyle w:val="ListParagraph"/>
        <w:numPr>
          <w:ilvl w:val="0"/>
          <w:numId w:val="180"/>
        </w:numPr>
        <w:spacing w:line="240" w:lineRule="auto"/>
        <w:ind w:left="360"/>
      </w:pPr>
      <w:r>
        <w:t>If you smell smoke, or if the alarm goes off, you must vacate the building immediately.</w:t>
      </w:r>
    </w:p>
    <w:p w14:paraId="4EB2218E" w14:textId="77777777" w:rsidR="004C65DF" w:rsidRDefault="004C65DF" w:rsidP="00240B74">
      <w:pPr>
        <w:pStyle w:val="ListParagraph"/>
        <w:numPr>
          <w:ilvl w:val="0"/>
          <w:numId w:val="180"/>
        </w:numPr>
        <w:spacing w:line="240" w:lineRule="auto"/>
        <w:ind w:left="360"/>
      </w:pPr>
      <w:r>
        <w:t>Never store flammable or combustible materials near open flames or heat sources.</w:t>
      </w:r>
    </w:p>
    <w:p w14:paraId="22BE294B" w14:textId="77777777" w:rsidR="004C65DF" w:rsidRDefault="004C65DF" w:rsidP="00240B74">
      <w:pPr>
        <w:pStyle w:val="ListParagraph"/>
        <w:numPr>
          <w:ilvl w:val="0"/>
          <w:numId w:val="180"/>
        </w:numPr>
        <w:spacing w:line="240" w:lineRule="auto"/>
        <w:ind w:left="360"/>
      </w:pPr>
      <w:r>
        <w:t>If safe areas are designated to store hazardous, dangerous, or combustible materials or chemicals, these areas should always be locked, display appropriate signage on the door and have restricted access.</w:t>
      </w:r>
    </w:p>
    <w:p w14:paraId="7442DA84" w14:textId="77777777" w:rsidR="004C65DF" w:rsidRDefault="004C65DF" w:rsidP="00240B74">
      <w:pPr>
        <w:pStyle w:val="ListParagraph"/>
        <w:numPr>
          <w:ilvl w:val="0"/>
          <w:numId w:val="180"/>
        </w:numPr>
        <w:spacing w:line="240" w:lineRule="auto"/>
        <w:ind w:left="360"/>
      </w:pPr>
      <w:r>
        <w:t>Close all hall or stairway doors to slow the spread of a fire.  This should include all classroom and office doors as well.</w:t>
      </w:r>
    </w:p>
    <w:p w14:paraId="43C5E39A" w14:textId="77777777" w:rsidR="004C65DF" w:rsidRDefault="004C65DF" w:rsidP="00240B74">
      <w:pPr>
        <w:pStyle w:val="ListParagraph"/>
        <w:numPr>
          <w:ilvl w:val="0"/>
          <w:numId w:val="180"/>
        </w:numPr>
        <w:spacing w:line="240" w:lineRule="auto"/>
        <w:ind w:left="360"/>
      </w:pPr>
      <w:r>
        <w:t xml:space="preserve">Do not block hallways or stairwells with furniture or other bulky items as these could slow the evacuation process down.  </w:t>
      </w:r>
    </w:p>
    <w:p w14:paraId="19B96948" w14:textId="77777777" w:rsidR="004C65DF" w:rsidRDefault="004C65DF" w:rsidP="00240B74">
      <w:pPr>
        <w:pStyle w:val="ListParagraph"/>
        <w:numPr>
          <w:ilvl w:val="0"/>
          <w:numId w:val="180"/>
        </w:numPr>
        <w:spacing w:line="240" w:lineRule="auto"/>
        <w:ind w:left="360"/>
      </w:pPr>
      <w:r>
        <w:t xml:space="preserve">Get low to the ground if there is dense smoke.  Doing so increases your visibility while lowering the </w:t>
      </w:r>
      <w:proofErr w:type="gramStart"/>
      <w:r>
        <w:t>amount</w:t>
      </w:r>
      <w:proofErr w:type="gramEnd"/>
      <w:r>
        <w:t xml:space="preserve"> of smoke/fumes that you are inhaling.</w:t>
      </w:r>
    </w:p>
    <w:p w14:paraId="496FBAE9" w14:textId="77777777" w:rsidR="00577AA2" w:rsidRDefault="004C65DF" w:rsidP="00240B74">
      <w:pPr>
        <w:pStyle w:val="ListParagraph"/>
        <w:numPr>
          <w:ilvl w:val="0"/>
          <w:numId w:val="180"/>
        </w:numPr>
        <w:spacing w:line="240" w:lineRule="auto"/>
        <w:ind w:left="360"/>
      </w:pPr>
      <w:r>
        <w:t>Participate in all drills.</w:t>
      </w:r>
    </w:p>
    <w:p w14:paraId="3AF3CAED" w14:textId="7F9D1D08" w:rsidR="001F1FA5" w:rsidRPr="001F1FA5" w:rsidRDefault="004C65DF" w:rsidP="00240B74">
      <w:pPr>
        <w:pStyle w:val="ListParagraph"/>
        <w:numPr>
          <w:ilvl w:val="0"/>
          <w:numId w:val="180"/>
        </w:numPr>
        <w:spacing w:line="240" w:lineRule="auto"/>
        <w:ind w:left="360"/>
      </w:pPr>
      <w:r>
        <w:t xml:space="preserve">Know how to effectively use a fire extinguisher.  Videos are uploaded to popular video sharing webpages that provide visual information on using them.  Just remember </w:t>
      </w:r>
      <w:r w:rsidRPr="00577AA2">
        <w:rPr>
          <w:b/>
          <w:color w:val="FF0000"/>
        </w:rPr>
        <w:t>P.A.S.S.</w:t>
      </w:r>
      <w:r w:rsidRPr="00577AA2">
        <w:rPr>
          <w:color w:val="FF0000"/>
        </w:rPr>
        <w:t xml:space="preserve"> </w:t>
      </w:r>
    </w:p>
    <w:p w14:paraId="43DDF75D" w14:textId="25FBD0A4" w:rsidR="004C65DF" w:rsidRDefault="004C65DF" w:rsidP="00240B74">
      <w:pPr>
        <w:pStyle w:val="ListParagraph"/>
        <w:numPr>
          <w:ilvl w:val="1"/>
          <w:numId w:val="180"/>
        </w:numPr>
        <w:spacing w:line="240" w:lineRule="auto"/>
      </w:pPr>
      <w:r w:rsidRPr="001F1FA5">
        <w:rPr>
          <w:b/>
          <w:color w:val="FF0000"/>
          <w:u w:val="single"/>
        </w:rPr>
        <w:t>P</w:t>
      </w:r>
      <w:r w:rsidRPr="001F1FA5">
        <w:rPr>
          <w:color w:val="FF0000"/>
        </w:rPr>
        <w:t>ull</w:t>
      </w:r>
      <w:r>
        <w:t xml:space="preserve"> (the pin), </w:t>
      </w:r>
      <w:r w:rsidRPr="001F1FA5">
        <w:rPr>
          <w:b/>
          <w:color w:val="FF0000"/>
          <w:u w:val="single"/>
        </w:rPr>
        <w:t>A</w:t>
      </w:r>
      <w:r w:rsidRPr="001F1FA5">
        <w:rPr>
          <w:color w:val="FF0000"/>
        </w:rPr>
        <w:t>im</w:t>
      </w:r>
      <w:r>
        <w:t xml:space="preserve"> (at the base of the fire), </w:t>
      </w:r>
      <w:r w:rsidRPr="001F1FA5">
        <w:rPr>
          <w:b/>
          <w:color w:val="FF0000"/>
          <w:u w:val="single"/>
        </w:rPr>
        <w:t>S</w:t>
      </w:r>
      <w:r w:rsidRPr="001F1FA5">
        <w:rPr>
          <w:color w:val="FF0000"/>
        </w:rPr>
        <w:t>queeze</w:t>
      </w:r>
      <w:r>
        <w:t xml:space="preserve"> (the handle) and </w:t>
      </w:r>
      <w:r w:rsidRPr="001F1FA5">
        <w:rPr>
          <w:b/>
          <w:color w:val="FF0000"/>
          <w:u w:val="single"/>
        </w:rPr>
        <w:t>S</w:t>
      </w:r>
      <w:r w:rsidRPr="001F1FA5">
        <w:rPr>
          <w:color w:val="FF0000"/>
        </w:rPr>
        <w:t>weep</w:t>
      </w:r>
      <w:r>
        <w:t xml:space="preserve"> (from side to side).</w:t>
      </w:r>
    </w:p>
    <w:p w14:paraId="35678958" w14:textId="77777777" w:rsidR="004C65DF" w:rsidRPr="007D6110" w:rsidRDefault="004C65DF" w:rsidP="001F1FA5">
      <w:pPr>
        <w:pStyle w:val="ASRSub-sectionHeader"/>
      </w:pPr>
      <w:bookmarkStart w:id="203" w:name="_Toc209424334"/>
      <w:bookmarkStart w:id="204" w:name="_Toc209508644"/>
      <w:r w:rsidRPr="007D6110">
        <w:t>Building Evacuation Procedures:</w:t>
      </w:r>
      <w:bookmarkEnd w:id="203"/>
      <w:bookmarkEnd w:id="204"/>
    </w:p>
    <w:p w14:paraId="600CD7A6" w14:textId="77777777" w:rsidR="004C65DF" w:rsidRDefault="004C65DF" w:rsidP="00240B74">
      <w:pPr>
        <w:pStyle w:val="ListParagraph"/>
        <w:numPr>
          <w:ilvl w:val="0"/>
          <w:numId w:val="181"/>
        </w:numPr>
        <w:spacing w:line="240" w:lineRule="auto"/>
        <w:ind w:left="1080"/>
      </w:pPr>
      <w:r w:rsidRPr="00E550BC">
        <w:t xml:space="preserve">Help others evacuate – knock on doors or check bathrooms as you leave the building. </w:t>
      </w:r>
      <w:r>
        <w:t xml:space="preserve"> Also, </w:t>
      </w:r>
      <w:proofErr w:type="gramStart"/>
      <w:r>
        <w:t>plan</w:t>
      </w:r>
      <w:proofErr w:type="gramEnd"/>
      <w:r>
        <w:t xml:space="preserve"> to h</w:t>
      </w:r>
      <w:r w:rsidRPr="00E550BC">
        <w:t xml:space="preserve">elp those with </w:t>
      </w:r>
      <w:proofErr w:type="gramStart"/>
      <w:r w:rsidRPr="00E550BC">
        <w:t>a physical</w:t>
      </w:r>
      <w:proofErr w:type="gramEnd"/>
      <w:r w:rsidRPr="00E550BC">
        <w:t xml:space="preserve"> disability evacuate the building. </w:t>
      </w:r>
      <w:r>
        <w:t xml:space="preserve"> </w:t>
      </w:r>
      <w:r w:rsidRPr="00E550BC">
        <w:t>Those with disabilities should go to the ne</w:t>
      </w:r>
      <w:r>
        <w:t xml:space="preserve">arest stairwell on their floor and </w:t>
      </w:r>
      <w:r w:rsidRPr="00E550BC">
        <w:t>if a student uses a wheelchair, immediately call 911</w:t>
      </w:r>
      <w:r>
        <w:t xml:space="preserve"> and share their location.</w:t>
      </w:r>
    </w:p>
    <w:p w14:paraId="67B9DD9C" w14:textId="77777777" w:rsidR="004C65DF" w:rsidRDefault="004C65DF" w:rsidP="00240B74">
      <w:pPr>
        <w:pStyle w:val="ListParagraph"/>
        <w:numPr>
          <w:ilvl w:val="0"/>
          <w:numId w:val="181"/>
        </w:numPr>
        <w:spacing w:line="240" w:lineRule="auto"/>
        <w:ind w:left="1080"/>
      </w:pPr>
      <w:r>
        <w:t>If you live on campus, set up a meeting place with housemates or fellow tenants.</w:t>
      </w:r>
    </w:p>
    <w:p w14:paraId="60778F7F" w14:textId="77777777" w:rsidR="004C65DF" w:rsidRDefault="004C65DF" w:rsidP="00240B74">
      <w:pPr>
        <w:pStyle w:val="ListParagraph"/>
        <w:numPr>
          <w:ilvl w:val="0"/>
          <w:numId w:val="181"/>
        </w:numPr>
        <w:spacing w:line="240" w:lineRule="auto"/>
        <w:ind w:left="1080"/>
      </w:pPr>
      <w:r>
        <w:t>Grab your shoes and possibly a jacket…IF THERE IS TIME.  If not, JUST GET OUT!</w:t>
      </w:r>
    </w:p>
    <w:p w14:paraId="65C8F591" w14:textId="77777777" w:rsidR="004C65DF" w:rsidRDefault="004C65DF" w:rsidP="00240B74">
      <w:pPr>
        <w:pStyle w:val="ListParagraph"/>
        <w:numPr>
          <w:ilvl w:val="0"/>
          <w:numId w:val="181"/>
        </w:numPr>
        <w:spacing w:line="240" w:lineRule="auto"/>
        <w:ind w:left="1080"/>
      </w:pPr>
      <w:r>
        <w:t>Unfortunately, in today’s time, be alert for suspicious activity when evacuating – an alarm may be part of a larger crime in progress.</w:t>
      </w:r>
    </w:p>
    <w:p w14:paraId="2FEC459A" w14:textId="249FC220" w:rsidR="004C65DF" w:rsidRDefault="004C65DF" w:rsidP="00240B74">
      <w:pPr>
        <w:pStyle w:val="ListParagraph"/>
        <w:numPr>
          <w:ilvl w:val="0"/>
          <w:numId w:val="181"/>
        </w:numPr>
        <w:spacing w:line="240" w:lineRule="auto"/>
        <w:ind w:left="1080"/>
      </w:pPr>
      <w:r>
        <w:t>Do not go back into any building until you received an “all-clear” text message, email from an LSU Shreveport employee.</w:t>
      </w:r>
    </w:p>
    <w:p w14:paraId="1636FCB0" w14:textId="77777777" w:rsidR="004C65DF" w:rsidRPr="007D6110" w:rsidRDefault="004C65DF" w:rsidP="001F1FA5">
      <w:pPr>
        <w:pStyle w:val="ASRSub-sectionHeader"/>
      </w:pPr>
      <w:bookmarkStart w:id="205" w:name="_Toc209424335"/>
      <w:bookmarkStart w:id="206" w:name="_Toc209508645"/>
      <w:r w:rsidRPr="007D6110">
        <w:t xml:space="preserve">Problems, or </w:t>
      </w:r>
      <w:r>
        <w:t>I</w:t>
      </w:r>
      <w:r w:rsidRPr="007D6110">
        <w:t xml:space="preserve">nadvertent </w:t>
      </w:r>
      <w:r>
        <w:t>A</w:t>
      </w:r>
      <w:r w:rsidRPr="007D6110">
        <w:t>ctivation:</w:t>
      </w:r>
      <w:bookmarkEnd w:id="205"/>
      <w:bookmarkEnd w:id="206"/>
    </w:p>
    <w:p w14:paraId="5688BA50" w14:textId="77777777" w:rsidR="004C65DF" w:rsidRDefault="004C65DF" w:rsidP="00240B74">
      <w:pPr>
        <w:pStyle w:val="ListParagraph"/>
        <w:numPr>
          <w:ilvl w:val="0"/>
          <w:numId w:val="182"/>
        </w:numPr>
        <w:spacing w:line="240" w:lineRule="auto"/>
        <w:ind w:left="1080"/>
      </w:pPr>
      <w:r>
        <w:t>Call the LSUS PD immediately and explain the situation if the alarm in a building has been set off by accident.</w:t>
      </w:r>
    </w:p>
    <w:p w14:paraId="4B9F77D9" w14:textId="03BE690B" w:rsidR="004C65DF" w:rsidRDefault="004C65DF" w:rsidP="00240B74">
      <w:pPr>
        <w:pStyle w:val="ListParagraph"/>
        <w:numPr>
          <w:ilvl w:val="0"/>
          <w:numId w:val="182"/>
        </w:numPr>
        <w:spacing w:line="240" w:lineRule="auto"/>
        <w:ind w:left="1080"/>
      </w:pPr>
      <w:r>
        <w:t>Immediately report any vandalism to, or if someone is tampering with, any fire safety device on campus.</w:t>
      </w:r>
    </w:p>
    <w:p w14:paraId="3FC5A177" w14:textId="77777777" w:rsidR="004C65DF" w:rsidRPr="007D6110" w:rsidRDefault="004C65DF" w:rsidP="001F1FA5">
      <w:pPr>
        <w:pStyle w:val="ASRSub-sectionHeader"/>
      </w:pPr>
      <w:bookmarkStart w:id="207" w:name="_Toc209424336"/>
      <w:bookmarkStart w:id="208" w:name="_Toc209508646"/>
      <w:r w:rsidRPr="007D6110">
        <w:t>Evacuation Point Locations</w:t>
      </w:r>
      <w:r>
        <w:t>:</w:t>
      </w:r>
      <w:bookmarkEnd w:id="207"/>
      <w:bookmarkEnd w:id="208"/>
    </w:p>
    <w:p w14:paraId="1BD01FB5" w14:textId="77777777" w:rsidR="004C65DF" w:rsidRDefault="004C65DF" w:rsidP="001F1FA5">
      <w:pPr>
        <w:spacing w:line="240" w:lineRule="auto"/>
        <w:ind w:left="720"/>
      </w:pPr>
      <w:r>
        <w:t xml:space="preserve">Most designated areas are in the parking lots of the building that they serve, or which is closer.  However, some buildings have a few alternate locations.  Faculty members and Department Chairs should plan to take some form of roll, or headcount, to ensure that everyone from their area safely exited the building. </w:t>
      </w:r>
    </w:p>
    <w:p w14:paraId="1A5D358D" w14:textId="77777777" w:rsidR="004C65DF" w:rsidRDefault="004C65DF" w:rsidP="00240B74">
      <w:pPr>
        <w:pStyle w:val="ListParagraph"/>
        <w:numPr>
          <w:ilvl w:val="0"/>
          <w:numId w:val="183"/>
        </w:numPr>
        <w:spacing w:line="240" w:lineRule="auto"/>
        <w:ind w:left="1440"/>
      </w:pPr>
      <w:r>
        <w:t>Administration Bldg.: The staff parking lot to the south, or the “Circle of Excellence” to the north.</w:t>
      </w:r>
    </w:p>
    <w:p w14:paraId="04DC310D" w14:textId="77777777" w:rsidR="004C65DF" w:rsidRDefault="004C65DF" w:rsidP="00240B74">
      <w:pPr>
        <w:pStyle w:val="ListParagraph"/>
        <w:numPr>
          <w:ilvl w:val="0"/>
          <w:numId w:val="183"/>
        </w:numPr>
        <w:spacing w:line="240" w:lineRule="auto"/>
        <w:ind w:left="1440"/>
      </w:pPr>
      <w:r>
        <w:t>Bronson Hall: The parking lot to the north.</w:t>
      </w:r>
    </w:p>
    <w:p w14:paraId="0E527680" w14:textId="77777777" w:rsidR="004C65DF" w:rsidRDefault="004C65DF" w:rsidP="00240B74">
      <w:pPr>
        <w:pStyle w:val="ListParagraph"/>
        <w:numPr>
          <w:ilvl w:val="0"/>
          <w:numId w:val="183"/>
        </w:numPr>
        <w:spacing w:line="240" w:lineRule="auto"/>
        <w:ind w:left="1440"/>
      </w:pPr>
      <w:r>
        <w:t>Business and Education Bldg.: The parking lot to the north.</w:t>
      </w:r>
    </w:p>
    <w:p w14:paraId="0C98B783" w14:textId="77777777" w:rsidR="004C65DF" w:rsidRDefault="004C65DF" w:rsidP="00240B74">
      <w:pPr>
        <w:pStyle w:val="ListParagraph"/>
        <w:numPr>
          <w:ilvl w:val="0"/>
          <w:numId w:val="183"/>
        </w:numPr>
        <w:spacing w:line="240" w:lineRule="auto"/>
        <w:ind w:left="1440"/>
      </w:pPr>
      <w:r>
        <w:t xml:space="preserve">Facility Services and Central Plant: The parking lot to the south </w:t>
      </w:r>
      <w:proofErr w:type="gramStart"/>
      <w:r>
        <w:t>nearest</w:t>
      </w:r>
      <w:proofErr w:type="gramEnd"/>
      <w:r>
        <w:t xml:space="preserve"> to the bus station.</w:t>
      </w:r>
    </w:p>
    <w:p w14:paraId="59C4DA1B" w14:textId="77777777" w:rsidR="004C65DF" w:rsidRDefault="004C65DF" w:rsidP="00240B74">
      <w:pPr>
        <w:pStyle w:val="ListParagraph"/>
        <w:numPr>
          <w:ilvl w:val="0"/>
          <w:numId w:val="183"/>
        </w:numPr>
        <w:spacing w:line="240" w:lineRule="auto"/>
        <w:ind w:left="1440"/>
      </w:pPr>
      <w:r>
        <w:t>Health and Physical Education Bldg.: The parking lot to the south.</w:t>
      </w:r>
    </w:p>
    <w:p w14:paraId="6FF01C84" w14:textId="77777777" w:rsidR="004C65DF" w:rsidRDefault="004C65DF" w:rsidP="00240B74">
      <w:pPr>
        <w:pStyle w:val="ListParagraph"/>
        <w:numPr>
          <w:ilvl w:val="0"/>
          <w:numId w:val="183"/>
        </w:numPr>
        <w:spacing w:line="240" w:lineRule="auto"/>
        <w:ind w:left="1440"/>
      </w:pPr>
      <w:r>
        <w:t>Noel Memorial Library: the parking lot to the northwest.  This lot has staff parking spaces in it.</w:t>
      </w:r>
    </w:p>
    <w:p w14:paraId="6982E491" w14:textId="77777777" w:rsidR="004C65DF" w:rsidRDefault="004C65DF" w:rsidP="00240B74">
      <w:pPr>
        <w:pStyle w:val="ListParagraph"/>
        <w:numPr>
          <w:ilvl w:val="0"/>
          <w:numId w:val="183"/>
        </w:numPr>
        <w:spacing w:line="240" w:lineRule="auto"/>
        <w:ind w:left="1440"/>
      </w:pPr>
      <w:r>
        <w:lastRenderedPageBreak/>
        <w:t>Science Bldg. and the Science Lecture Auditorium: The parking lot to the south of these buildings, or to the grass area to the southwest.</w:t>
      </w:r>
    </w:p>
    <w:p w14:paraId="5D878F2D" w14:textId="77777777" w:rsidR="004C65DF" w:rsidRDefault="004C65DF" w:rsidP="00240B74">
      <w:pPr>
        <w:pStyle w:val="ListParagraph"/>
        <w:numPr>
          <w:ilvl w:val="0"/>
          <w:numId w:val="183"/>
        </w:numPr>
        <w:spacing w:line="240" w:lineRule="auto"/>
        <w:ind w:left="1440"/>
      </w:pPr>
      <w:r>
        <w:t>Technology Center: the narrow parking lot to the south of the building.</w:t>
      </w:r>
    </w:p>
    <w:p w14:paraId="348C9EE5" w14:textId="77777777" w:rsidR="004C65DF" w:rsidRDefault="004C65DF" w:rsidP="00240B74">
      <w:pPr>
        <w:pStyle w:val="ListParagraph"/>
        <w:numPr>
          <w:ilvl w:val="0"/>
          <w:numId w:val="183"/>
        </w:numPr>
        <w:spacing w:line="240" w:lineRule="auto"/>
        <w:ind w:left="1440"/>
      </w:pPr>
      <w:r>
        <w:t>University Center: The Pioneer Heritage Center parking lot to the north.</w:t>
      </w:r>
    </w:p>
    <w:p w14:paraId="1C714E5F" w14:textId="2B9BED94" w:rsidR="001B6A4A" w:rsidRDefault="001B6A4A" w:rsidP="001B6A4A">
      <w:pPr>
        <w:pStyle w:val="ASRSub-sectionHeader"/>
      </w:pPr>
      <w:bookmarkStart w:id="209" w:name="_Toc209424337"/>
      <w:bookmarkStart w:id="210" w:name="_Toc209508647"/>
      <w:r>
        <w:t>Fire Life Safety Devices</w:t>
      </w:r>
      <w:bookmarkEnd w:id="209"/>
      <w:bookmarkEnd w:id="210"/>
    </w:p>
    <w:p w14:paraId="694C9632" w14:textId="77777777" w:rsidR="00421D1A" w:rsidRDefault="00421D1A" w:rsidP="00421D1A">
      <w:pPr>
        <w:spacing w:line="240" w:lineRule="auto"/>
        <w:ind w:left="720"/>
      </w:pPr>
      <w:r>
        <w:t xml:space="preserve">Depending upon which building you find yourself in, you may discover a differing host of devices on hand ranging from pull-stations to sprinklers.  LSU Shreveport maintained a contract with “Mid-South Fire Services” to conduct the annual inspections of the sprinklers, alarms, fire extinguishers for each building.  </w:t>
      </w:r>
    </w:p>
    <w:p w14:paraId="3A2AEF7B" w14:textId="77777777" w:rsidR="00421D1A" w:rsidRDefault="00421D1A" w:rsidP="00421D1A">
      <w:pPr>
        <w:spacing w:line="240" w:lineRule="auto"/>
        <w:ind w:left="720"/>
      </w:pPr>
      <w:r>
        <w:t xml:space="preserve">The following areas either have </w:t>
      </w:r>
      <w:proofErr w:type="gramStart"/>
      <w:r>
        <w:t>its</w:t>
      </w:r>
      <w:proofErr w:type="gramEnd"/>
      <w:r>
        <w:t xml:space="preserve"> own independent fire suppression system, or require additional inspections:</w:t>
      </w:r>
    </w:p>
    <w:p w14:paraId="1C320A11" w14:textId="77777777" w:rsidR="00421D1A" w:rsidRDefault="00421D1A" w:rsidP="00240B74">
      <w:pPr>
        <w:pStyle w:val="ListParagraph"/>
        <w:numPr>
          <w:ilvl w:val="0"/>
          <w:numId w:val="185"/>
        </w:numPr>
        <w:spacing w:line="240" w:lineRule="auto"/>
        <w:ind w:left="1440"/>
      </w:pPr>
      <w:r>
        <w:t>The “</w:t>
      </w:r>
      <w:r w:rsidRPr="00900C86">
        <w:rPr>
          <w:i/>
        </w:rPr>
        <w:t>Port”</w:t>
      </w:r>
      <w:r>
        <w:t xml:space="preserve"> dining facility (every 6 months)</w:t>
      </w:r>
    </w:p>
    <w:p w14:paraId="46B8F37C" w14:textId="77777777" w:rsidR="00421D1A" w:rsidRDefault="00421D1A" w:rsidP="00240B74">
      <w:pPr>
        <w:pStyle w:val="ListParagraph"/>
        <w:numPr>
          <w:ilvl w:val="0"/>
          <w:numId w:val="185"/>
        </w:numPr>
        <w:spacing w:line="240" w:lineRule="auto"/>
        <w:ind w:left="1440"/>
      </w:pPr>
      <w:r>
        <w:t>Records Room within the Admissions Office (annually)</w:t>
      </w:r>
    </w:p>
    <w:p w14:paraId="4061B690" w14:textId="77777777" w:rsidR="00421D1A" w:rsidRDefault="00421D1A" w:rsidP="00240B74">
      <w:pPr>
        <w:pStyle w:val="ListParagraph"/>
        <w:numPr>
          <w:ilvl w:val="0"/>
          <w:numId w:val="185"/>
        </w:numPr>
        <w:spacing w:line="240" w:lineRule="auto"/>
        <w:ind w:left="1440"/>
      </w:pPr>
      <w:r>
        <w:t xml:space="preserve">ITS Data Center (annually) </w:t>
      </w:r>
    </w:p>
    <w:p w14:paraId="7FA575F8" w14:textId="77777777" w:rsidR="00421D1A" w:rsidRPr="001C2F0C" w:rsidRDefault="00421D1A" w:rsidP="00421D1A">
      <w:pPr>
        <w:spacing w:line="240" w:lineRule="auto"/>
        <w:ind w:left="720"/>
        <w:rPr>
          <w:b/>
          <w:bCs/>
          <w:u w:val="single"/>
        </w:rPr>
      </w:pPr>
      <w:r w:rsidRPr="001C2F0C">
        <w:rPr>
          <w:b/>
          <w:bCs/>
          <w:u w:val="single"/>
        </w:rPr>
        <w:t>Fire Drills</w:t>
      </w:r>
    </w:p>
    <w:p w14:paraId="09ABAC20" w14:textId="77777777" w:rsidR="00421D1A" w:rsidRDefault="00421D1A" w:rsidP="00421D1A">
      <w:pPr>
        <w:spacing w:line="240" w:lineRule="auto"/>
        <w:ind w:left="720"/>
      </w:pPr>
      <w:r>
        <w:t xml:space="preserve">The LSUS Office of Risk Management (ORM), with the assistance of the LSUS PD, schedules and conducts fire drills on campus at various times throughout the academic year.  The drills are conducted at a minimum of once per year, and an accurate listing of dates and times of each drill are kept with ORM office.  </w:t>
      </w:r>
    </w:p>
    <w:p w14:paraId="19F6F303" w14:textId="77777777" w:rsidR="00421D1A" w:rsidRDefault="00421D1A" w:rsidP="00421D1A">
      <w:pPr>
        <w:spacing w:line="240" w:lineRule="auto"/>
        <w:ind w:left="720"/>
      </w:pPr>
      <w:r>
        <w:t>All students, faculty, staff, and visitors are reminded that in the event of an alarm, they are to immediately evacuate the building they are in and to not re- enter the building unless granted approval from an LSUS official. Additional fire drills may occur, either scheduled or unscheduled, throughout the year.</w:t>
      </w:r>
    </w:p>
    <w:p w14:paraId="31D57416" w14:textId="77777777" w:rsidR="00421D1A" w:rsidRPr="001C2F0C" w:rsidRDefault="00421D1A" w:rsidP="00421D1A">
      <w:pPr>
        <w:spacing w:line="240" w:lineRule="auto"/>
        <w:ind w:left="720"/>
        <w:rPr>
          <w:b/>
          <w:bCs/>
          <w:u w:val="single"/>
        </w:rPr>
      </w:pPr>
      <w:r w:rsidRPr="001C2F0C">
        <w:rPr>
          <w:b/>
          <w:bCs/>
          <w:u w:val="single"/>
        </w:rPr>
        <w:t>Violations and Sanctions</w:t>
      </w:r>
    </w:p>
    <w:p w14:paraId="64D33A18" w14:textId="77777777" w:rsidR="00421D1A" w:rsidRDefault="00421D1A" w:rsidP="00421D1A">
      <w:pPr>
        <w:spacing w:line="240" w:lineRule="auto"/>
        <w:ind w:left="720"/>
      </w:pPr>
      <w:r>
        <w:t>For anyone found violating the general rules relating to fire safety may have to report to the following offices:</w:t>
      </w:r>
    </w:p>
    <w:p w14:paraId="16689D36" w14:textId="77777777" w:rsidR="00421D1A" w:rsidRDefault="00421D1A" w:rsidP="00240B74">
      <w:pPr>
        <w:pStyle w:val="ListParagraph"/>
        <w:numPr>
          <w:ilvl w:val="0"/>
          <w:numId w:val="184"/>
        </w:numPr>
        <w:spacing w:line="240" w:lineRule="auto"/>
        <w:ind w:left="1440"/>
      </w:pPr>
      <w:r>
        <w:t>Student Advocacy and Accountability Office (Students)</w:t>
      </w:r>
    </w:p>
    <w:p w14:paraId="4663E913" w14:textId="77777777" w:rsidR="00421D1A" w:rsidRDefault="00421D1A" w:rsidP="00240B74">
      <w:pPr>
        <w:pStyle w:val="ListParagraph"/>
        <w:numPr>
          <w:ilvl w:val="0"/>
          <w:numId w:val="184"/>
        </w:numPr>
        <w:spacing w:line="240" w:lineRule="auto"/>
        <w:ind w:left="1440"/>
      </w:pPr>
      <w:r>
        <w:t>Office of Human Resources (Staff and Faculty)</w:t>
      </w:r>
    </w:p>
    <w:p w14:paraId="20B79D1B" w14:textId="17CB7410" w:rsidR="00421D1A" w:rsidRPr="001C2F0C" w:rsidRDefault="00421D1A" w:rsidP="00240B74">
      <w:pPr>
        <w:pStyle w:val="ListParagraph"/>
        <w:numPr>
          <w:ilvl w:val="0"/>
          <w:numId w:val="184"/>
        </w:numPr>
        <w:spacing w:line="240" w:lineRule="auto"/>
        <w:ind w:left="1440"/>
      </w:pPr>
      <w:r>
        <w:t xml:space="preserve">Shreveport Judicial System (Violating State Law(s), or the Regulations of the State Fire Marshal)  </w:t>
      </w:r>
    </w:p>
    <w:p w14:paraId="3F12D8D9" w14:textId="77777777" w:rsidR="00421D1A" w:rsidRPr="001C2F0C" w:rsidRDefault="00421D1A" w:rsidP="00421D1A">
      <w:pPr>
        <w:spacing w:line="240" w:lineRule="auto"/>
        <w:ind w:left="720"/>
        <w:rPr>
          <w:b/>
          <w:bCs/>
          <w:u w:val="single"/>
        </w:rPr>
      </w:pPr>
      <w:r w:rsidRPr="001C2F0C">
        <w:rPr>
          <w:b/>
          <w:bCs/>
          <w:u w:val="single"/>
        </w:rPr>
        <w:t>Special Regulations to Consider</w:t>
      </w:r>
    </w:p>
    <w:p w14:paraId="5115C49D" w14:textId="77777777" w:rsidR="00421D1A" w:rsidRDefault="00421D1A" w:rsidP="00421D1A">
      <w:pPr>
        <w:spacing w:line="240" w:lineRule="auto"/>
        <w:ind w:left="720"/>
      </w:pPr>
      <w:r>
        <w:t xml:space="preserve">Smoking – is banned on all property owned or operated by LSU Shreveport.  </w:t>
      </w:r>
    </w:p>
    <w:p w14:paraId="27616D2F" w14:textId="0B365334" w:rsidR="00891F6A" w:rsidRDefault="00CE627D" w:rsidP="00891F6A">
      <w:pPr>
        <w:pStyle w:val="ASRSectionHeaders"/>
      </w:pPr>
      <w:bookmarkStart w:id="211" w:name="_Toc209424338"/>
      <w:bookmarkStart w:id="212" w:name="_Toc209508648"/>
      <w:r>
        <w:t>Fire Safety in Student Housing – Pilot’s Pointe Apartments (PPA)</w:t>
      </w:r>
      <w:bookmarkEnd w:id="211"/>
      <w:bookmarkEnd w:id="212"/>
    </w:p>
    <w:p w14:paraId="044DC0B1" w14:textId="4C8249A7" w:rsidR="00891F6A" w:rsidRPr="00CE627D" w:rsidRDefault="00891F6A" w:rsidP="00CE627D">
      <w:pPr>
        <w:spacing w:line="240" w:lineRule="auto"/>
      </w:pPr>
      <w:r>
        <w:t xml:space="preserve">RISE, the property management company for the </w:t>
      </w:r>
      <w:r w:rsidRPr="00CB1978">
        <w:rPr>
          <w:i/>
          <w:iCs/>
        </w:rPr>
        <w:t>Pilot’s Pointe Apartment</w:t>
      </w:r>
      <w:r>
        <w:t xml:space="preserve"> or PPA, handles all matters related to Fire Life Safety with some input or assistance from the LSUS PD and the LSUS Facility Services Department.  All current and prospective residents are strongly urged to read the entire lease agreement or visit </w:t>
      </w:r>
      <w:hyperlink r:id="rId69" w:history="1">
        <w:r w:rsidRPr="003010B7">
          <w:rPr>
            <w:rStyle w:val="Hyperlink"/>
          </w:rPr>
          <w:t>https://pilotspointe.com/</w:t>
        </w:r>
      </w:hyperlink>
      <w:r>
        <w:rPr>
          <w:rStyle w:val="Hyperlink"/>
        </w:rPr>
        <w:t>.</w:t>
      </w:r>
    </w:p>
    <w:p w14:paraId="35E607A4" w14:textId="77777777" w:rsidR="00891F6A" w:rsidRPr="009462BB" w:rsidRDefault="00891F6A" w:rsidP="00CE627D">
      <w:pPr>
        <w:pStyle w:val="ASRSub-sectionHeader"/>
      </w:pPr>
      <w:bookmarkStart w:id="213" w:name="_Toc209424339"/>
      <w:bookmarkStart w:id="214" w:name="_Toc209508649"/>
      <w:r w:rsidRPr="009462BB">
        <w:t>Fire Drills</w:t>
      </w:r>
      <w:bookmarkEnd w:id="213"/>
      <w:bookmarkEnd w:id="214"/>
    </w:p>
    <w:p w14:paraId="60291AE4" w14:textId="7E3DD1B4" w:rsidR="00891F6A" w:rsidRPr="00CE627D" w:rsidRDefault="00891F6A" w:rsidP="00CE627D">
      <w:pPr>
        <w:spacing w:line="240" w:lineRule="auto"/>
        <w:ind w:left="720"/>
      </w:pPr>
      <w:r>
        <w:t>Fire drills are planned, conducted, and critiqued by RISE and these are done out of the purview of LSU Shreveport officials.  Since their acquisition of management on April 1, 2020, they have not conducted a drill and all documentation of when they do hold these will be kept in their facility for any review.</w:t>
      </w:r>
    </w:p>
    <w:p w14:paraId="23F98A00" w14:textId="77777777" w:rsidR="00891F6A" w:rsidRPr="00705B82" w:rsidRDefault="00891F6A" w:rsidP="00CE627D">
      <w:pPr>
        <w:pStyle w:val="ASRSub-sectionHeader"/>
      </w:pPr>
      <w:bookmarkStart w:id="215" w:name="_Toc209424340"/>
      <w:bookmarkStart w:id="216" w:name="_Toc209508650"/>
      <w:r w:rsidRPr="00705B82">
        <w:lastRenderedPageBreak/>
        <w:t>Evacuation Procedure</w:t>
      </w:r>
      <w:bookmarkEnd w:id="215"/>
      <w:bookmarkEnd w:id="216"/>
    </w:p>
    <w:p w14:paraId="372FEE6D" w14:textId="77777777" w:rsidR="00891F6A" w:rsidRDefault="00891F6A" w:rsidP="00CE627D">
      <w:pPr>
        <w:spacing w:line="240" w:lineRule="auto"/>
        <w:ind w:left="720"/>
      </w:pPr>
      <w:r>
        <w:t>Residents are</w:t>
      </w:r>
      <w:r w:rsidRPr="00B04E82">
        <w:t xml:space="preserve"> sent a “Resident Awareness Addendum” upon sig</w:t>
      </w:r>
      <w:r>
        <w:t>ning their lease agreement.  That document contained useful tips so that all residents could better</w:t>
      </w:r>
      <w:r w:rsidRPr="00B04E82">
        <w:t xml:space="preserve"> recognize potential safety hazards</w:t>
      </w:r>
      <w:r>
        <w:t xml:space="preserve"> before</w:t>
      </w:r>
      <w:r w:rsidRPr="00B04E82">
        <w:t xml:space="preserve"> they arise.</w:t>
      </w:r>
      <w:r>
        <w:t xml:space="preserve"> </w:t>
      </w:r>
      <w:r w:rsidRPr="00B04E82">
        <w:t xml:space="preserve"> It also encourages residents to pay attention to their nearest exits, location of windows, having emergency preparedness kits, etc. </w:t>
      </w:r>
    </w:p>
    <w:p w14:paraId="149BF942" w14:textId="5358B971" w:rsidR="00891F6A" w:rsidRPr="00CE627D" w:rsidRDefault="00891F6A" w:rsidP="00CE627D">
      <w:pPr>
        <w:spacing w:line="240" w:lineRule="auto"/>
        <w:ind w:left="720"/>
      </w:pPr>
      <w:r>
        <w:t>RISE</w:t>
      </w:r>
      <w:r w:rsidRPr="00B04E82">
        <w:t xml:space="preserve"> staff have been equipped with the </w:t>
      </w:r>
      <w:r w:rsidRPr="00B04E82">
        <w:rPr>
          <w:i/>
        </w:rPr>
        <w:t>RAVE Alert</w:t>
      </w:r>
      <w:r>
        <w:t xml:space="preserve"> system, which notifies them of emergencies that affect the PPA Complex. That information will be </w:t>
      </w:r>
      <w:r w:rsidRPr="00B04E82">
        <w:t xml:space="preserve">relayed to </w:t>
      </w:r>
      <w:r>
        <w:t xml:space="preserve">all </w:t>
      </w:r>
      <w:r w:rsidRPr="00B04E82">
        <w:t>r</w:t>
      </w:r>
      <w:r>
        <w:t>esidents within minutes and will also include evacuation instructions.  For fires, it is best that residents leave the building and stand across the parking lot and await further instructions.</w:t>
      </w:r>
    </w:p>
    <w:p w14:paraId="3EB60A81" w14:textId="77777777" w:rsidR="00891F6A" w:rsidRPr="009462BB" w:rsidRDefault="00891F6A" w:rsidP="00CE627D">
      <w:pPr>
        <w:pStyle w:val="ASRSub-sectionHeader"/>
      </w:pPr>
      <w:bookmarkStart w:id="217" w:name="_Toc209424341"/>
      <w:bookmarkStart w:id="218" w:name="_Toc209508651"/>
      <w:r w:rsidRPr="009462BB">
        <w:t>Equipment</w:t>
      </w:r>
      <w:bookmarkEnd w:id="217"/>
      <w:bookmarkEnd w:id="218"/>
    </w:p>
    <w:p w14:paraId="68BDD32C" w14:textId="77777777" w:rsidR="00891F6A" w:rsidRDefault="00891F6A" w:rsidP="00CE627D">
      <w:pPr>
        <w:spacing w:line="240" w:lineRule="auto"/>
        <w:ind w:left="720"/>
      </w:pPr>
      <w:r>
        <w:t xml:space="preserve">Each apartment has a fire extinguisher mounted to a wall near the kitchen.  If they are not mounted, they will be found under the kitchen sink.  These extinguishers are inspected annually and are designed to assist with all types of fires.  Smoke Detectors are also installed in the main common area and are inspected quarterly by PPA/RISE Maintenance Staff under RISE’s Preventative Maintenance Program.  All inspection notes and maintenance forms are filed with RISE in their facility for any review. </w:t>
      </w:r>
    </w:p>
    <w:p w14:paraId="555B36CB" w14:textId="77777777" w:rsidR="00891F6A" w:rsidRDefault="00891F6A" w:rsidP="00CE627D">
      <w:pPr>
        <w:spacing w:line="240" w:lineRule="auto"/>
        <w:ind w:left="720"/>
      </w:pPr>
      <w:r>
        <w:t xml:space="preserve">The Louisiana State Fire Marshall upholds the fire codes in place, at the time of the building’s construction, </w:t>
      </w:r>
      <w:proofErr w:type="gramStart"/>
      <w:r>
        <w:t>as long as</w:t>
      </w:r>
      <w:proofErr w:type="gramEnd"/>
      <w:r>
        <w:t xml:space="preserve"> there are no major renovations completed in the </w:t>
      </w:r>
      <w:proofErr w:type="gramStart"/>
      <w:r>
        <w:t>time period</w:t>
      </w:r>
      <w:proofErr w:type="gramEnd"/>
      <w:r>
        <w:t xml:space="preserve"> since.  Therefore, the apartment complex does not have the following items on hand:  Exterior wall mounted fire extinguishers, indoor or outdoor pull stations, building–wide alarm, or sprinklers.</w:t>
      </w:r>
    </w:p>
    <w:p w14:paraId="0E2145CF" w14:textId="1EADC513" w:rsidR="00891F6A" w:rsidRPr="00E53CFA" w:rsidRDefault="00891F6A" w:rsidP="00E53CFA">
      <w:pPr>
        <w:spacing w:line="240" w:lineRule="auto"/>
        <w:ind w:left="720"/>
      </w:pPr>
      <w:r w:rsidRPr="009A78D8">
        <w:t>RISE Employees will</w:t>
      </w:r>
      <w:r>
        <w:t xml:space="preserve"> facilitate and keep records of all non-life safety building inspections and maintenance, while the LSU Shreveport Facility Services maintains all records related to fire and life safety. </w:t>
      </w:r>
    </w:p>
    <w:p w14:paraId="2D7FE0D4" w14:textId="7C582280" w:rsidR="00891F6A" w:rsidRPr="00364127" w:rsidRDefault="00891F6A" w:rsidP="00E53CFA">
      <w:pPr>
        <w:pStyle w:val="ASRSub-sectionHeader"/>
      </w:pPr>
      <w:bookmarkStart w:id="219" w:name="_Toc209424342"/>
      <w:bookmarkStart w:id="220" w:name="_Toc209508652"/>
      <w:r w:rsidRPr="00364127">
        <w:t xml:space="preserve">Banned </w:t>
      </w:r>
      <w:proofErr w:type="gramStart"/>
      <w:r w:rsidRPr="00364127">
        <w:t>Items,</w:t>
      </w:r>
      <w:proofErr w:type="gramEnd"/>
      <w:r w:rsidRPr="00364127">
        <w:t xml:space="preserve"> or </w:t>
      </w:r>
      <w:r w:rsidR="00E53CFA">
        <w:t>A</w:t>
      </w:r>
      <w:r w:rsidRPr="00364127">
        <w:t>ctivities at the PPA</w:t>
      </w:r>
      <w:bookmarkEnd w:id="219"/>
      <w:bookmarkEnd w:id="220"/>
    </w:p>
    <w:p w14:paraId="1DE0FB8F" w14:textId="77777777" w:rsidR="00891F6A" w:rsidRDefault="00891F6A" w:rsidP="00E53CFA">
      <w:pPr>
        <w:spacing w:line="240" w:lineRule="auto"/>
        <w:ind w:left="720"/>
      </w:pPr>
      <w:r>
        <w:t xml:space="preserve">The following are examples of items or activities that are deemed to be unsafe for the PPA complex.  Most are considered as lease violations </w:t>
      </w:r>
      <w:proofErr w:type="gramStart"/>
      <w:r>
        <w:t>but,</w:t>
      </w:r>
      <w:proofErr w:type="gramEnd"/>
      <w:r>
        <w:t xml:space="preserve"> some can be so egregious that they could illicit a fine levied onto the resident by a representative of the Louisiana State Fire Marshal because of Fire Code Violations:</w:t>
      </w:r>
    </w:p>
    <w:p w14:paraId="5B1F6EEB" w14:textId="77777777" w:rsidR="00891F6A" w:rsidRDefault="00891F6A" w:rsidP="00240B74">
      <w:pPr>
        <w:pStyle w:val="ListParagraph"/>
        <w:numPr>
          <w:ilvl w:val="0"/>
          <w:numId w:val="186"/>
        </w:numPr>
        <w:spacing w:line="240" w:lineRule="auto"/>
        <w:ind w:left="1440"/>
      </w:pPr>
      <w:r>
        <w:t>Smoking anywhere on the property.</w:t>
      </w:r>
    </w:p>
    <w:p w14:paraId="5FEF22A2" w14:textId="77777777" w:rsidR="00891F6A" w:rsidRDefault="00891F6A" w:rsidP="00240B74">
      <w:pPr>
        <w:pStyle w:val="ListParagraph"/>
        <w:numPr>
          <w:ilvl w:val="0"/>
          <w:numId w:val="186"/>
        </w:numPr>
        <w:spacing w:line="240" w:lineRule="auto"/>
        <w:ind w:left="1440"/>
      </w:pPr>
      <w:r>
        <w:t>Using or possessing grills and fire pits outside of the designated area.  Both items are available for use near the pool area.</w:t>
      </w:r>
    </w:p>
    <w:p w14:paraId="741084F4" w14:textId="77777777" w:rsidR="00891F6A" w:rsidRDefault="00891F6A" w:rsidP="00240B74">
      <w:pPr>
        <w:pStyle w:val="ListParagraph"/>
        <w:numPr>
          <w:ilvl w:val="0"/>
          <w:numId w:val="186"/>
        </w:numPr>
        <w:spacing w:line="240" w:lineRule="auto"/>
        <w:ind w:left="1440"/>
      </w:pPr>
      <w:r>
        <w:t>Any open flame within 50 feet of any building.</w:t>
      </w:r>
    </w:p>
    <w:p w14:paraId="38C97841" w14:textId="77777777" w:rsidR="00891F6A" w:rsidRDefault="00891F6A" w:rsidP="00240B74">
      <w:pPr>
        <w:pStyle w:val="ListParagraph"/>
        <w:numPr>
          <w:ilvl w:val="0"/>
          <w:numId w:val="186"/>
        </w:numPr>
        <w:spacing w:line="240" w:lineRule="auto"/>
        <w:ind w:left="1440"/>
      </w:pPr>
      <w:r>
        <w:t>Storing any flammable or combustible materials inside any of the units.</w:t>
      </w:r>
    </w:p>
    <w:p w14:paraId="241739F2" w14:textId="77777777" w:rsidR="00891F6A" w:rsidRDefault="00891F6A" w:rsidP="00240B74">
      <w:pPr>
        <w:pStyle w:val="ListParagraph"/>
        <w:numPr>
          <w:ilvl w:val="0"/>
          <w:numId w:val="186"/>
        </w:numPr>
        <w:spacing w:line="240" w:lineRule="auto"/>
        <w:ind w:left="1440"/>
      </w:pPr>
      <w:r>
        <w:t>Using space heaters that operate using kerosene or propane fuel sources.  Concessions are made for electric heaters if they have the “Tip Over – Shut Off” safety feature.</w:t>
      </w:r>
    </w:p>
    <w:p w14:paraId="2A16B4B5" w14:textId="77777777" w:rsidR="00891F6A" w:rsidRDefault="00891F6A" w:rsidP="00240B74">
      <w:pPr>
        <w:pStyle w:val="ListParagraph"/>
        <w:numPr>
          <w:ilvl w:val="0"/>
          <w:numId w:val="186"/>
        </w:numPr>
        <w:spacing w:line="240" w:lineRule="auto"/>
        <w:ind w:left="1440"/>
      </w:pPr>
      <w:r>
        <w:t>Blocking walkways, breezeways, or stairwells with items that may impede the evacuation of a resident or visitor.  This also includes the chaining of bicycles to handrails.</w:t>
      </w:r>
    </w:p>
    <w:p w14:paraId="441F5BA5" w14:textId="77777777" w:rsidR="00891F6A" w:rsidRDefault="00891F6A" w:rsidP="00240B74">
      <w:pPr>
        <w:pStyle w:val="ListParagraph"/>
        <w:numPr>
          <w:ilvl w:val="0"/>
          <w:numId w:val="186"/>
        </w:numPr>
        <w:spacing w:line="240" w:lineRule="auto"/>
        <w:ind w:left="1440"/>
      </w:pPr>
      <w:r>
        <w:t>Using or possessing candles/torches.</w:t>
      </w:r>
    </w:p>
    <w:p w14:paraId="020BA542" w14:textId="77777777" w:rsidR="00891F6A" w:rsidRDefault="00891F6A" w:rsidP="00240B74">
      <w:pPr>
        <w:pStyle w:val="ListParagraph"/>
        <w:numPr>
          <w:ilvl w:val="0"/>
          <w:numId w:val="186"/>
        </w:numPr>
        <w:spacing w:line="240" w:lineRule="auto"/>
        <w:ind w:left="1440"/>
      </w:pPr>
      <w:r>
        <w:t>Using open burner cooking devices, electric frying pans, and hot plates.</w:t>
      </w:r>
    </w:p>
    <w:p w14:paraId="6F421733" w14:textId="276F6174" w:rsidR="00891F6A" w:rsidRPr="00E53CFA" w:rsidRDefault="00891F6A" w:rsidP="00240B74">
      <w:pPr>
        <w:pStyle w:val="ListParagraph"/>
        <w:numPr>
          <w:ilvl w:val="0"/>
          <w:numId w:val="186"/>
        </w:numPr>
        <w:spacing w:line="240" w:lineRule="auto"/>
        <w:ind w:left="1440"/>
      </w:pPr>
      <w:r>
        <w:t>Using or possessing halogen or oil lamps.</w:t>
      </w:r>
    </w:p>
    <w:p w14:paraId="5580E774" w14:textId="098ACAEB" w:rsidR="00891F6A" w:rsidRPr="009462BB" w:rsidRDefault="00891F6A" w:rsidP="00E53CFA">
      <w:pPr>
        <w:pStyle w:val="ASRSub-sectionHeader"/>
      </w:pPr>
      <w:bookmarkStart w:id="221" w:name="_Toc209424343"/>
      <w:bookmarkStart w:id="222" w:name="_Toc209508653"/>
      <w:r w:rsidRPr="009462BB">
        <w:t>Fire Code Violations to Note</w:t>
      </w:r>
      <w:bookmarkEnd w:id="221"/>
      <w:bookmarkEnd w:id="222"/>
    </w:p>
    <w:p w14:paraId="4D3C2495" w14:textId="77777777" w:rsidR="00891F6A" w:rsidRDefault="00891F6A" w:rsidP="00240B74">
      <w:pPr>
        <w:pStyle w:val="ListParagraph"/>
        <w:numPr>
          <w:ilvl w:val="0"/>
          <w:numId w:val="188"/>
        </w:numPr>
        <w:spacing w:line="240" w:lineRule="auto"/>
      </w:pPr>
      <w:r>
        <w:t>Tampering with, playing with, or damaging (accidentally or with intent) a smoke detector, fire extinguisher, or any other device.  This would include the act of removing a battery to stop the “chirp”.</w:t>
      </w:r>
    </w:p>
    <w:p w14:paraId="175440FF" w14:textId="77777777" w:rsidR="00891F6A" w:rsidRDefault="00891F6A" w:rsidP="00240B74">
      <w:pPr>
        <w:pStyle w:val="ListParagraph"/>
        <w:numPr>
          <w:ilvl w:val="0"/>
          <w:numId w:val="188"/>
        </w:numPr>
        <w:spacing w:line="240" w:lineRule="auto"/>
      </w:pPr>
      <w:r>
        <w:t>Activating a smoke detector, with intent, for false reasons such as a prank.  Penalties are enhanced if an injury occurs during this.</w:t>
      </w:r>
    </w:p>
    <w:p w14:paraId="164E3A73" w14:textId="77777777" w:rsidR="00891F6A" w:rsidRDefault="00891F6A" w:rsidP="00240B74">
      <w:pPr>
        <w:pStyle w:val="ListParagraph"/>
        <w:numPr>
          <w:ilvl w:val="0"/>
          <w:numId w:val="188"/>
        </w:numPr>
        <w:spacing w:line="240" w:lineRule="auto"/>
      </w:pPr>
      <w:r>
        <w:lastRenderedPageBreak/>
        <w:t>Improper/Unsafe storage of flammable or combustible materials.</w:t>
      </w:r>
    </w:p>
    <w:p w14:paraId="52251003" w14:textId="77777777" w:rsidR="00891F6A" w:rsidRDefault="00891F6A" w:rsidP="00240B74">
      <w:pPr>
        <w:pStyle w:val="ListParagraph"/>
        <w:numPr>
          <w:ilvl w:val="0"/>
          <w:numId w:val="188"/>
        </w:numPr>
        <w:spacing w:line="240" w:lineRule="auto"/>
      </w:pPr>
      <w:r>
        <w:t>Failure to evacuate a structure under alarm, or when instructed to do so by a university official.  Resident Assistants, and other RISE Employees, are included.</w:t>
      </w:r>
    </w:p>
    <w:p w14:paraId="72E432CE" w14:textId="77777777" w:rsidR="00891F6A" w:rsidRPr="009462BB" w:rsidRDefault="00891F6A" w:rsidP="005B2314">
      <w:pPr>
        <w:pStyle w:val="ASRSub-sectionHeader"/>
      </w:pPr>
      <w:bookmarkStart w:id="223" w:name="_Toc209424344"/>
      <w:bookmarkStart w:id="224" w:name="_Toc209508654"/>
      <w:r w:rsidRPr="009462BB">
        <w:t>General Statements</w:t>
      </w:r>
      <w:bookmarkEnd w:id="223"/>
      <w:bookmarkEnd w:id="224"/>
    </w:p>
    <w:p w14:paraId="377E025F" w14:textId="77777777" w:rsidR="00891F6A" w:rsidRDefault="00891F6A" w:rsidP="00240B74">
      <w:pPr>
        <w:pStyle w:val="ListParagraph"/>
        <w:numPr>
          <w:ilvl w:val="0"/>
          <w:numId w:val="187"/>
        </w:numPr>
        <w:spacing w:line="240" w:lineRule="auto"/>
      </w:pPr>
      <w:proofErr w:type="gramStart"/>
      <w:r>
        <w:t>In the event that</w:t>
      </w:r>
      <w:proofErr w:type="gramEnd"/>
      <w:r>
        <w:t xml:space="preserve"> a smoke detector begins to “chirp”, residents must submit a maintenance request through the “Resident Portal” so that the detector can be serviced immediately. </w:t>
      </w:r>
    </w:p>
    <w:p w14:paraId="782DC1F6" w14:textId="77777777" w:rsidR="00891F6A" w:rsidRDefault="00891F6A" w:rsidP="00240B74">
      <w:pPr>
        <w:pStyle w:val="ListParagraph"/>
        <w:numPr>
          <w:ilvl w:val="0"/>
          <w:numId w:val="187"/>
        </w:numPr>
        <w:spacing w:line="240" w:lineRule="auto"/>
      </w:pPr>
      <w:r>
        <w:t xml:space="preserve">Should a smoke detector be activated, make sure that your roommates are awake/aware and leave the area as safely as possible.  As you leave, please call 911, the On-Duty Resident Assistant, or </w:t>
      </w:r>
      <w:proofErr w:type="gramStart"/>
      <w:r>
        <w:t>the LSUS</w:t>
      </w:r>
      <w:proofErr w:type="gramEnd"/>
      <w:r>
        <w:t xml:space="preserve"> PD to report the alarm and to initiate their responses.</w:t>
      </w:r>
    </w:p>
    <w:p w14:paraId="0E76F733" w14:textId="77777777" w:rsidR="00891F6A" w:rsidRDefault="00891F6A" w:rsidP="00240B74">
      <w:pPr>
        <w:pStyle w:val="ListParagraph"/>
        <w:numPr>
          <w:ilvl w:val="0"/>
          <w:numId w:val="187"/>
        </w:numPr>
        <w:spacing w:line="240" w:lineRule="auto"/>
      </w:pPr>
      <w:r>
        <w:t xml:space="preserve">Be mindful of vehicle traffic in the parking lots.  Emergency vehicles will likely be making a speedy response and arrival </w:t>
      </w:r>
      <w:proofErr w:type="gramStart"/>
      <w:r>
        <w:t>so;</w:t>
      </w:r>
      <w:proofErr w:type="gramEnd"/>
      <w:r>
        <w:t xml:space="preserve"> please do not stand in the way of traffic.  Move away to safety and await further instructions. </w:t>
      </w:r>
    </w:p>
    <w:p w14:paraId="04F62AAF" w14:textId="77777777" w:rsidR="00891F6A" w:rsidRDefault="00891F6A" w:rsidP="00240B74">
      <w:pPr>
        <w:pStyle w:val="ListParagraph"/>
        <w:numPr>
          <w:ilvl w:val="0"/>
          <w:numId w:val="187"/>
        </w:numPr>
        <w:spacing w:line="240" w:lineRule="auto"/>
      </w:pPr>
      <w:r>
        <w:t>At this time, LSU Shreveport and Rise Real Estate Management have no plans for any major renovations that would include the addition of fire safety equipment.</w:t>
      </w:r>
    </w:p>
    <w:p w14:paraId="366C1833" w14:textId="40851D56" w:rsidR="00FF18BB" w:rsidRDefault="00582BD6" w:rsidP="00FF18BB">
      <w:pPr>
        <w:pStyle w:val="ASRSectionHeaders"/>
      </w:pPr>
      <w:bookmarkStart w:id="225" w:name="_Toc209424345"/>
      <w:bookmarkStart w:id="226" w:name="_Toc209508655"/>
      <w:r>
        <w:t>Fire Safety Systems in Residential Facilities</w:t>
      </w:r>
      <w:bookmarkEnd w:id="225"/>
      <w:bookmarkEnd w:id="226"/>
    </w:p>
    <w:tbl>
      <w:tblPr>
        <w:tblStyle w:val="TableGrid"/>
        <w:tblW w:w="0" w:type="auto"/>
        <w:tblLook w:val="04A0" w:firstRow="1" w:lastRow="0" w:firstColumn="1" w:lastColumn="0" w:noHBand="0" w:noVBand="1"/>
      </w:tblPr>
      <w:tblGrid>
        <w:gridCol w:w="1607"/>
        <w:gridCol w:w="1668"/>
        <w:gridCol w:w="1518"/>
        <w:gridCol w:w="1475"/>
        <w:gridCol w:w="1573"/>
        <w:gridCol w:w="1481"/>
        <w:gridCol w:w="1468"/>
      </w:tblGrid>
      <w:tr w:rsidR="00C23122" w14:paraId="0B015123" w14:textId="77777777" w:rsidTr="007618E6">
        <w:tc>
          <w:tcPr>
            <w:tcW w:w="1619" w:type="dxa"/>
            <w:shd w:val="clear" w:color="auto" w:fill="7030A0"/>
            <w:vAlign w:val="center"/>
          </w:tcPr>
          <w:p w14:paraId="11A81D5A" w14:textId="5E24372E" w:rsidR="00C23122" w:rsidRPr="007618E6" w:rsidRDefault="00C23122" w:rsidP="007618E6">
            <w:pPr>
              <w:rPr>
                <w:b/>
                <w:bCs/>
                <w:color w:val="FFFFFF" w:themeColor="background1"/>
              </w:rPr>
            </w:pPr>
            <w:r w:rsidRPr="007618E6">
              <w:rPr>
                <w:b/>
                <w:bCs/>
                <w:color w:val="FFFFFF" w:themeColor="background1"/>
              </w:rPr>
              <w:t>Facility</w:t>
            </w:r>
          </w:p>
        </w:tc>
        <w:tc>
          <w:tcPr>
            <w:tcW w:w="1685" w:type="dxa"/>
            <w:shd w:val="clear" w:color="auto" w:fill="7030A0"/>
            <w:vAlign w:val="center"/>
          </w:tcPr>
          <w:p w14:paraId="797AB054" w14:textId="3C9BB11D" w:rsidR="00C23122" w:rsidRPr="007618E6" w:rsidRDefault="00C23122" w:rsidP="007618E6">
            <w:pPr>
              <w:rPr>
                <w:b/>
                <w:bCs/>
                <w:color w:val="FFFFFF" w:themeColor="background1"/>
              </w:rPr>
            </w:pPr>
            <w:r w:rsidRPr="007618E6">
              <w:rPr>
                <w:b/>
                <w:bCs/>
                <w:color w:val="FFFFFF" w:themeColor="background1"/>
              </w:rPr>
              <w:t>Fire Alarm Monitoring</w:t>
            </w:r>
          </w:p>
        </w:tc>
        <w:tc>
          <w:tcPr>
            <w:tcW w:w="1535" w:type="dxa"/>
            <w:shd w:val="clear" w:color="auto" w:fill="7030A0"/>
            <w:vAlign w:val="center"/>
          </w:tcPr>
          <w:p w14:paraId="72CB6DEA" w14:textId="532FF8CB" w:rsidR="00C23122" w:rsidRPr="007618E6" w:rsidRDefault="00C23122" w:rsidP="007618E6">
            <w:pPr>
              <w:rPr>
                <w:b/>
                <w:bCs/>
                <w:color w:val="FFFFFF" w:themeColor="background1"/>
              </w:rPr>
            </w:pPr>
            <w:r w:rsidRPr="007618E6">
              <w:rPr>
                <w:b/>
                <w:bCs/>
                <w:color w:val="FFFFFF" w:themeColor="background1"/>
              </w:rPr>
              <w:t>Sprinkler System</w:t>
            </w:r>
          </w:p>
        </w:tc>
        <w:tc>
          <w:tcPr>
            <w:tcW w:w="1487" w:type="dxa"/>
            <w:shd w:val="clear" w:color="auto" w:fill="7030A0"/>
            <w:vAlign w:val="center"/>
          </w:tcPr>
          <w:p w14:paraId="01449D54" w14:textId="18D0D88F" w:rsidR="00C23122" w:rsidRPr="007618E6" w:rsidRDefault="00C23122" w:rsidP="007618E6">
            <w:pPr>
              <w:rPr>
                <w:b/>
                <w:bCs/>
                <w:color w:val="FFFFFF" w:themeColor="background1"/>
              </w:rPr>
            </w:pPr>
            <w:r w:rsidRPr="007618E6">
              <w:rPr>
                <w:b/>
                <w:bCs/>
                <w:color w:val="FFFFFF" w:themeColor="background1"/>
              </w:rPr>
              <w:t>Smoke Detectors</w:t>
            </w:r>
          </w:p>
        </w:tc>
        <w:tc>
          <w:tcPr>
            <w:tcW w:w="1488" w:type="dxa"/>
            <w:shd w:val="clear" w:color="auto" w:fill="7030A0"/>
            <w:vAlign w:val="center"/>
          </w:tcPr>
          <w:p w14:paraId="4054419C" w14:textId="45DD087B" w:rsidR="00C23122" w:rsidRPr="007618E6" w:rsidRDefault="00C23122" w:rsidP="007618E6">
            <w:pPr>
              <w:rPr>
                <w:b/>
                <w:bCs/>
                <w:color w:val="FFFFFF" w:themeColor="background1"/>
              </w:rPr>
            </w:pPr>
            <w:r w:rsidRPr="007618E6">
              <w:rPr>
                <w:b/>
                <w:bCs/>
                <w:color w:val="FFFFFF" w:themeColor="background1"/>
              </w:rPr>
              <w:t>Fire Extinguishers</w:t>
            </w:r>
          </w:p>
        </w:tc>
        <w:tc>
          <w:tcPr>
            <w:tcW w:w="1488" w:type="dxa"/>
            <w:shd w:val="clear" w:color="auto" w:fill="7030A0"/>
            <w:vAlign w:val="center"/>
          </w:tcPr>
          <w:p w14:paraId="51D2677C" w14:textId="269C7424" w:rsidR="00C23122" w:rsidRPr="007618E6" w:rsidRDefault="00C23122" w:rsidP="007618E6">
            <w:pPr>
              <w:rPr>
                <w:b/>
                <w:bCs/>
                <w:color w:val="FFFFFF" w:themeColor="background1"/>
              </w:rPr>
            </w:pPr>
            <w:r w:rsidRPr="007618E6">
              <w:rPr>
                <w:b/>
                <w:bCs/>
                <w:color w:val="FFFFFF" w:themeColor="background1"/>
              </w:rPr>
              <w:t>Evac</w:t>
            </w:r>
            <w:r w:rsidR="007618E6" w:rsidRPr="007618E6">
              <w:rPr>
                <w:b/>
                <w:bCs/>
                <w:color w:val="FFFFFF" w:themeColor="background1"/>
              </w:rPr>
              <w:t>uation Plans and Placards</w:t>
            </w:r>
          </w:p>
        </w:tc>
        <w:tc>
          <w:tcPr>
            <w:tcW w:w="1488" w:type="dxa"/>
            <w:shd w:val="clear" w:color="auto" w:fill="7030A0"/>
            <w:vAlign w:val="center"/>
          </w:tcPr>
          <w:p w14:paraId="7B65C9F2" w14:textId="724287A2" w:rsidR="00C23122" w:rsidRPr="007618E6" w:rsidRDefault="007618E6" w:rsidP="007618E6">
            <w:pPr>
              <w:rPr>
                <w:b/>
                <w:bCs/>
                <w:color w:val="FFFFFF" w:themeColor="background1"/>
              </w:rPr>
            </w:pPr>
            <w:r w:rsidRPr="007618E6">
              <w:rPr>
                <w:b/>
                <w:bCs/>
                <w:color w:val="FFFFFF" w:themeColor="background1"/>
              </w:rPr>
              <w:t>Number of Fire Drills Each Year</w:t>
            </w:r>
          </w:p>
        </w:tc>
      </w:tr>
      <w:tr w:rsidR="00C23122" w14:paraId="595515D1" w14:textId="77777777" w:rsidTr="00A60130">
        <w:tc>
          <w:tcPr>
            <w:tcW w:w="1619" w:type="dxa"/>
          </w:tcPr>
          <w:p w14:paraId="4C9267E2" w14:textId="4A167F60" w:rsidR="00C23122" w:rsidRDefault="00C14E33" w:rsidP="00BC1411">
            <w:r>
              <w:t>Pilot’s Pointe Apartments</w:t>
            </w:r>
          </w:p>
        </w:tc>
        <w:tc>
          <w:tcPr>
            <w:tcW w:w="1685" w:type="dxa"/>
            <w:vAlign w:val="center"/>
          </w:tcPr>
          <w:p w14:paraId="27A81D79" w14:textId="77777777" w:rsidR="00C23122" w:rsidRDefault="00C23122" w:rsidP="00A60130">
            <w:pPr>
              <w:jc w:val="center"/>
            </w:pPr>
          </w:p>
        </w:tc>
        <w:tc>
          <w:tcPr>
            <w:tcW w:w="1535" w:type="dxa"/>
            <w:vAlign w:val="center"/>
          </w:tcPr>
          <w:p w14:paraId="777F72A9" w14:textId="77777777" w:rsidR="00C23122" w:rsidRDefault="00C23122" w:rsidP="00A60130">
            <w:pPr>
              <w:jc w:val="center"/>
            </w:pPr>
          </w:p>
        </w:tc>
        <w:tc>
          <w:tcPr>
            <w:tcW w:w="1487" w:type="dxa"/>
            <w:vAlign w:val="center"/>
          </w:tcPr>
          <w:p w14:paraId="6F5EB713" w14:textId="64E36FAD" w:rsidR="00C23122" w:rsidRDefault="00A60130" w:rsidP="00A60130">
            <w:pPr>
              <w:jc w:val="center"/>
            </w:pPr>
            <w:r>
              <w:t>X</w:t>
            </w:r>
          </w:p>
        </w:tc>
        <w:tc>
          <w:tcPr>
            <w:tcW w:w="1488" w:type="dxa"/>
            <w:vAlign w:val="center"/>
          </w:tcPr>
          <w:p w14:paraId="1FA25382" w14:textId="04401BCA" w:rsidR="00C23122" w:rsidRDefault="00A60130" w:rsidP="00A60130">
            <w:pPr>
              <w:jc w:val="center"/>
            </w:pPr>
            <w:r>
              <w:t>X</w:t>
            </w:r>
          </w:p>
        </w:tc>
        <w:tc>
          <w:tcPr>
            <w:tcW w:w="1488" w:type="dxa"/>
            <w:vAlign w:val="center"/>
          </w:tcPr>
          <w:p w14:paraId="5A39660C" w14:textId="77777777" w:rsidR="00C23122" w:rsidRDefault="00C23122" w:rsidP="00A60130">
            <w:pPr>
              <w:jc w:val="center"/>
            </w:pPr>
          </w:p>
        </w:tc>
        <w:tc>
          <w:tcPr>
            <w:tcW w:w="1488" w:type="dxa"/>
            <w:vAlign w:val="center"/>
          </w:tcPr>
          <w:p w14:paraId="316A6297" w14:textId="2A76C2FD" w:rsidR="00C23122" w:rsidRDefault="00A60130" w:rsidP="00A60130">
            <w:pPr>
              <w:jc w:val="center"/>
            </w:pPr>
            <w:r>
              <w:t>0</w:t>
            </w:r>
          </w:p>
        </w:tc>
      </w:tr>
    </w:tbl>
    <w:p w14:paraId="574A8677" w14:textId="71B35116" w:rsidR="00582BD6" w:rsidRDefault="00582BD6" w:rsidP="00582BD6"/>
    <w:p w14:paraId="7CF33528" w14:textId="515EA81A" w:rsidR="00582BD6" w:rsidRDefault="00582BD6" w:rsidP="00582BD6">
      <w:pPr>
        <w:pStyle w:val="ASRSectionHeaders"/>
      </w:pPr>
      <w:bookmarkStart w:id="227" w:name="_Toc209424346"/>
      <w:bookmarkStart w:id="228" w:name="_Toc209508656"/>
      <w:r>
        <w:t>Annual Fire Statistics</w:t>
      </w:r>
      <w:r w:rsidR="00765EBE">
        <w:t xml:space="preserve"> - 2024</w:t>
      </w:r>
      <w:bookmarkEnd w:id="227"/>
      <w:bookmarkEnd w:id="228"/>
    </w:p>
    <w:p w14:paraId="53271A02" w14:textId="6997CDB4" w:rsidR="00384F20" w:rsidRDefault="00384F20" w:rsidP="00384F20">
      <w:pPr>
        <w:spacing w:line="240" w:lineRule="auto"/>
        <w:rPr>
          <w:b/>
        </w:rPr>
      </w:pPr>
      <w:r w:rsidRPr="003258E5">
        <w:rPr>
          <w:b/>
        </w:rPr>
        <w:t>20</w:t>
      </w:r>
      <w:r>
        <w:rPr>
          <w:b/>
        </w:rPr>
        <w:t>2</w:t>
      </w:r>
      <w:r w:rsidR="00765EBE">
        <w:rPr>
          <w:b/>
        </w:rPr>
        <w:t>4</w:t>
      </w:r>
      <w:r w:rsidRPr="003258E5">
        <w:rPr>
          <w:b/>
        </w:rPr>
        <w:t xml:space="preserve"> Reported Fi</w:t>
      </w:r>
      <w:r>
        <w:rPr>
          <w:b/>
        </w:rPr>
        <w:t xml:space="preserve">res at the </w:t>
      </w:r>
      <w:r w:rsidRPr="003258E5">
        <w:rPr>
          <w:b/>
          <w:i/>
        </w:rPr>
        <w:t>Pilots Pointe Apartments</w:t>
      </w:r>
      <w:r>
        <w:rPr>
          <w:b/>
          <w:i/>
        </w:rPr>
        <w:t xml:space="preserve"> </w:t>
      </w:r>
      <w:r>
        <w:rPr>
          <w:b/>
        </w:rPr>
        <w:t>(PPA)</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384F20" w14:paraId="25B6FBBE" w14:textId="77777777" w:rsidTr="009E7508">
        <w:tc>
          <w:tcPr>
            <w:tcW w:w="1541" w:type="dxa"/>
            <w:shd w:val="clear" w:color="auto" w:fill="FFCC00"/>
            <w:vAlign w:val="center"/>
          </w:tcPr>
          <w:p w14:paraId="466C307D" w14:textId="4EBA3BE4" w:rsidR="00384F20" w:rsidRDefault="00E90D01" w:rsidP="009E7508">
            <w:pPr>
              <w:spacing w:line="240" w:lineRule="auto"/>
              <w:rPr>
                <w:b/>
              </w:rPr>
            </w:pPr>
            <w:r>
              <w:rPr>
                <w:b/>
              </w:rPr>
              <w:t>Location</w:t>
            </w:r>
          </w:p>
        </w:tc>
        <w:tc>
          <w:tcPr>
            <w:tcW w:w="1541" w:type="dxa"/>
            <w:shd w:val="clear" w:color="auto" w:fill="FFCC00"/>
            <w:vAlign w:val="center"/>
          </w:tcPr>
          <w:p w14:paraId="3F8D0D31" w14:textId="4E9A3434" w:rsidR="00384F20" w:rsidRDefault="009E7508" w:rsidP="009E7508">
            <w:pPr>
              <w:spacing w:line="240" w:lineRule="auto"/>
              <w:rPr>
                <w:b/>
              </w:rPr>
            </w:pPr>
            <w:r>
              <w:rPr>
                <w:b/>
              </w:rPr>
              <w:t>Date</w:t>
            </w:r>
          </w:p>
        </w:tc>
        <w:tc>
          <w:tcPr>
            <w:tcW w:w="1541" w:type="dxa"/>
            <w:shd w:val="clear" w:color="auto" w:fill="FFCC00"/>
            <w:vAlign w:val="center"/>
          </w:tcPr>
          <w:p w14:paraId="213FEC37" w14:textId="7D701EFD" w:rsidR="00384F20" w:rsidRDefault="009E7508" w:rsidP="009E7508">
            <w:pPr>
              <w:spacing w:line="240" w:lineRule="auto"/>
              <w:rPr>
                <w:b/>
              </w:rPr>
            </w:pPr>
            <w:r>
              <w:rPr>
                <w:b/>
              </w:rPr>
              <w:t>Time</w:t>
            </w:r>
          </w:p>
        </w:tc>
        <w:tc>
          <w:tcPr>
            <w:tcW w:w="1541" w:type="dxa"/>
            <w:shd w:val="clear" w:color="auto" w:fill="FFCC00"/>
            <w:vAlign w:val="center"/>
          </w:tcPr>
          <w:p w14:paraId="2C55C489" w14:textId="4335658F" w:rsidR="00384F20" w:rsidRDefault="009E7508" w:rsidP="009E7508">
            <w:pPr>
              <w:spacing w:line="240" w:lineRule="auto"/>
              <w:rPr>
                <w:b/>
              </w:rPr>
            </w:pPr>
            <w:r>
              <w:rPr>
                <w:b/>
              </w:rPr>
              <w:t>Cause of Fire</w:t>
            </w:r>
          </w:p>
        </w:tc>
        <w:tc>
          <w:tcPr>
            <w:tcW w:w="1542" w:type="dxa"/>
            <w:shd w:val="clear" w:color="auto" w:fill="FFCC00"/>
            <w:vAlign w:val="center"/>
          </w:tcPr>
          <w:p w14:paraId="71618B57" w14:textId="29A8B83E" w:rsidR="00384F20" w:rsidRDefault="009E7508" w:rsidP="009E7508">
            <w:pPr>
              <w:spacing w:line="240" w:lineRule="auto"/>
              <w:rPr>
                <w:b/>
              </w:rPr>
            </w:pPr>
            <w:r>
              <w:rPr>
                <w:b/>
              </w:rPr>
              <w:t>Number of Injuries</w:t>
            </w:r>
          </w:p>
        </w:tc>
        <w:tc>
          <w:tcPr>
            <w:tcW w:w="1542" w:type="dxa"/>
            <w:shd w:val="clear" w:color="auto" w:fill="FFCC00"/>
            <w:vAlign w:val="center"/>
          </w:tcPr>
          <w:p w14:paraId="462B8510" w14:textId="6B654BE6" w:rsidR="00384F20" w:rsidRDefault="009E7508" w:rsidP="009E7508">
            <w:pPr>
              <w:spacing w:line="240" w:lineRule="auto"/>
              <w:rPr>
                <w:b/>
              </w:rPr>
            </w:pPr>
            <w:r>
              <w:rPr>
                <w:b/>
              </w:rPr>
              <w:t>Number of Deaths</w:t>
            </w:r>
          </w:p>
        </w:tc>
        <w:tc>
          <w:tcPr>
            <w:tcW w:w="1542" w:type="dxa"/>
            <w:shd w:val="clear" w:color="auto" w:fill="FFCC00"/>
            <w:vAlign w:val="center"/>
          </w:tcPr>
          <w:p w14:paraId="0E9C856A" w14:textId="2D716E5A" w:rsidR="00384F20" w:rsidRDefault="009E7508" w:rsidP="009E7508">
            <w:pPr>
              <w:spacing w:line="240" w:lineRule="auto"/>
              <w:rPr>
                <w:b/>
              </w:rPr>
            </w:pPr>
            <w:r>
              <w:rPr>
                <w:b/>
              </w:rPr>
              <w:t>Estimated Value of Property Damage</w:t>
            </w:r>
          </w:p>
        </w:tc>
      </w:tr>
      <w:tr w:rsidR="00E90D01" w14:paraId="37E3D4CC" w14:textId="77777777">
        <w:tc>
          <w:tcPr>
            <w:tcW w:w="1541" w:type="dxa"/>
            <w:vAlign w:val="center"/>
          </w:tcPr>
          <w:p w14:paraId="77E45F64" w14:textId="4DCFE884" w:rsidR="00E90D01" w:rsidRDefault="00E90D01" w:rsidP="00E90D01">
            <w:pPr>
              <w:spacing w:line="240" w:lineRule="auto"/>
              <w:rPr>
                <w:b/>
              </w:rPr>
            </w:pPr>
            <w:r>
              <w:rPr>
                <w:b/>
              </w:rPr>
              <w:t>PPA</w:t>
            </w:r>
          </w:p>
        </w:tc>
        <w:tc>
          <w:tcPr>
            <w:tcW w:w="1541" w:type="dxa"/>
          </w:tcPr>
          <w:p w14:paraId="0F2C8873" w14:textId="5B24A981" w:rsidR="00E90D01" w:rsidRDefault="00365B72" w:rsidP="00E90D01">
            <w:pPr>
              <w:spacing w:line="240" w:lineRule="auto"/>
              <w:rPr>
                <w:b/>
              </w:rPr>
            </w:pPr>
            <w:r>
              <w:rPr>
                <w:b/>
              </w:rPr>
              <w:t>0</w:t>
            </w:r>
          </w:p>
        </w:tc>
        <w:tc>
          <w:tcPr>
            <w:tcW w:w="1541" w:type="dxa"/>
          </w:tcPr>
          <w:p w14:paraId="3A7B66D7" w14:textId="2887AB15" w:rsidR="00E90D01" w:rsidRDefault="00365B72" w:rsidP="00E90D01">
            <w:pPr>
              <w:spacing w:line="240" w:lineRule="auto"/>
              <w:rPr>
                <w:b/>
              </w:rPr>
            </w:pPr>
            <w:r>
              <w:rPr>
                <w:b/>
              </w:rPr>
              <w:t>0</w:t>
            </w:r>
          </w:p>
        </w:tc>
        <w:tc>
          <w:tcPr>
            <w:tcW w:w="1541" w:type="dxa"/>
          </w:tcPr>
          <w:p w14:paraId="2B250F63" w14:textId="77BB09B6" w:rsidR="00E90D01" w:rsidRDefault="00365B72" w:rsidP="00E90D01">
            <w:pPr>
              <w:spacing w:line="240" w:lineRule="auto"/>
              <w:rPr>
                <w:b/>
              </w:rPr>
            </w:pPr>
            <w:r>
              <w:rPr>
                <w:b/>
              </w:rPr>
              <w:t>0</w:t>
            </w:r>
          </w:p>
        </w:tc>
        <w:tc>
          <w:tcPr>
            <w:tcW w:w="1542" w:type="dxa"/>
          </w:tcPr>
          <w:p w14:paraId="47CC152B" w14:textId="5D707716" w:rsidR="00E90D01" w:rsidRDefault="00365B72" w:rsidP="00E90D01">
            <w:pPr>
              <w:spacing w:line="240" w:lineRule="auto"/>
              <w:rPr>
                <w:b/>
              </w:rPr>
            </w:pPr>
            <w:r>
              <w:rPr>
                <w:b/>
              </w:rPr>
              <w:t>0</w:t>
            </w:r>
          </w:p>
        </w:tc>
        <w:tc>
          <w:tcPr>
            <w:tcW w:w="1542" w:type="dxa"/>
          </w:tcPr>
          <w:p w14:paraId="7B54E20B" w14:textId="3E957D74" w:rsidR="00E90D01" w:rsidRDefault="00365B72" w:rsidP="00E90D01">
            <w:pPr>
              <w:spacing w:line="240" w:lineRule="auto"/>
              <w:rPr>
                <w:b/>
              </w:rPr>
            </w:pPr>
            <w:r>
              <w:rPr>
                <w:b/>
              </w:rPr>
              <w:t>0</w:t>
            </w:r>
          </w:p>
        </w:tc>
        <w:tc>
          <w:tcPr>
            <w:tcW w:w="1542" w:type="dxa"/>
          </w:tcPr>
          <w:p w14:paraId="0270AE85" w14:textId="07FAABA7" w:rsidR="00E90D01" w:rsidRDefault="00365B72" w:rsidP="00E90D01">
            <w:pPr>
              <w:spacing w:line="240" w:lineRule="auto"/>
              <w:rPr>
                <w:b/>
              </w:rPr>
            </w:pPr>
            <w:r>
              <w:rPr>
                <w:b/>
              </w:rPr>
              <w:t>0</w:t>
            </w:r>
          </w:p>
        </w:tc>
      </w:tr>
    </w:tbl>
    <w:p w14:paraId="3D51F05F" w14:textId="77777777" w:rsidR="00384F20" w:rsidRDefault="00384F20" w:rsidP="00384F20">
      <w:pPr>
        <w:spacing w:line="240" w:lineRule="auto"/>
      </w:pPr>
    </w:p>
    <w:p w14:paraId="261DC88F" w14:textId="4FEC7F28" w:rsidR="00CD5014" w:rsidRPr="00CD5014" w:rsidRDefault="00384F20" w:rsidP="00384F20">
      <w:pPr>
        <w:spacing w:line="240" w:lineRule="auto"/>
        <w:rPr>
          <w:b/>
        </w:rPr>
      </w:pPr>
      <w:r w:rsidRPr="003258E5">
        <w:rPr>
          <w:b/>
        </w:rPr>
        <w:t>20</w:t>
      </w:r>
      <w:r>
        <w:rPr>
          <w:b/>
        </w:rPr>
        <w:t>2</w:t>
      </w:r>
      <w:r w:rsidR="00765EBE">
        <w:rPr>
          <w:b/>
        </w:rPr>
        <w:t>4</w:t>
      </w:r>
      <w:r w:rsidRPr="003258E5">
        <w:rPr>
          <w:b/>
        </w:rPr>
        <w:t xml:space="preserve"> Reported Fires at Other Locations on Campus</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CD5014" w14:paraId="6A60E053" w14:textId="77777777">
        <w:tc>
          <w:tcPr>
            <w:tcW w:w="1541" w:type="dxa"/>
            <w:shd w:val="clear" w:color="auto" w:fill="FFCC00"/>
            <w:vAlign w:val="center"/>
          </w:tcPr>
          <w:p w14:paraId="4A7F7507" w14:textId="2D1009A8" w:rsidR="00CD5014" w:rsidRDefault="00365B72">
            <w:pPr>
              <w:spacing w:line="240" w:lineRule="auto"/>
              <w:rPr>
                <w:b/>
              </w:rPr>
            </w:pPr>
            <w:r>
              <w:rPr>
                <w:b/>
              </w:rPr>
              <w:t>Location</w:t>
            </w:r>
          </w:p>
        </w:tc>
        <w:tc>
          <w:tcPr>
            <w:tcW w:w="1541" w:type="dxa"/>
            <w:shd w:val="clear" w:color="auto" w:fill="FFCC00"/>
            <w:vAlign w:val="center"/>
          </w:tcPr>
          <w:p w14:paraId="16B976AC" w14:textId="77777777" w:rsidR="00CD5014" w:rsidRDefault="00CD5014">
            <w:pPr>
              <w:spacing w:line="240" w:lineRule="auto"/>
              <w:rPr>
                <w:b/>
              </w:rPr>
            </w:pPr>
            <w:r>
              <w:rPr>
                <w:b/>
              </w:rPr>
              <w:t>Date</w:t>
            </w:r>
          </w:p>
        </w:tc>
        <w:tc>
          <w:tcPr>
            <w:tcW w:w="1541" w:type="dxa"/>
            <w:shd w:val="clear" w:color="auto" w:fill="FFCC00"/>
            <w:vAlign w:val="center"/>
          </w:tcPr>
          <w:p w14:paraId="640A51E4" w14:textId="77777777" w:rsidR="00CD5014" w:rsidRDefault="00CD5014">
            <w:pPr>
              <w:spacing w:line="240" w:lineRule="auto"/>
              <w:rPr>
                <w:b/>
              </w:rPr>
            </w:pPr>
            <w:r>
              <w:rPr>
                <w:b/>
              </w:rPr>
              <w:t>Time</w:t>
            </w:r>
          </w:p>
        </w:tc>
        <w:tc>
          <w:tcPr>
            <w:tcW w:w="1541" w:type="dxa"/>
            <w:shd w:val="clear" w:color="auto" w:fill="FFCC00"/>
            <w:vAlign w:val="center"/>
          </w:tcPr>
          <w:p w14:paraId="7AF47483" w14:textId="77777777" w:rsidR="00CD5014" w:rsidRDefault="00CD5014">
            <w:pPr>
              <w:spacing w:line="240" w:lineRule="auto"/>
              <w:rPr>
                <w:b/>
              </w:rPr>
            </w:pPr>
            <w:r>
              <w:rPr>
                <w:b/>
              </w:rPr>
              <w:t>Cause of Fire</w:t>
            </w:r>
          </w:p>
        </w:tc>
        <w:tc>
          <w:tcPr>
            <w:tcW w:w="1542" w:type="dxa"/>
            <w:shd w:val="clear" w:color="auto" w:fill="FFCC00"/>
            <w:vAlign w:val="center"/>
          </w:tcPr>
          <w:p w14:paraId="0F26B9E2" w14:textId="77777777" w:rsidR="00CD5014" w:rsidRDefault="00CD5014">
            <w:pPr>
              <w:spacing w:line="240" w:lineRule="auto"/>
              <w:rPr>
                <w:b/>
              </w:rPr>
            </w:pPr>
            <w:r>
              <w:rPr>
                <w:b/>
              </w:rPr>
              <w:t>Number of Injuries</w:t>
            </w:r>
          </w:p>
        </w:tc>
        <w:tc>
          <w:tcPr>
            <w:tcW w:w="1542" w:type="dxa"/>
            <w:shd w:val="clear" w:color="auto" w:fill="FFCC00"/>
            <w:vAlign w:val="center"/>
          </w:tcPr>
          <w:p w14:paraId="5BB5C2FB" w14:textId="77777777" w:rsidR="00CD5014" w:rsidRDefault="00CD5014">
            <w:pPr>
              <w:spacing w:line="240" w:lineRule="auto"/>
              <w:rPr>
                <w:b/>
              </w:rPr>
            </w:pPr>
            <w:r>
              <w:rPr>
                <w:b/>
              </w:rPr>
              <w:t>Number of Deaths</w:t>
            </w:r>
          </w:p>
        </w:tc>
        <w:tc>
          <w:tcPr>
            <w:tcW w:w="1542" w:type="dxa"/>
            <w:shd w:val="clear" w:color="auto" w:fill="FFCC00"/>
            <w:vAlign w:val="center"/>
          </w:tcPr>
          <w:p w14:paraId="6705F3A5" w14:textId="77777777" w:rsidR="00CD5014" w:rsidRDefault="00CD5014">
            <w:pPr>
              <w:spacing w:line="240" w:lineRule="auto"/>
              <w:rPr>
                <w:b/>
              </w:rPr>
            </w:pPr>
            <w:r>
              <w:rPr>
                <w:b/>
              </w:rPr>
              <w:t>Estimated Value of Property Damage</w:t>
            </w:r>
          </w:p>
        </w:tc>
      </w:tr>
      <w:tr w:rsidR="00CD5014" w14:paraId="5FEF893E" w14:textId="77777777">
        <w:tc>
          <w:tcPr>
            <w:tcW w:w="1541" w:type="dxa"/>
          </w:tcPr>
          <w:p w14:paraId="218AB2C3" w14:textId="0F442869" w:rsidR="00CD5014" w:rsidRDefault="00CD5014">
            <w:pPr>
              <w:spacing w:line="240" w:lineRule="auto"/>
              <w:rPr>
                <w:b/>
              </w:rPr>
            </w:pPr>
            <w:r>
              <w:rPr>
                <w:b/>
              </w:rPr>
              <w:t>The Port (Dining Facility)</w:t>
            </w:r>
          </w:p>
        </w:tc>
        <w:tc>
          <w:tcPr>
            <w:tcW w:w="1541" w:type="dxa"/>
          </w:tcPr>
          <w:p w14:paraId="60F897D0" w14:textId="5B4F4473" w:rsidR="00CD5014" w:rsidRDefault="00365B72">
            <w:pPr>
              <w:spacing w:line="240" w:lineRule="auto"/>
              <w:rPr>
                <w:b/>
              </w:rPr>
            </w:pPr>
            <w:r>
              <w:rPr>
                <w:b/>
              </w:rPr>
              <w:t>0</w:t>
            </w:r>
          </w:p>
        </w:tc>
        <w:tc>
          <w:tcPr>
            <w:tcW w:w="1541" w:type="dxa"/>
          </w:tcPr>
          <w:p w14:paraId="3BE4F083" w14:textId="0B01E87E" w:rsidR="00CD5014" w:rsidRDefault="00365B72">
            <w:pPr>
              <w:spacing w:line="240" w:lineRule="auto"/>
              <w:rPr>
                <w:b/>
              </w:rPr>
            </w:pPr>
            <w:r>
              <w:rPr>
                <w:b/>
              </w:rPr>
              <w:t>0</w:t>
            </w:r>
          </w:p>
        </w:tc>
        <w:tc>
          <w:tcPr>
            <w:tcW w:w="1541" w:type="dxa"/>
          </w:tcPr>
          <w:p w14:paraId="58EBA549" w14:textId="6340CEC9" w:rsidR="00CD5014" w:rsidRDefault="00365B72">
            <w:pPr>
              <w:spacing w:line="240" w:lineRule="auto"/>
              <w:rPr>
                <w:b/>
              </w:rPr>
            </w:pPr>
            <w:r>
              <w:rPr>
                <w:b/>
              </w:rPr>
              <w:t>0</w:t>
            </w:r>
          </w:p>
        </w:tc>
        <w:tc>
          <w:tcPr>
            <w:tcW w:w="1542" w:type="dxa"/>
          </w:tcPr>
          <w:p w14:paraId="6330B73C" w14:textId="4849EAE2" w:rsidR="00CD5014" w:rsidRDefault="00365B72">
            <w:pPr>
              <w:spacing w:line="240" w:lineRule="auto"/>
              <w:rPr>
                <w:b/>
              </w:rPr>
            </w:pPr>
            <w:r>
              <w:rPr>
                <w:b/>
              </w:rPr>
              <w:t>0</w:t>
            </w:r>
          </w:p>
        </w:tc>
        <w:tc>
          <w:tcPr>
            <w:tcW w:w="1542" w:type="dxa"/>
          </w:tcPr>
          <w:p w14:paraId="5EF27134" w14:textId="56C4AF3A" w:rsidR="00CD5014" w:rsidRDefault="00365B72">
            <w:pPr>
              <w:spacing w:line="240" w:lineRule="auto"/>
              <w:rPr>
                <w:b/>
              </w:rPr>
            </w:pPr>
            <w:r>
              <w:rPr>
                <w:b/>
              </w:rPr>
              <w:t>0</w:t>
            </w:r>
          </w:p>
        </w:tc>
        <w:tc>
          <w:tcPr>
            <w:tcW w:w="1542" w:type="dxa"/>
          </w:tcPr>
          <w:p w14:paraId="15EDD420" w14:textId="528316B7" w:rsidR="00CD5014" w:rsidRDefault="00365B72">
            <w:pPr>
              <w:spacing w:line="240" w:lineRule="auto"/>
              <w:rPr>
                <w:b/>
              </w:rPr>
            </w:pPr>
            <w:r>
              <w:rPr>
                <w:b/>
              </w:rPr>
              <w:t>0</w:t>
            </w:r>
          </w:p>
        </w:tc>
      </w:tr>
    </w:tbl>
    <w:p w14:paraId="4C1E8920" w14:textId="77777777" w:rsidR="00CD5014" w:rsidRDefault="00CD5014" w:rsidP="00384F20">
      <w:pPr>
        <w:spacing w:line="240" w:lineRule="auto"/>
      </w:pPr>
    </w:p>
    <w:p w14:paraId="377F5A69" w14:textId="647A39A2" w:rsidR="00891F6A" w:rsidRPr="00384F20" w:rsidRDefault="00384F20" w:rsidP="00384F20">
      <w:pPr>
        <w:spacing w:line="240" w:lineRule="auto"/>
        <w:jc w:val="center"/>
        <w:rPr>
          <w:b/>
          <w:color w:val="FF0000"/>
          <w:sz w:val="28"/>
          <w:szCs w:val="28"/>
        </w:rPr>
      </w:pPr>
      <w:r w:rsidRPr="003C27E5">
        <w:rPr>
          <w:b/>
          <w:color w:val="FF0000"/>
          <w:sz w:val="28"/>
          <w:szCs w:val="28"/>
        </w:rPr>
        <w:t>IN CASE OF A FIRE, SOUND THE NEAREST ALARM AND EVACUATE!</w:t>
      </w:r>
    </w:p>
    <w:p w14:paraId="1F9BF504" w14:textId="77777777" w:rsidR="001B6A4A" w:rsidRPr="001B6A4A" w:rsidRDefault="001B6A4A" w:rsidP="001B6A4A">
      <w:pPr>
        <w:pStyle w:val="NormalIndent"/>
      </w:pPr>
    </w:p>
    <w:p w14:paraId="4A8CF756" w14:textId="77777777" w:rsidR="002E08AA" w:rsidRPr="004C65DF" w:rsidRDefault="002E08AA" w:rsidP="004C65DF"/>
    <w:sectPr w:rsidR="002E08AA" w:rsidRPr="004C65DF" w:rsidSect="00CD6C7D">
      <w:headerReference w:type="default" r:id="rId70"/>
      <w:footerReference w:type="default" r:id="rId71"/>
      <w:type w:val="continuous"/>
      <w:pgSz w:w="12240" w:h="15840" w:code="1"/>
      <w:pgMar w:top="720" w:right="720" w:bottom="720" w:left="720"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5EA80" w14:textId="77777777" w:rsidR="00326CA1" w:rsidRDefault="00326CA1" w:rsidP="005A2C2B">
      <w:pPr>
        <w:spacing w:after="0" w:line="240" w:lineRule="auto"/>
      </w:pPr>
      <w:r>
        <w:separator/>
      </w:r>
    </w:p>
  </w:endnote>
  <w:endnote w:type="continuationSeparator" w:id="0">
    <w:p w14:paraId="2DD6F03C" w14:textId="77777777" w:rsidR="00326CA1" w:rsidRDefault="00326CA1" w:rsidP="005A2C2B">
      <w:pPr>
        <w:spacing w:after="0" w:line="240" w:lineRule="auto"/>
      </w:pPr>
      <w:r>
        <w:continuationSeparator/>
      </w:r>
    </w:p>
  </w:endnote>
  <w:endnote w:type="continuationNotice" w:id="1">
    <w:p w14:paraId="68FCF768" w14:textId="77777777" w:rsidR="00326CA1" w:rsidRDefault="00326C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E070" w14:textId="280636A2" w:rsidR="0001495B" w:rsidRDefault="00E6492D">
    <w:pPr>
      <w:pStyle w:val="Footer"/>
      <w:tabs>
        <w:tab w:val="clear" w:pos="4680"/>
        <w:tab w:val="clear" w:pos="9360"/>
      </w:tabs>
      <w:jc w:val="center"/>
      <w:rPr>
        <w:b/>
        <w:bCs/>
        <w:caps/>
        <w:color w:val="501549" w:themeColor="accent5" w:themeShade="80"/>
        <w:sz w:val="24"/>
        <w:szCs w:val="24"/>
      </w:rPr>
    </w:pPr>
    <w:r>
      <w:rPr>
        <w:b/>
        <w:bCs/>
        <w:caps/>
        <w:noProof/>
        <w:color w:val="501549" w:themeColor="accent5" w:themeShade="80"/>
        <w:sz w:val="24"/>
        <w:szCs w:val="24"/>
        <w14:ligatures w14:val="standardContextual"/>
      </w:rPr>
      <mc:AlternateContent>
        <mc:Choice Requires="wps">
          <w:drawing>
            <wp:anchor distT="0" distB="0" distL="114300" distR="114300" simplePos="0" relativeHeight="251658241" behindDoc="0" locked="0" layoutInCell="1" allowOverlap="1" wp14:anchorId="116A9E40" wp14:editId="38693BC2">
              <wp:simplePos x="0" y="0"/>
              <wp:positionH relativeFrom="column">
                <wp:posOffset>-318978</wp:posOffset>
              </wp:positionH>
              <wp:positionV relativeFrom="paragraph">
                <wp:posOffset>91853</wp:posOffset>
              </wp:positionV>
              <wp:extent cx="7474689" cy="21266"/>
              <wp:effectExtent l="0" t="19050" r="50165" b="55245"/>
              <wp:wrapNone/>
              <wp:docPr id="2107384606" name="Straight Connector 4"/>
              <wp:cNvGraphicFramePr/>
              <a:graphic xmlns:a="http://schemas.openxmlformats.org/drawingml/2006/main">
                <a:graphicData uri="http://schemas.microsoft.com/office/word/2010/wordprocessingShape">
                  <wps:wsp>
                    <wps:cNvCnPr/>
                    <wps:spPr>
                      <a:xfrm flipV="1">
                        <a:off x="0" y="0"/>
                        <a:ext cx="7474689" cy="21266"/>
                      </a:xfrm>
                      <a:prstGeom prst="line">
                        <a:avLst/>
                      </a:prstGeom>
                      <a:ln w="6032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w14:anchorId="380EAD75">
            <v:line id="Straight Connector 4"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7030a0" strokeweight="4.75pt" from="-25.1pt,7.25pt" to="563.45pt,8.9pt" w14:anchorId="59BF6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">
              <v:stroke joinstyle="miter"/>
            </v:line>
          </w:pict>
        </mc:Fallback>
      </mc:AlternateContent>
    </w:r>
  </w:p>
  <w:p w14:paraId="4E4DFA77" w14:textId="315837D6" w:rsidR="00650585" w:rsidRPr="000133F5" w:rsidRDefault="002E7BA4">
    <w:pPr>
      <w:pStyle w:val="Footer"/>
      <w:tabs>
        <w:tab w:val="clear" w:pos="4680"/>
        <w:tab w:val="clear" w:pos="9360"/>
      </w:tabs>
      <w:jc w:val="center"/>
      <w:rPr>
        <w:b/>
        <w:bCs/>
        <w:caps/>
        <w:noProof/>
        <w:color w:val="501549" w:themeColor="accent5" w:themeShade="80"/>
        <w:sz w:val="24"/>
        <w:szCs w:val="24"/>
      </w:rPr>
    </w:pPr>
    <w:r w:rsidRPr="000133F5">
      <w:rPr>
        <w:b/>
        <w:bCs/>
        <w:caps/>
        <w:color w:val="501549" w:themeColor="accent5" w:themeShade="80"/>
        <w:sz w:val="24"/>
        <w:szCs w:val="24"/>
      </w:rPr>
      <w:t xml:space="preserve"> </w:t>
    </w:r>
    <w:r w:rsidRPr="00DB5EEF">
      <w:rPr>
        <w:b/>
        <w:bCs/>
        <w:caps/>
        <w:color w:val="501549" w:themeColor="accent5" w:themeShade="80"/>
        <w:sz w:val="24"/>
        <w:szCs w:val="24"/>
      </w:rPr>
      <w:t xml:space="preserve">Page </w:t>
    </w:r>
    <w:r w:rsidR="00650585" w:rsidRPr="00DB5EEF">
      <w:rPr>
        <w:b/>
        <w:bCs/>
        <w:caps/>
        <w:color w:val="501549" w:themeColor="accent5" w:themeShade="80"/>
        <w:sz w:val="24"/>
        <w:szCs w:val="24"/>
      </w:rPr>
      <w:fldChar w:fldCharType="begin"/>
    </w:r>
    <w:r w:rsidR="00650585" w:rsidRPr="00DB5EEF">
      <w:rPr>
        <w:b/>
        <w:bCs/>
        <w:caps/>
        <w:color w:val="501549" w:themeColor="accent5" w:themeShade="80"/>
        <w:sz w:val="24"/>
        <w:szCs w:val="24"/>
      </w:rPr>
      <w:instrText xml:space="preserve"> PAGE   \* MERGEFORMAT </w:instrText>
    </w:r>
    <w:r w:rsidR="00650585" w:rsidRPr="00DB5EEF">
      <w:rPr>
        <w:b/>
        <w:bCs/>
        <w:caps/>
        <w:color w:val="501549" w:themeColor="accent5" w:themeShade="80"/>
        <w:sz w:val="24"/>
        <w:szCs w:val="24"/>
      </w:rPr>
      <w:fldChar w:fldCharType="separate"/>
    </w:r>
    <w:r w:rsidR="00650585" w:rsidRPr="00DB5EEF">
      <w:rPr>
        <w:b/>
        <w:bCs/>
        <w:caps/>
        <w:noProof/>
        <w:color w:val="501549" w:themeColor="accent5" w:themeShade="80"/>
        <w:sz w:val="24"/>
        <w:szCs w:val="24"/>
      </w:rPr>
      <w:t>2</w:t>
    </w:r>
    <w:r w:rsidR="00650585" w:rsidRPr="00DB5EEF">
      <w:rPr>
        <w:b/>
        <w:bCs/>
        <w:caps/>
        <w:noProof/>
        <w:color w:val="501549" w:themeColor="accent5" w:themeShade="80"/>
        <w:sz w:val="24"/>
        <w:szCs w:val="24"/>
      </w:rPr>
      <w:fldChar w:fldCharType="end"/>
    </w:r>
  </w:p>
  <w:p w14:paraId="684E6E4D" w14:textId="77777777" w:rsidR="00650585" w:rsidRDefault="00650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7D9FE" w14:textId="77777777" w:rsidR="00326CA1" w:rsidRDefault="00326CA1" w:rsidP="005A2C2B">
      <w:pPr>
        <w:spacing w:after="0" w:line="240" w:lineRule="auto"/>
      </w:pPr>
      <w:r>
        <w:separator/>
      </w:r>
    </w:p>
  </w:footnote>
  <w:footnote w:type="continuationSeparator" w:id="0">
    <w:p w14:paraId="4737D498" w14:textId="77777777" w:rsidR="00326CA1" w:rsidRDefault="00326CA1" w:rsidP="005A2C2B">
      <w:pPr>
        <w:spacing w:after="0" w:line="240" w:lineRule="auto"/>
      </w:pPr>
      <w:r>
        <w:continuationSeparator/>
      </w:r>
    </w:p>
  </w:footnote>
  <w:footnote w:type="continuationNotice" w:id="1">
    <w:p w14:paraId="10E3AF3E" w14:textId="77777777" w:rsidR="00326CA1" w:rsidRDefault="00326C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7B1A" w14:textId="390628E4" w:rsidR="00187AE6" w:rsidRDefault="00D879CE">
    <w:pPr>
      <w:pStyle w:val="Header"/>
    </w:pPr>
    <w:r>
      <w:rPr>
        <w:b/>
        <w:bCs/>
        <w:caps/>
        <w:noProof/>
        <w:color w:val="501549" w:themeColor="accent5" w:themeShade="80"/>
        <w:sz w:val="24"/>
        <w:szCs w:val="24"/>
        <w14:ligatures w14:val="standardContextual"/>
      </w:rPr>
      <mc:AlternateContent>
        <mc:Choice Requires="wps">
          <w:drawing>
            <wp:anchor distT="0" distB="0" distL="114300" distR="114300" simplePos="0" relativeHeight="251658240" behindDoc="0" locked="0" layoutInCell="1" allowOverlap="1" wp14:anchorId="3C5B8C11" wp14:editId="1C5F3DA1">
              <wp:simplePos x="0" y="0"/>
              <wp:positionH relativeFrom="column">
                <wp:posOffset>-247488</wp:posOffset>
              </wp:positionH>
              <wp:positionV relativeFrom="paragraph">
                <wp:posOffset>19050</wp:posOffset>
              </wp:positionV>
              <wp:extent cx="7474689" cy="21266"/>
              <wp:effectExtent l="0" t="19050" r="50165" b="55245"/>
              <wp:wrapNone/>
              <wp:docPr id="193631716" name="Straight Connector 4"/>
              <wp:cNvGraphicFramePr/>
              <a:graphic xmlns:a="http://schemas.openxmlformats.org/drawingml/2006/main">
                <a:graphicData uri="http://schemas.microsoft.com/office/word/2010/wordprocessingShape">
                  <wps:wsp>
                    <wps:cNvCnPr/>
                    <wps:spPr>
                      <a:xfrm flipV="1">
                        <a:off x="0" y="0"/>
                        <a:ext cx="7474689" cy="21266"/>
                      </a:xfrm>
                      <a:prstGeom prst="line">
                        <a:avLst/>
                      </a:prstGeom>
                      <a:noFill/>
                      <a:ln w="60325" cap="flat" cmpd="sng" algn="ctr">
                        <a:solidFill>
                          <a:srgbClr val="7030A0"/>
                        </a:solidFill>
                        <a:prstDash val="solid"/>
                        <a:miter lim="800000"/>
                      </a:ln>
                      <a:effectLst/>
                    </wps:spPr>
                    <wps:bodyPr/>
                  </wps:wsp>
                </a:graphicData>
              </a:graphic>
            </wp:anchor>
          </w:drawing>
        </mc:Choice>
        <mc:Fallback xmlns:a="http://schemas.openxmlformats.org/drawingml/2006/main" xmlns:arto="http://schemas.microsoft.com/office/word/2006/arto">
          <w:pict w14:anchorId="431654D1">
            <v:line id="Straight Connector 4"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7030a0" strokeweight="4.75pt" from="-19.5pt,1.5pt" to="569.05pt,3.15pt" w14:anchorId="74A09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">
              <v:stroke joinstyle="miter"/>
            </v:lin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rfpMQPrM" int2:invalidationBookmarkName="" int2:hashCode="RFzS/TJzlivfCU" int2:id="jxDoxv7a">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57C6"/>
    <w:multiLevelType w:val="multilevel"/>
    <w:tmpl w:val="1F78B700"/>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EC078B"/>
    <w:multiLevelType w:val="multilevel"/>
    <w:tmpl w:val="17022D9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C47629"/>
    <w:multiLevelType w:val="hybridMultilevel"/>
    <w:tmpl w:val="8402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D616C"/>
    <w:multiLevelType w:val="multilevel"/>
    <w:tmpl w:val="7C4C13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5F59B4"/>
    <w:multiLevelType w:val="multilevel"/>
    <w:tmpl w:val="6144E68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D50C34"/>
    <w:multiLevelType w:val="multilevel"/>
    <w:tmpl w:val="6144E68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1A6C18"/>
    <w:multiLevelType w:val="multilevel"/>
    <w:tmpl w:val="4258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250112"/>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263624"/>
    <w:multiLevelType w:val="multilevel"/>
    <w:tmpl w:val="69AA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D15755"/>
    <w:multiLevelType w:val="hybridMultilevel"/>
    <w:tmpl w:val="A3183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F412DA"/>
    <w:multiLevelType w:val="multilevel"/>
    <w:tmpl w:val="6144E6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64E1AFC"/>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6661481"/>
    <w:multiLevelType w:val="hybridMultilevel"/>
    <w:tmpl w:val="8988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2D028D"/>
    <w:multiLevelType w:val="multilevel"/>
    <w:tmpl w:val="6144E68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7BE46DE"/>
    <w:multiLevelType w:val="multilevel"/>
    <w:tmpl w:val="EBBC451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08FF5B60"/>
    <w:multiLevelType w:val="multilevel"/>
    <w:tmpl w:val="6D92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5C3D02"/>
    <w:multiLevelType w:val="hybridMultilevel"/>
    <w:tmpl w:val="815A03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9EB1F29"/>
    <w:multiLevelType w:val="multilevel"/>
    <w:tmpl w:val="1AD2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144287"/>
    <w:multiLevelType w:val="multilevel"/>
    <w:tmpl w:val="EDAE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DE119D"/>
    <w:multiLevelType w:val="multilevel"/>
    <w:tmpl w:val="C6DA250C"/>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0" w15:restartNumberingAfterBreak="0">
    <w:nsid w:val="0C802AC7"/>
    <w:multiLevelType w:val="multilevel"/>
    <w:tmpl w:val="6144E68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CDB5FE2"/>
    <w:multiLevelType w:val="multilevel"/>
    <w:tmpl w:val="7A2EDCE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E592396"/>
    <w:multiLevelType w:val="multilevel"/>
    <w:tmpl w:val="6144E68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0F560A72"/>
    <w:multiLevelType w:val="hybridMultilevel"/>
    <w:tmpl w:val="F53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2E5272"/>
    <w:multiLevelType w:val="hybridMultilevel"/>
    <w:tmpl w:val="279835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1300BEB"/>
    <w:multiLevelType w:val="multilevel"/>
    <w:tmpl w:val="C41E6528"/>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1A11125"/>
    <w:multiLevelType w:val="multilevel"/>
    <w:tmpl w:val="F256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A930B8"/>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2BC5A18"/>
    <w:multiLevelType w:val="hybridMultilevel"/>
    <w:tmpl w:val="3ED03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3B66843"/>
    <w:multiLevelType w:val="multilevel"/>
    <w:tmpl w:val="6144E68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426371B"/>
    <w:multiLevelType w:val="hybridMultilevel"/>
    <w:tmpl w:val="94F62B0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143A2FF2"/>
    <w:multiLevelType w:val="multilevel"/>
    <w:tmpl w:val="6144E68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4B46455"/>
    <w:multiLevelType w:val="multilevel"/>
    <w:tmpl w:val="BCBCE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64E5CB2"/>
    <w:multiLevelType w:val="hybridMultilevel"/>
    <w:tmpl w:val="DF405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6D21ADC"/>
    <w:multiLevelType w:val="multilevel"/>
    <w:tmpl w:val="6144E68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7944D7E"/>
    <w:multiLevelType w:val="multilevel"/>
    <w:tmpl w:val="6144E68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179B4680"/>
    <w:multiLevelType w:val="multilevel"/>
    <w:tmpl w:val="9F3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8D04EC"/>
    <w:multiLevelType w:val="hybridMultilevel"/>
    <w:tmpl w:val="E04C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CC70DB"/>
    <w:multiLevelType w:val="multilevel"/>
    <w:tmpl w:val="6144E68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8F11AF9"/>
    <w:multiLevelType w:val="multilevel"/>
    <w:tmpl w:val="15B0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FF33DE"/>
    <w:multiLevelType w:val="multilevel"/>
    <w:tmpl w:val="010C91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A160015"/>
    <w:multiLevelType w:val="multilevel"/>
    <w:tmpl w:val="6144E6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1BD44BCE"/>
    <w:multiLevelType w:val="hybridMultilevel"/>
    <w:tmpl w:val="E92A9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C232DE9"/>
    <w:multiLevelType w:val="multilevel"/>
    <w:tmpl w:val="FA6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C4A6B8E"/>
    <w:multiLevelType w:val="multilevel"/>
    <w:tmpl w:val="EF3202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1D352DCB"/>
    <w:multiLevelType w:val="multilevel"/>
    <w:tmpl w:val="6144E68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1D7076C8"/>
    <w:multiLevelType w:val="multilevel"/>
    <w:tmpl w:val="6144E68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1E096A97"/>
    <w:multiLevelType w:val="hybridMultilevel"/>
    <w:tmpl w:val="D7BE5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EB533FA"/>
    <w:multiLevelType w:val="hybridMultilevel"/>
    <w:tmpl w:val="9D6C9E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ECB00EF"/>
    <w:multiLevelType w:val="multilevel"/>
    <w:tmpl w:val="0D42FB9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FAD74BE"/>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2E42F3D"/>
    <w:multiLevelType w:val="multilevel"/>
    <w:tmpl w:val="CBFC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6F111F"/>
    <w:multiLevelType w:val="multilevel"/>
    <w:tmpl w:val="2B6406D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3E419FA"/>
    <w:multiLevelType w:val="hybridMultilevel"/>
    <w:tmpl w:val="7D165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4213A41"/>
    <w:multiLevelType w:val="multilevel"/>
    <w:tmpl w:val="06C2BF8A"/>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24BF7297"/>
    <w:multiLevelType w:val="multilevel"/>
    <w:tmpl w:val="CAB87B3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253D57B3"/>
    <w:multiLevelType w:val="multilevel"/>
    <w:tmpl w:val="539C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6F668D4"/>
    <w:multiLevelType w:val="multilevel"/>
    <w:tmpl w:val="8F1A40B0"/>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27400086"/>
    <w:multiLevelType w:val="multilevel"/>
    <w:tmpl w:val="FCAC17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274A774E"/>
    <w:multiLevelType w:val="multilevel"/>
    <w:tmpl w:val="75D033A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27B51298"/>
    <w:multiLevelType w:val="multilevel"/>
    <w:tmpl w:val="F86CCAAE"/>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27CC7902"/>
    <w:multiLevelType w:val="hybridMultilevel"/>
    <w:tmpl w:val="4C00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DB3380"/>
    <w:multiLevelType w:val="multilevel"/>
    <w:tmpl w:val="FCAC17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28561B56"/>
    <w:multiLevelType w:val="hybridMultilevel"/>
    <w:tmpl w:val="ECEA7B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289F07B1"/>
    <w:multiLevelType w:val="multilevel"/>
    <w:tmpl w:val="87B0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8D656C1"/>
    <w:multiLevelType w:val="multilevel"/>
    <w:tmpl w:val="073CEE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6" w15:restartNumberingAfterBreak="0">
    <w:nsid w:val="2A467674"/>
    <w:multiLevelType w:val="multilevel"/>
    <w:tmpl w:val="0BCCE13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2A565854"/>
    <w:multiLevelType w:val="multilevel"/>
    <w:tmpl w:val="6144E68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2C253501"/>
    <w:multiLevelType w:val="multilevel"/>
    <w:tmpl w:val="3B9C36C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2D0B2EC5"/>
    <w:multiLevelType w:val="multilevel"/>
    <w:tmpl w:val="D258FC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2F051BB4"/>
    <w:multiLevelType w:val="multilevel"/>
    <w:tmpl w:val="FB441A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0B97095"/>
    <w:multiLevelType w:val="hybridMultilevel"/>
    <w:tmpl w:val="A20C4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3D234DD"/>
    <w:multiLevelType w:val="hybridMultilevel"/>
    <w:tmpl w:val="89FE37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41847DB"/>
    <w:multiLevelType w:val="multilevel"/>
    <w:tmpl w:val="6144E68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34AE3DE9"/>
    <w:multiLevelType w:val="hybridMultilevel"/>
    <w:tmpl w:val="BBD2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5832791"/>
    <w:multiLevelType w:val="multilevel"/>
    <w:tmpl w:val="350EDA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8455F3B"/>
    <w:multiLevelType w:val="hybridMultilevel"/>
    <w:tmpl w:val="30D26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5A19CF"/>
    <w:multiLevelType w:val="multilevel"/>
    <w:tmpl w:val="6144E6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39E00512"/>
    <w:multiLevelType w:val="hybridMultilevel"/>
    <w:tmpl w:val="8B78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E25C24"/>
    <w:multiLevelType w:val="multilevel"/>
    <w:tmpl w:val="6144E68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3A202380"/>
    <w:multiLevelType w:val="multilevel"/>
    <w:tmpl w:val="3760D1C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3B3D4AD2"/>
    <w:multiLevelType w:val="multilevel"/>
    <w:tmpl w:val="6144E68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3BD22589"/>
    <w:multiLevelType w:val="multilevel"/>
    <w:tmpl w:val="47560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C4A13A6"/>
    <w:multiLevelType w:val="multilevel"/>
    <w:tmpl w:val="6144E684"/>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3E25547C"/>
    <w:multiLevelType w:val="multilevel"/>
    <w:tmpl w:val="6144E6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3E935D45"/>
    <w:multiLevelType w:val="multilevel"/>
    <w:tmpl w:val="E26858B4"/>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3EC3040B"/>
    <w:multiLevelType w:val="multilevel"/>
    <w:tmpl w:val="7B1E9EA4"/>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7" w15:restartNumberingAfterBreak="0">
    <w:nsid w:val="3ED8132D"/>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403D2C4F"/>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41756108"/>
    <w:multiLevelType w:val="multilevel"/>
    <w:tmpl w:val="6144E68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184186A"/>
    <w:multiLevelType w:val="hybridMultilevel"/>
    <w:tmpl w:val="AB9C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5C02D3"/>
    <w:multiLevelType w:val="hybridMultilevel"/>
    <w:tmpl w:val="1E482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781E4F"/>
    <w:multiLevelType w:val="multilevel"/>
    <w:tmpl w:val="FDC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3A25158"/>
    <w:multiLevelType w:val="multilevel"/>
    <w:tmpl w:val="A6A6D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44193520"/>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44E53813"/>
    <w:multiLevelType w:val="multilevel"/>
    <w:tmpl w:val="E9588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60F6157"/>
    <w:multiLevelType w:val="hybridMultilevel"/>
    <w:tmpl w:val="0DCC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990F37"/>
    <w:multiLevelType w:val="multilevel"/>
    <w:tmpl w:val="C3C0117E"/>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98" w15:restartNumberingAfterBreak="0">
    <w:nsid w:val="46AF70A9"/>
    <w:multiLevelType w:val="multilevel"/>
    <w:tmpl w:val="867227C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471C519F"/>
    <w:multiLevelType w:val="hybridMultilevel"/>
    <w:tmpl w:val="F01E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643A4A"/>
    <w:multiLevelType w:val="hybridMultilevel"/>
    <w:tmpl w:val="C472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6C6D01"/>
    <w:multiLevelType w:val="hybridMultilevel"/>
    <w:tmpl w:val="F7AE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7429B8"/>
    <w:multiLevelType w:val="hybridMultilevel"/>
    <w:tmpl w:val="4DE83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49934064"/>
    <w:multiLevelType w:val="hybridMultilevel"/>
    <w:tmpl w:val="066E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9B5687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5" w15:restartNumberingAfterBreak="0">
    <w:nsid w:val="4A02054C"/>
    <w:multiLevelType w:val="multilevel"/>
    <w:tmpl w:val="AF087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AE617A5"/>
    <w:multiLevelType w:val="multilevel"/>
    <w:tmpl w:val="B6CE9B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4B4E41E5"/>
    <w:multiLevelType w:val="multilevel"/>
    <w:tmpl w:val="50FE94C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4C6A32D5"/>
    <w:multiLevelType w:val="multilevel"/>
    <w:tmpl w:val="BA887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CAC1768"/>
    <w:multiLevelType w:val="multilevel"/>
    <w:tmpl w:val="5FB06D7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4D370281"/>
    <w:multiLevelType w:val="hybridMultilevel"/>
    <w:tmpl w:val="90B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DF91417"/>
    <w:multiLevelType w:val="multilevel"/>
    <w:tmpl w:val="C5FE1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E25331E"/>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4E850188"/>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4F0F39D8"/>
    <w:multiLevelType w:val="multilevel"/>
    <w:tmpl w:val="ABF4560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5" w15:restartNumberingAfterBreak="0">
    <w:nsid w:val="4F5E1759"/>
    <w:multiLevelType w:val="hybridMultilevel"/>
    <w:tmpl w:val="E462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FA65648"/>
    <w:multiLevelType w:val="hybridMultilevel"/>
    <w:tmpl w:val="BE6EF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503F51B1"/>
    <w:multiLevelType w:val="multilevel"/>
    <w:tmpl w:val="7A14D1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04E0202"/>
    <w:multiLevelType w:val="hybridMultilevel"/>
    <w:tmpl w:val="82D0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1E50E8C"/>
    <w:multiLevelType w:val="hybridMultilevel"/>
    <w:tmpl w:val="B72A5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27517FA"/>
    <w:multiLevelType w:val="hybridMultilevel"/>
    <w:tmpl w:val="FA0C2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2846228"/>
    <w:multiLevelType w:val="multilevel"/>
    <w:tmpl w:val="A9F0DE6C"/>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22" w15:restartNumberingAfterBreak="0">
    <w:nsid w:val="541E3CDB"/>
    <w:multiLevelType w:val="multilevel"/>
    <w:tmpl w:val="E0A8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4870AF3"/>
    <w:multiLevelType w:val="multilevel"/>
    <w:tmpl w:val="6144E6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55172913"/>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55281964"/>
    <w:multiLevelType w:val="multilevel"/>
    <w:tmpl w:val="6144E68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56BE7CB0"/>
    <w:multiLevelType w:val="multilevel"/>
    <w:tmpl w:val="6144E6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594A2A45"/>
    <w:multiLevelType w:val="hybridMultilevel"/>
    <w:tmpl w:val="CBD8C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5400FE"/>
    <w:multiLevelType w:val="multilevel"/>
    <w:tmpl w:val="6144E6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5AA77915"/>
    <w:multiLevelType w:val="multilevel"/>
    <w:tmpl w:val="D5F0F38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5B452E2B"/>
    <w:multiLevelType w:val="hybridMultilevel"/>
    <w:tmpl w:val="DFE6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BB20F6E"/>
    <w:multiLevelType w:val="multilevel"/>
    <w:tmpl w:val="2BB29C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15:restartNumberingAfterBreak="0">
    <w:nsid w:val="5BFE6F09"/>
    <w:multiLevelType w:val="hybridMultilevel"/>
    <w:tmpl w:val="DF149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C514FCF"/>
    <w:multiLevelType w:val="hybridMultilevel"/>
    <w:tmpl w:val="FA0E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ED0528"/>
    <w:multiLevelType w:val="hybridMultilevel"/>
    <w:tmpl w:val="D8DC1E3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FB5667C"/>
    <w:multiLevelType w:val="hybridMultilevel"/>
    <w:tmpl w:val="D6ECD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60376472"/>
    <w:multiLevelType w:val="multilevel"/>
    <w:tmpl w:val="5720F45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60416EDB"/>
    <w:multiLevelType w:val="multilevel"/>
    <w:tmpl w:val="0D98E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06547A4"/>
    <w:multiLevelType w:val="hybridMultilevel"/>
    <w:tmpl w:val="3662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9B7164"/>
    <w:multiLevelType w:val="multilevel"/>
    <w:tmpl w:val="CB8C68C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60B70BEB"/>
    <w:multiLevelType w:val="hybridMultilevel"/>
    <w:tmpl w:val="30D4893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1" w15:restartNumberingAfterBreak="0">
    <w:nsid w:val="60CB0A43"/>
    <w:multiLevelType w:val="multilevel"/>
    <w:tmpl w:val="6144E68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612C2B3C"/>
    <w:multiLevelType w:val="multilevel"/>
    <w:tmpl w:val="D652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22B5EB3"/>
    <w:multiLevelType w:val="multilevel"/>
    <w:tmpl w:val="6144E6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62C161A1"/>
    <w:multiLevelType w:val="multilevel"/>
    <w:tmpl w:val="3878A8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5" w15:restartNumberingAfterBreak="0">
    <w:nsid w:val="635D2A43"/>
    <w:multiLevelType w:val="hybridMultilevel"/>
    <w:tmpl w:val="2E08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3D41443"/>
    <w:multiLevelType w:val="hybridMultilevel"/>
    <w:tmpl w:val="F684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5E0DEB"/>
    <w:multiLevelType w:val="multilevel"/>
    <w:tmpl w:val="37646A1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8" w15:restartNumberingAfterBreak="0">
    <w:nsid w:val="65A94343"/>
    <w:multiLevelType w:val="multilevel"/>
    <w:tmpl w:val="3E42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60E65FD"/>
    <w:multiLevelType w:val="multilevel"/>
    <w:tmpl w:val="6144E68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6693641F"/>
    <w:multiLevelType w:val="multilevel"/>
    <w:tmpl w:val="6144E6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66C84AD2"/>
    <w:multiLevelType w:val="hybridMultilevel"/>
    <w:tmpl w:val="51EE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702053F"/>
    <w:multiLevelType w:val="multilevel"/>
    <w:tmpl w:val="C61CAAE4"/>
    <w:lvl w:ilvl="0">
      <w:start w:val="4"/>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53" w15:restartNumberingAfterBreak="0">
    <w:nsid w:val="677124EF"/>
    <w:multiLevelType w:val="hybridMultilevel"/>
    <w:tmpl w:val="4CAC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77C3E7A"/>
    <w:multiLevelType w:val="multilevel"/>
    <w:tmpl w:val="14D0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9FE7D63"/>
    <w:multiLevelType w:val="hybridMultilevel"/>
    <w:tmpl w:val="48EA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AF63BA3"/>
    <w:multiLevelType w:val="multilevel"/>
    <w:tmpl w:val="35848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B155031"/>
    <w:multiLevelType w:val="multilevel"/>
    <w:tmpl w:val="6144E6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8" w15:restartNumberingAfterBreak="0">
    <w:nsid w:val="6B6C6143"/>
    <w:multiLevelType w:val="multilevel"/>
    <w:tmpl w:val="6144E68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9" w15:restartNumberingAfterBreak="0">
    <w:nsid w:val="6B91550B"/>
    <w:multiLevelType w:val="multilevel"/>
    <w:tmpl w:val="6144E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0" w15:restartNumberingAfterBreak="0">
    <w:nsid w:val="6B9B68FF"/>
    <w:multiLevelType w:val="multilevel"/>
    <w:tmpl w:val="6144E68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6BE748E2"/>
    <w:multiLevelType w:val="hybridMultilevel"/>
    <w:tmpl w:val="9EF4A3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6CA65B09"/>
    <w:multiLevelType w:val="multilevel"/>
    <w:tmpl w:val="A0EC2AB4"/>
    <w:lvl w:ilvl="0">
      <w:start w:val="4"/>
      <w:numFmt w:val="lowerLetter"/>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6E48032D"/>
    <w:multiLevelType w:val="hybridMultilevel"/>
    <w:tmpl w:val="C048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484C2B"/>
    <w:multiLevelType w:val="hybridMultilevel"/>
    <w:tmpl w:val="C70C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08143AE"/>
    <w:multiLevelType w:val="hybridMultilevel"/>
    <w:tmpl w:val="75D0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0F94495"/>
    <w:multiLevelType w:val="hybridMultilevel"/>
    <w:tmpl w:val="A466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6D227F"/>
    <w:multiLevelType w:val="multilevel"/>
    <w:tmpl w:val="0F9056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8" w15:restartNumberingAfterBreak="0">
    <w:nsid w:val="72492A44"/>
    <w:multiLevelType w:val="multilevel"/>
    <w:tmpl w:val="6E3C5608"/>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69" w15:restartNumberingAfterBreak="0">
    <w:nsid w:val="72D77453"/>
    <w:multiLevelType w:val="multilevel"/>
    <w:tmpl w:val="6144E68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0" w15:restartNumberingAfterBreak="0">
    <w:nsid w:val="7313600F"/>
    <w:multiLevelType w:val="multilevel"/>
    <w:tmpl w:val="AF6C5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434412D"/>
    <w:multiLevelType w:val="multilevel"/>
    <w:tmpl w:val="FCAC17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2" w15:restartNumberingAfterBreak="0">
    <w:nsid w:val="743A2C07"/>
    <w:multiLevelType w:val="multilevel"/>
    <w:tmpl w:val="A52E4FAC"/>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73" w15:restartNumberingAfterBreak="0">
    <w:nsid w:val="75BC0D66"/>
    <w:multiLevelType w:val="multilevel"/>
    <w:tmpl w:val="5094BC0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4" w15:restartNumberingAfterBreak="0">
    <w:nsid w:val="75E77A35"/>
    <w:multiLevelType w:val="hybridMultilevel"/>
    <w:tmpl w:val="2A2C38C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5" w15:restartNumberingAfterBreak="0">
    <w:nsid w:val="768A59F8"/>
    <w:multiLevelType w:val="multilevel"/>
    <w:tmpl w:val="745E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7AC48FB"/>
    <w:multiLevelType w:val="multilevel"/>
    <w:tmpl w:val="16A664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7" w15:restartNumberingAfterBreak="0">
    <w:nsid w:val="782E5FE3"/>
    <w:multiLevelType w:val="hybridMultilevel"/>
    <w:tmpl w:val="C38A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8CA2C11"/>
    <w:multiLevelType w:val="hybridMultilevel"/>
    <w:tmpl w:val="A914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333A42"/>
    <w:multiLevelType w:val="multilevel"/>
    <w:tmpl w:val="6144E68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0" w15:restartNumberingAfterBreak="0">
    <w:nsid w:val="7A3B6A63"/>
    <w:multiLevelType w:val="multilevel"/>
    <w:tmpl w:val="6144E68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1" w15:restartNumberingAfterBreak="0">
    <w:nsid w:val="7ABC41E2"/>
    <w:multiLevelType w:val="multilevel"/>
    <w:tmpl w:val="52A02C7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2" w15:restartNumberingAfterBreak="0">
    <w:nsid w:val="7AEF7340"/>
    <w:multiLevelType w:val="hybridMultilevel"/>
    <w:tmpl w:val="56125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BD617F7"/>
    <w:multiLevelType w:val="multilevel"/>
    <w:tmpl w:val="10D86C0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4" w15:restartNumberingAfterBreak="0">
    <w:nsid w:val="7DB13CA4"/>
    <w:multiLevelType w:val="hybridMultilevel"/>
    <w:tmpl w:val="00A2AE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E710564"/>
    <w:multiLevelType w:val="multilevel"/>
    <w:tmpl w:val="15606D2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15:restartNumberingAfterBreak="0">
    <w:nsid w:val="7EBC3668"/>
    <w:multiLevelType w:val="multilevel"/>
    <w:tmpl w:val="E046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FCC78EE"/>
    <w:multiLevelType w:val="multilevel"/>
    <w:tmpl w:val="3546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6403686">
    <w:abstractNumId w:val="96"/>
  </w:num>
  <w:num w:numId="2" w16cid:durableId="1392537383">
    <w:abstractNumId w:val="163"/>
  </w:num>
  <w:num w:numId="3" w16cid:durableId="1234580782">
    <w:abstractNumId w:val="181"/>
  </w:num>
  <w:num w:numId="4" w16cid:durableId="1174807387">
    <w:abstractNumId w:val="104"/>
  </w:num>
  <w:num w:numId="5" w16cid:durableId="847133447">
    <w:abstractNumId w:val="145"/>
  </w:num>
  <w:num w:numId="6" w16cid:durableId="1780906732">
    <w:abstractNumId w:val="17"/>
  </w:num>
  <w:num w:numId="7" w16cid:durableId="864292963">
    <w:abstractNumId w:val="147"/>
  </w:num>
  <w:num w:numId="8" w16cid:durableId="136605186">
    <w:abstractNumId w:val="111"/>
  </w:num>
  <w:num w:numId="9" w16cid:durableId="1480535339">
    <w:abstractNumId w:val="9"/>
  </w:num>
  <w:num w:numId="10" w16cid:durableId="1209412164">
    <w:abstractNumId w:val="62"/>
  </w:num>
  <w:num w:numId="11" w16cid:durableId="1375154836">
    <w:abstractNumId w:val="58"/>
  </w:num>
  <w:num w:numId="12" w16cid:durableId="912198148">
    <w:abstractNumId w:val="8"/>
  </w:num>
  <w:num w:numId="13" w16cid:durableId="1243875210">
    <w:abstractNumId w:val="171"/>
  </w:num>
  <w:num w:numId="14" w16cid:durableId="1864829281">
    <w:abstractNumId w:val="15"/>
  </w:num>
  <w:num w:numId="15" w16cid:durableId="936252238">
    <w:abstractNumId w:val="187"/>
  </w:num>
  <w:num w:numId="16" w16cid:durableId="1871911527">
    <w:abstractNumId w:val="92"/>
  </w:num>
  <w:num w:numId="17" w16cid:durableId="937372928">
    <w:abstractNumId w:val="36"/>
  </w:num>
  <w:num w:numId="18" w16cid:durableId="1353536830">
    <w:abstractNumId w:val="56"/>
  </w:num>
  <w:num w:numId="19" w16cid:durableId="1877697789">
    <w:abstractNumId w:val="148"/>
  </w:num>
  <w:num w:numId="20" w16cid:durableId="1441876831">
    <w:abstractNumId w:val="51"/>
  </w:num>
  <w:num w:numId="21" w16cid:durableId="887497452">
    <w:abstractNumId w:val="142"/>
  </w:num>
  <w:num w:numId="22" w16cid:durableId="374820337">
    <w:abstractNumId w:val="137"/>
  </w:num>
  <w:num w:numId="23" w16cid:durableId="948243783">
    <w:abstractNumId w:val="122"/>
  </w:num>
  <w:num w:numId="24" w16cid:durableId="652758336">
    <w:abstractNumId w:val="170"/>
  </w:num>
  <w:num w:numId="25" w16cid:durableId="2108646511">
    <w:abstractNumId w:val="154"/>
  </w:num>
  <w:num w:numId="26" w16cid:durableId="1755316447">
    <w:abstractNumId w:val="105"/>
  </w:num>
  <w:num w:numId="27" w16cid:durableId="289626868">
    <w:abstractNumId w:val="18"/>
  </w:num>
  <w:num w:numId="28" w16cid:durableId="858278356">
    <w:abstractNumId w:val="43"/>
  </w:num>
  <w:num w:numId="29" w16cid:durableId="1063719599">
    <w:abstractNumId w:val="32"/>
  </w:num>
  <w:num w:numId="30" w16cid:durableId="1640302335">
    <w:abstractNumId w:val="24"/>
  </w:num>
  <w:num w:numId="31" w16cid:durableId="194124860">
    <w:abstractNumId w:val="156"/>
  </w:num>
  <w:num w:numId="32" w16cid:durableId="2081832223">
    <w:abstractNumId w:val="114"/>
  </w:num>
  <w:num w:numId="33" w16cid:durableId="82344317">
    <w:abstractNumId w:val="39"/>
  </w:num>
  <w:num w:numId="34" w16cid:durableId="57481620">
    <w:abstractNumId w:val="26"/>
  </w:num>
  <w:num w:numId="35" w16cid:durableId="1972637740">
    <w:abstractNumId w:val="183"/>
  </w:num>
  <w:num w:numId="36" w16cid:durableId="994915814">
    <w:abstractNumId w:val="65"/>
  </w:num>
  <w:num w:numId="37" w16cid:durableId="1468663457">
    <w:abstractNumId w:val="176"/>
  </w:num>
  <w:num w:numId="38" w16cid:durableId="683241295">
    <w:abstractNumId w:val="155"/>
  </w:num>
  <w:num w:numId="39" w16cid:durableId="1155801541">
    <w:abstractNumId w:val="166"/>
  </w:num>
  <w:num w:numId="40" w16cid:durableId="245574526">
    <w:abstractNumId w:val="99"/>
  </w:num>
  <w:num w:numId="41" w16cid:durableId="966618240">
    <w:abstractNumId w:val="175"/>
  </w:num>
  <w:num w:numId="42" w16cid:durableId="64693491">
    <w:abstractNumId w:val="182"/>
  </w:num>
  <w:num w:numId="43" w16cid:durableId="1672559113">
    <w:abstractNumId w:val="133"/>
  </w:num>
  <w:num w:numId="44" w16cid:durableId="1116825375">
    <w:abstractNumId w:val="110"/>
  </w:num>
  <w:num w:numId="45" w16cid:durableId="1160927647">
    <w:abstractNumId w:val="164"/>
  </w:num>
  <w:num w:numId="46" w16cid:durableId="2140028955">
    <w:abstractNumId w:val="44"/>
  </w:num>
  <w:num w:numId="47" w16cid:durableId="1663239685">
    <w:abstractNumId w:val="6"/>
  </w:num>
  <w:num w:numId="48" w16cid:durableId="93526457">
    <w:abstractNumId w:val="64"/>
  </w:num>
  <w:num w:numId="49" w16cid:durableId="1305046019">
    <w:abstractNumId w:val="186"/>
  </w:num>
  <w:num w:numId="50" w16cid:durableId="674383244">
    <w:abstractNumId w:val="2"/>
  </w:num>
  <w:num w:numId="51" w16cid:durableId="132455547">
    <w:abstractNumId w:val="177"/>
  </w:num>
  <w:num w:numId="52" w16cid:durableId="1985693889">
    <w:abstractNumId w:val="174"/>
  </w:num>
  <w:num w:numId="53" w16cid:durableId="1319724786">
    <w:abstractNumId w:val="100"/>
  </w:num>
  <w:num w:numId="54" w16cid:durableId="2088333918">
    <w:abstractNumId w:val="14"/>
  </w:num>
  <w:num w:numId="55" w16cid:durableId="383413427">
    <w:abstractNumId w:val="144"/>
  </w:num>
  <w:num w:numId="56" w16cid:durableId="1560285522">
    <w:abstractNumId w:val="47"/>
  </w:num>
  <w:num w:numId="57" w16cid:durableId="1741832292">
    <w:abstractNumId w:val="16"/>
  </w:num>
  <w:num w:numId="58" w16cid:durableId="1873954971">
    <w:abstractNumId w:val="42"/>
  </w:num>
  <w:num w:numId="59" w16cid:durableId="1642996173">
    <w:abstractNumId w:val="132"/>
  </w:num>
  <w:num w:numId="60" w16cid:durableId="629749850">
    <w:abstractNumId w:val="53"/>
  </w:num>
  <w:num w:numId="61" w16cid:durableId="705060547">
    <w:abstractNumId w:val="72"/>
  </w:num>
  <w:num w:numId="62" w16cid:durableId="1963881261">
    <w:abstractNumId w:val="127"/>
  </w:num>
  <w:num w:numId="63" w16cid:durableId="1939366106">
    <w:abstractNumId w:val="76"/>
  </w:num>
  <w:num w:numId="64" w16cid:durableId="1459684690">
    <w:abstractNumId w:val="120"/>
  </w:num>
  <w:num w:numId="65" w16cid:durableId="121966865">
    <w:abstractNumId w:val="165"/>
  </w:num>
  <w:num w:numId="66" w16cid:durableId="37048100">
    <w:abstractNumId w:val="146"/>
  </w:num>
  <w:num w:numId="67" w16cid:durableId="865874906">
    <w:abstractNumId w:val="108"/>
  </w:num>
  <w:num w:numId="68" w16cid:durableId="1853496689">
    <w:abstractNumId w:val="86"/>
  </w:num>
  <w:num w:numId="69" w16cid:durableId="727918109">
    <w:abstractNumId w:val="19"/>
  </w:num>
  <w:num w:numId="70" w16cid:durableId="1650984577">
    <w:abstractNumId w:val="172"/>
  </w:num>
  <w:num w:numId="71" w16cid:durableId="897941239">
    <w:abstractNumId w:val="152"/>
  </w:num>
  <w:num w:numId="72" w16cid:durableId="384258571">
    <w:abstractNumId w:val="40"/>
  </w:num>
  <w:num w:numId="73" w16cid:durableId="924806016">
    <w:abstractNumId w:val="70"/>
  </w:num>
  <w:num w:numId="74" w16cid:durableId="1429810213">
    <w:abstractNumId w:val="121"/>
  </w:num>
  <w:num w:numId="75" w16cid:durableId="1430270735">
    <w:abstractNumId w:val="168"/>
  </w:num>
  <w:num w:numId="76" w16cid:durableId="277183512">
    <w:abstractNumId w:val="97"/>
  </w:num>
  <w:num w:numId="77" w16cid:durableId="1969967149">
    <w:abstractNumId w:val="95"/>
  </w:num>
  <w:num w:numId="78" w16cid:durableId="602614856">
    <w:abstractNumId w:val="3"/>
  </w:num>
  <w:num w:numId="79" w16cid:durableId="68120715">
    <w:abstractNumId w:val="75"/>
  </w:num>
  <w:num w:numId="80" w16cid:durableId="1495147180">
    <w:abstractNumId w:val="117"/>
  </w:num>
  <w:num w:numId="81" w16cid:durableId="734280083">
    <w:abstractNumId w:val="106"/>
  </w:num>
  <w:num w:numId="82" w16cid:durableId="1868131275">
    <w:abstractNumId w:val="69"/>
  </w:num>
  <w:num w:numId="83" w16cid:durableId="478305668">
    <w:abstractNumId w:val="139"/>
  </w:num>
  <w:num w:numId="84" w16cid:durableId="1444375593">
    <w:abstractNumId w:val="98"/>
  </w:num>
  <w:num w:numId="85" w16cid:durableId="826900129">
    <w:abstractNumId w:val="185"/>
  </w:num>
  <w:num w:numId="86" w16cid:durableId="868493023">
    <w:abstractNumId w:val="55"/>
  </w:num>
  <w:num w:numId="87" w16cid:durableId="1859585408">
    <w:abstractNumId w:val="136"/>
  </w:num>
  <w:num w:numId="88" w16cid:durableId="654576312">
    <w:abstractNumId w:val="107"/>
  </w:num>
  <w:num w:numId="89" w16cid:durableId="1834292842">
    <w:abstractNumId w:val="25"/>
  </w:num>
  <w:num w:numId="90" w16cid:durableId="135072236">
    <w:abstractNumId w:val="1"/>
  </w:num>
  <w:num w:numId="91" w16cid:durableId="1662923389">
    <w:abstractNumId w:val="85"/>
  </w:num>
  <w:num w:numId="92" w16cid:durableId="340204982">
    <w:abstractNumId w:val="60"/>
  </w:num>
  <w:num w:numId="93" w16cid:durableId="232086455">
    <w:abstractNumId w:val="0"/>
  </w:num>
  <w:num w:numId="94" w16cid:durableId="967320073">
    <w:abstractNumId w:val="167"/>
  </w:num>
  <w:num w:numId="95" w16cid:durableId="1740322779">
    <w:abstractNumId w:val="131"/>
  </w:num>
  <w:num w:numId="96" w16cid:durableId="98843690">
    <w:abstractNumId w:val="129"/>
  </w:num>
  <w:num w:numId="97" w16cid:durableId="1386106403">
    <w:abstractNumId w:val="93"/>
  </w:num>
  <w:num w:numId="98" w16cid:durableId="1366715436">
    <w:abstractNumId w:val="80"/>
  </w:num>
  <w:num w:numId="99" w16cid:durableId="298612998">
    <w:abstractNumId w:val="52"/>
  </w:num>
  <w:num w:numId="100" w16cid:durableId="780107584">
    <w:abstractNumId w:val="66"/>
  </w:num>
  <w:num w:numId="101" w16cid:durableId="113408461">
    <w:abstractNumId w:val="109"/>
  </w:num>
  <w:num w:numId="102" w16cid:durableId="66537470">
    <w:abstractNumId w:val="21"/>
  </w:num>
  <w:num w:numId="103" w16cid:durableId="447939089">
    <w:abstractNumId w:val="173"/>
  </w:num>
  <w:num w:numId="104" w16cid:durableId="2107536042">
    <w:abstractNumId w:val="49"/>
  </w:num>
  <w:num w:numId="105" w16cid:durableId="636297586">
    <w:abstractNumId w:val="54"/>
  </w:num>
  <w:num w:numId="106" w16cid:durableId="1385563480">
    <w:abstractNumId w:val="68"/>
  </w:num>
  <w:num w:numId="107" w16cid:durableId="568997902">
    <w:abstractNumId w:val="57"/>
  </w:num>
  <w:num w:numId="108" w16cid:durableId="548689080">
    <w:abstractNumId w:val="59"/>
  </w:num>
  <w:num w:numId="109" w16cid:durableId="1091513413">
    <w:abstractNumId w:val="34"/>
  </w:num>
  <w:num w:numId="110" w16cid:durableId="367678535">
    <w:abstractNumId w:val="124"/>
  </w:num>
  <w:num w:numId="111" w16cid:durableId="1945575381">
    <w:abstractNumId w:val="150"/>
  </w:num>
  <w:num w:numId="112" w16cid:durableId="1865749732">
    <w:abstractNumId w:val="38"/>
  </w:num>
  <w:num w:numId="113" w16cid:durableId="874391925">
    <w:abstractNumId w:val="45"/>
  </w:num>
  <w:num w:numId="114" w16cid:durableId="766464347">
    <w:abstractNumId w:val="73"/>
  </w:num>
  <w:num w:numId="115" w16cid:durableId="1826511878">
    <w:abstractNumId w:val="50"/>
  </w:num>
  <w:num w:numId="116" w16cid:durableId="455107593">
    <w:abstractNumId w:val="84"/>
  </w:num>
  <w:num w:numId="117" w16cid:durableId="2055078733">
    <w:abstractNumId w:val="158"/>
  </w:num>
  <w:num w:numId="118" w16cid:durableId="1533418388">
    <w:abstractNumId w:val="125"/>
  </w:num>
  <w:num w:numId="119" w16cid:durableId="1995336085">
    <w:abstractNumId w:val="159"/>
  </w:num>
  <w:num w:numId="120" w16cid:durableId="1273780093">
    <w:abstractNumId w:val="123"/>
  </w:num>
  <w:num w:numId="121" w16cid:durableId="227999794">
    <w:abstractNumId w:val="169"/>
  </w:num>
  <w:num w:numId="122" w16cid:durableId="720785410">
    <w:abstractNumId w:val="4"/>
  </w:num>
  <w:num w:numId="123" w16cid:durableId="791753940">
    <w:abstractNumId w:val="79"/>
  </w:num>
  <w:num w:numId="124" w16cid:durableId="1965496584">
    <w:abstractNumId w:val="29"/>
  </w:num>
  <w:num w:numId="125" w16cid:durableId="2045910470">
    <w:abstractNumId w:val="89"/>
  </w:num>
  <w:num w:numId="126" w16cid:durableId="1862890445">
    <w:abstractNumId w:val="13"/>
  </w:num>
  <w:num w:numId="127" w16cid:durableId="1377317060">
    <w:abstractNumId w:val="5"/>
  </w:num>
  <w:num w:numId="128" w16cid:durableId="477771041">
    <w:abstractNumId w:val="35"/>
  </w:num>
  <w:num w:numId="129" w16cid:durableId="1899516363">
    <w:abstractNumId w:val="83"/>
  </w:num>
  <w:num w:numId="130" w16cid:durableId="472064800">
    <w:abstractNumId w:val="20"/>
  </w:num>
  <w:num w:numId="131" w16cid:durableId="1279987181">
    <w:abstractNumId w:val="87"/>
  </w:num>
  <w:num w:numId="132" w16cid:durableId="1790514541">
    <w:abstractNumId w:val="41"/>
  </w:num>
  <w:num w:numId="133" w16cid:durableId="883713491">
    <w:abstractNumId w:val="22"/>
  </w:num>
  <w:num w:numId="134" w16cid:durableId="212931986">
    <w:abstractNumId w:val="46"/>
  </w:num>
  <w:num w:numId="135" w16cid:durableId="737677352">
    <w:abstractNumId w:val="179"/>
  </w:num>
  <w:num w:numId="136" w16cid:durableId="807287024">
    <w:abstractNumId w:val="94"/>
  </w:num>
  <w:num w:numId="137" w16cid:durableId="560598537">
    <w:abstractNumId w:val="77"/>
  </w:num>
  <w:num w:numId="138" w16cid:durableId="1066877107">
    <w:abstractNumId w:val="88"/>
  </w:num>
  <w:num w:numId="139" w16cid:durableId="1479230733">
    <w:abstractNumId w:val="157"/>
  </w:num>
  <w:num w:numId="140" w16cid:durableId="856500058">
    <w:abstractNumId w:val="11"/>
  </w:num>
  <w:num w:numId="141" w16cid:durableId="1550457210">
    <w:abstractNumId w:val="10"/>
  </w:num>
  <w:num w:numId="142" w16cid:durableId="317155761">
    <w:abstractNumId w:val="141"/>
  </w:num>
  <w:num w:numId="143" w16cid:durableId="2087918806">
    <w:abstractNumId w:val="160"/>
  </w:num>
  <w:num w:numId="144" w16cid:durableId="1187871483">
    <w:abstractNumId w:val="78"/>
  </w:num>
  <w:num w:numId="145" w16cid:durableId="751975279">
    <w:abstractNumId w:val="119"/>
  </w:num>
  <w:num w:numId="146" w16cid:durableId="715813937">
    <w:abstractNumId w:val="27"/>
  </w:num>
  <w:num w:numId="147" w16cid:durableId="1026061697">
    <w:abstractNumId w:val="143"/>
  </w:num>
  <w:num w:numId="148" w16cid:durableId="1605914862">
    <w:abstractNumId w:val="112"/>
  </w:num>
  <w:num w:numId="149" w16cid:durableId="973293423">
    <w:abstractNumId w:val="113"/>
  </w:num>
  <w:num w:numId="150" w16cid:durableId="747770584">
    <w:abstractNumId w:val="128"/>
  </w:num>
  <w:num w:numId="151" w16cid:durableId="356082315">
    <w:abstractNumId w:val="67"/>
  </w:num>
  <w:num w:numId="152" w16cid:durableId="821043789">
    <w:abstractNumId w:val="81"/>
  </w:num>
  <w:num w:numId="153" w16cid:durableId="536089002">
    <w:abstractNumId w:val="180"/>
  </w:num>
  <w:num w:numId="154" w16cid:durableId="1280332533">
    <w:abstractNumId w:val="7"/>
  </w:num>
  <w:num w:numId="155" w16cid:durableId="1209881116">
    <w:abstractNumId w:val="126"/>
  </w:num>
  <w:num w:numId="156" w16cid:durableId="1376470399">
    <w:abstractNumId w:val="31"/>
  </w:num>
  <w:num w:numId="157" w16cid:durableId="1242761269">
    <w:abstractNumId w:val="162"/>
  </w:num>
  <w:num w:numId="158" w16cid:durableId="431317758">
    <w:abstractNumId w:val="149"/>
  </w:num>
  <w:num w:numId="159" w16cid:durableId="1778136061">
    <w:abstractNumId w:val="82"/>
  </w:num>
  <w:num w:numId="160" w16cid:durableId="802969303">
    <w:abstractNumId w:val="91"/>
  </w:num>
  <w:num w:numId="161" w16cid:durableId="636838727">
    <w:abstractNumId w:val="140"/>
  </w:num>
  <w:num w:numId="162" w16cid:durableId="1982727007">
    <w:abstractNumId w:val="28"/>
  </w:num>
  <w:num w:numId="163" w16cid:durableId="1160660072">
    <w:abstractNumId w:val="48"/>
  </w:num>
  <w:num w:numId="164" w16cid:durableId="1097990192">
    <w:abstractNumId w:val="161"/>
  </w:num>
  <w:num w:numId="165" w16cid:durableId="43678406">
    <w:abstractNumId w:val="134"/>
  </w:num>
  <w:num w:numId="166" w16cid:durableId="2086687192">
    <w:abstractNumId w:val="37"/>
  </w:num>
  <w:num w:numId="167" w16cid:durableId="2117675425">
    <w:abstractNumId w:val="103"/>
  </w:num>
  <w:num w:numId="168" w16cid:durableId="262305264">
    <w:abstractNumId w:val="101"/>
  </w:num>
  <w:num w:numId="169" w16cid:durableId="2121602622">
    <w:abstractNumId w:val="12"/>
  </w:num>
  <w:num w:numId="170" w16cid:durableId="931357496">
    <w:abstractNumId w:val="74"/>
  </w:num>
  <w:num w:numId="171" w16cid:durableId="610406032">
    <w:abstractNumId w:val="153"/>
  </w:num>
  <w:num w:numId="172" w16cid:durableId="161046359">
    <w:abstractNumId w:val="102"/>
  </w:num>
  <w:num w:numId="173" w16cid:durableId="823425375">
    <w:abstractNumId w:val="115"/>
  </w:num>
  <w:num w:numId="174" w16cid:durableId="178664481">
    <w:abstractNumId w:val="130"/>
  </w:num>
  <w:num w:numId="175" w16cid:durableId="1494957034">
    <w:abstractNumId w:val="90"/>
  </w:num>
  <w:num w:numId="176" w16cid:durableId="1488941551">
    <w:abstractNumId w:val="63"/>
  </w:num>
  <w:num w:numId="177" w16cid:durableId="454645047">
    <w:abstractNumId w:val="135"/>
  </w:num>
  <w:num w:numId="178" w16cid:durableId="478769169">
    <w:abstractNumId w:val="184"/>
  </w:num>
  <w:num w:numId="179" w16cid:durableId="1094130876">
    <w:abstractNumId w:val="33"/>
  </w:num>
  <w:num w:numId="180" w16cid:durableId="313993687">
    <w:abstractNumId w:val="30"/>
  </w:num>
  <w:num w:numId="181" w16cid:durableId="811021812">
    <w:abstractNumId w:val="178"/>
  </w:num>
  <w:num w:numId="182" w16cid:durableId="1216890013">
    <w:abstractNumId w:val="138"/>
  </w:num>
  <w:num w:numId="183" w16cid:durableId="53743701">
    <w:abstractNumId w:val="61"/>
  </w:num>
  <w:num w:numId="184" w16cid:durableId="161743004">
    <w:abstractNumId w:val="23"/>
  </w:num>
  <w:num w:numId="185" w16cid:durableId="1354381441">
    <w:abstractNumId w:val="151"/>
  </w:num>
  <w:num w:numId="186" w16cid:durableId="2036732056">
    <w:abstractNumId w:val="118"/>
  </w:num>
  <w:num w:numId="187" w16cid:durableId="189225598">
    <w:abstractNumId w:val="71"/>
  </w:num>
  <w:num w:numId="188" w16cid:durableId="102773081">
    <w:abstractNumId w:val="116"/>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4B8"/>
    <w:rsid w:val="0000096D"/>
    <w:rsid w:val="00002B00"/>
    <w:rsid w:val="0000330B"/>
    <w:rsid w:val="0000503C"/>
    <w:rsid w:val="000059B7"/>
    <w:rsid w:val="0000698A"/>
    <w:rsid w:val="00006F86"/>
    <w:rsid w:val="00010D3A"/>
    <w:rsid w:val="00012B03"/>
    <w:rsid w:val="00012CB6"/>
    <w:rsid w:val="000133F5"/>
    <w:rsid w:val="0001495B"/>
    <w:rsid w:val="00015869"/>
    <w:rsid w:val="00015C76"/>
    <w:rsid w:val="00015D3A"/>
    <w:rsid w:val="00015E89"/>
    <w:rsid w:val="00015E92"/>
    <w:rsid w:val="0002034B"/>
    <w:rsid w:val="0002109E"/>
    <w:rsid w:val="00021B7F"/>
    <w:rsid w:val="00021D1C"/>
    <w:rsid w:val="000220A1"/>
    <w:rsid w:val="00022581"/>
    <w:rsid w:val="00023302"/>
    <w:rsid w:val="0002630B"/>
    <w:rsid w:val="00027938"/>
    <w:rsid w:val="00030FD0"/>
    <w:rsid w:val="00032EE1"/>
    <w:rsid w:val="00035C2D"/>
    <w:rsid w:val="00035DF2"/>
    <w:rsid w:val="00035E5B"/>
    <w:rsid w:val="00036C9C"/>
    <w:rsid w:val="000404CC"/>
    <w:rsid w:val="000417AD"/>
    <w:rsid w:val="00042F57"/>
    <w:rsid w:val="00044783"/>
    <w:rsid w:val="000457E5"/>
    <w:rsid w:val="000474A0"/>
    <w:rsid w:val="00047C9F"/>
    <w:rsid w:val="00047D12"/>
    <w:rsid w:val="00050DA2"/>
    <w:rsid w:val="00051131"/>
    <w:rsid w:val="000522BC"/>
    <w:rsid w:val="000549A8"/>
    <w:rsid w:val="0005701D"/>
    <w:rsid w:val="0005732E"/>
    <w:rsid w:val="00057B13"/>
    <w:rsid w:val="00060439"/>
    <w:rsid w:val="00060481"/>
    <w:rsid w:val="00060617"/>
    <w:rsid w:val="00065A47"/>
    <w:rsid w:val="000665D1"/>
    <w:rsid w:val="000672B8"/>
    <w:rsid w:val="00076341"/>
    <w:rsid w:val="00076BD8"/>
    <w:rsid w:val="00076F8F"/>
    <w:rsid w:val="00077A61"/>
    <w:rsid w:val="000800ED"/>
    <w:rsid w:val="000821E9"/>
    <w:rsid w:val="0008266A"/>
    <w:rsid w:val="00082DC6"/>
    <w:rsid w:val="00082E31"/>
    <w:rsid w:val="000845C4"/>
    <w:rsid w:val="0008685E"/>
    <w:rsid w:val="000877B9"/>
    <w:rsid w:val="000908A9"/>
    <w:rsid w:val="00090CD0"/>
    <w:rsid w:val="00092B78"/>
    <w:rsid w:val="0009377B"/>
    <w:rsid w:val="00094AB8"/>
    <w:rsid w:val="00094D74"/>
    <w:rsid w:val="000A00A6"/>
    <w:rsid w:val="000A10FA"/>
    <w:rsid w:val="000A5064"/>
    <w:rsid w:val="000A5963"/>
    <w:rsid w:val="000A67C5"/>
    <w:rsid w:val="000A7116"/>
    <w:rsid w:val="000A77F1"/>
    <w:rsid w:val="000A7D2C"/>
    <w:rsid w:val="000B0FCF"/>
    <w:rsid w:val="000B2A3C"/>
    <w:rsid w:val="000B6EF0"/>
    <w:rsid w:val="000C0684"/>
    <w:rsid w:val="000C087A"/>
    <w:rsid w:val="000C3A9E"/>
    <w:rsid w:val="000C405D"/>
    <w:rsid w:val="000C4989"/>
    <w:rsid w:val="000C53D9"/>
    <w:rsid w:val="000D0664"/>
    <w:rsid w:val="000D24CB"/>
    <w:rsid w:val="000D524C"/>
    <w:rsid w:val="000D5A3E"/>
    <w:rsid w:val="000D7AB9"/>
    <w:rsid w:val="000E44C5"/>
    <w:rsid w:val="000E4C46"/>
    <w:rsid w:val="000E4EAE"/>
    <w:rsid w:val="000E5A1E"/>
    <w:rsid w:val="000E62A0"/>
    <w:rsid w:val="000F3331"/>
    <w:rsid w:val="001017EF"/>
    <w:rsid w:val="00101A7A"/>
    <w:rsid w:val="00101AE9"/>
    <w:rsid w:val="00101CB1"/>
    <w:rsid w:val="00103248"/>
    <w:rsid w:val="001036AF"/>
    <w:rsid w:val="00103943"/>
    <w:rsid w:val="00105B1C"/>
    <w:rsid w:val="00105B1D"/>
    <w:rsid w:val="0011132F"/>
    <w:rsid w:val="00113525"/>
    <w:rsid w:val="001136D4"/>
    <w:rsid w:val="00113F42"/>
    <w:rsid w:val="00115589"/>
    <w:rsid w:val="00115D96"/>
    <w:rsid w:val="001166AC"/>
    <w:rsid w:val="0012171A"/>
    <w:rsid w:val="001225E4"/>
    <w:rsid w:val="00123FDE"/>
    <w:rsid w:val="00125FA1"/>
    <w:rsid w:val="0012653B"/>
    <w:rsid w:val="00127735"/>
    <w:rsid w:val="00132879"/>
    <w:rsid w:val="00132E78"/>
    <w:rsid w:val="00134E57"/>
    <w:rsid w:val="00135087"/>
    <w:rsid w:val="0013576B"/>
    <w:rsid w:val="00135B3F"/>
    <w:rsid w:val="00137B0E"/>
    <w:rsid w:val="00140A30"/>
    <w:rsid w:val="00142287"/>
    <w:rsid w:val="00142B90"/>
    <w:rsid w:val="00144C15"/>
    <w:rsid w:val="0014561B"/>
    <w:rsid w:val="00145D8E"/>
    <w:rsid w:val="00145F45"/>
    <w:rsid w:val="00146CDB"/>
    <w:rsid w:val="00146CF5"/>
    <w:rsid w:val="0014768A"/>
    <w:rsid w:val="00147718"/>
    <w:rsid w:val="00147D59"/>
    <w:rsid w:val="00151D57"/>
    <w:rsid w:val="0015551D"/>
    <w:rsid w:val="00155B24"/>
    <w:rsid w:val="001567F5"/>
    <w:rsid w:val="00156FF4"/>
    <w:rsid w:val="001573DD"/>
    <w:rsid w:val="00157D20"/>
    <w:rsid w:val="001605DC"/>
    <w:rsid w:val="00160C77"/>
    <w:rsid w:val="00161B02"/>
    <w:rsid w:val="00162144"/>
    <w:rsid w:val="00162388"/>
    <w:rsid w:val="001629EC"/>
    <w:rsid w:val="00162B22"/>
    <w:rsid w:val="00162EB5"/>
    <w:rsid w:val="00163480"/>
    <w:rsid w:val="001646AA"/>
    <w:rsid w:val="001653C1"/>
    <w:rsid w:val="00167B4D"/>
    <w:rsid w:val="001740DB"/>
    <w:rsid w:val="00174489"/>
    <w:rsid w:val="00174909"/>
    <w:rsid w:val="00176EAD"/>
    <w:rsid w:val="00177606"/>
    <w:rsid w:val="00181B6C"/>
    <w:rsid w:val="00181BB2"/>
    <w:rsid w:val="00182746"/>
    <w:rsid w:val="00182DB4"/>
    <w:rsid w:val="0018313B"/>
    <w:rsid w:val="00185CF2"/>
    <w:rsid w:val="0018727E"/>
    <w:rsid w:val="00187859"/>
    <w:rsid w:val="00187AE6"/>
    <w:rsid w:val="001930C8"/>
    <w:rsid w:val="00194D49"/>
    <w:rsid w:val="0019787A"/>
    <w:rsid w:val="00197BCD"/>
    <w:rsid w:val="00197C70"/>
    <w:rsid w:val="001A1010"/>
    <w:rsid w:val="001A25A7"/>
    <w:rsid w:val="001A3892"/>
    <w:rsid w:val="001A3D1B"/>
    <w:rsid w:val="001A5B9D"/>
    <w:rsid w:val="001A6FBD"/>
    <w:rsid w:val="001A74A4"/>
    <w:rsid w:val="001A7F4F"/>
    <w:rsid w:val="001B1435"/>
    <w:rsid w:val="001B18EF"/>
    <w:rsid w:val="001B1912"/>
    <w:rsid w:val="001B36E7"/>
    <w:rsid w:val="001B4E22"/>
    <w:rsid w:val="001B586E"/>
    <w:rsid w:val="001B6A4A"/>
    <w:rsid w:val="001C0B87"/>
    <w:rsid w:val="001C0EB1"/>
    <w:rsid w:val="001C1186"/>
    <w:rsid w:val="001C1915"/>
    <w:rsid w:val="001C1BBB"/>
    <w:rsid w:val="001C2418"/>
    <w:rsid w:val="001C2F0C"/>
    <w:rsid w:val="001C42AA"/>
    <w:rsid w:val="001C4E6D"/>
    <w:rsid w:val="001C586B"/>
    <w:rsid w:val="001C6E1C"/>
    <w:rsid w:val="001D11D3"/>
    <w:rsid w:val="001D149A"/>
    <w:rsid w:val="001D16B6"/>
    <w:rsid w:val="001D1CCD"/>
    <w:rsid w:val="001D2697"/>
    <w:rsid w:val="001D34DA"/>
    <w:rsid w:val="001D42AF"/>
    <w:rsid w:val="001D53FE"/>
    <w:rsid w:val="001D6251"/>
    <w:rsid w:val="001E1B80"/>
    <w:rsid w:val="001E24AB"/>
    <w:rsid w:val="001E2B5B"/>
    <w:rsid w:val="001E4698"/>
    <w:rsid w:val="001E549D"/>
    <w:rsid w:val="001E6EEA"/>
    <w:rsid w:val="001E7513"/>
    <w:rsid w:val="001E7ABC"/>
    <w:rsid w:val="001F0D10"/>
    <w:rsid w:val="001F1FA5"/>
    <w:rsid w:val="001F32E7"/>
    <w:rsid w:val="001F3642"/>
    <w:rsid w:val="001F39CB"/>
    <w:rsid w:val="001F7C71"/>
    <w:rsid w:val="00201651"/>
    <w:rsid w:val="00202486"/>
    <w:rsid w:val="00202682"/>
    <w:rsid w:val="002033AB"/>
    <w:rsid w:val="00203D4F"/>
    <w:rsid w:val="002042AC"/>
    <w:rsid w:val="00205C27"/>
    <w:rsid w:val="00206473"/>
    <w:rsid w:val="00210F2A"/>
    <w:rsid w:val="0021481A"/>
    <w:rsid w:val="00215865"/>
    <w:rsid w:val="00215EB7"/>
    <w:rsid w:val="0021760B"/>
    <w:rsid w:val="00217973"/>
    <w:rsid w:val="00217B55"/>
    <w:rsid w:val="00221E06"/>
    <w:rsid w:val="00223B7A"/>
    <w:rsid w:val="00223DD0"/>
    <w:rsid w:val="00225141"/>
    <w:rsid w:val="002252A2"/>
    <w:rsid w:val="0022559B"/>
    <w:rsid w:val="00226D05"/>
    <w:rsid w:val="00226E68"/>
    <w:rsid w:val="002275E6"/>
    <w:rsid w:val="00227A09"/>
    <w:rsid w:val="00230DC8"/>
    <w:rsid w:val="00232410"/>
    <w:rsid w:val="00232D56"/>
    <w:rsid w:val="00234769"/>
    <w:rsid w:val="002361B8"/>
    <w:rsid w:val="00236AF6"/>
    <w:rsid w:val="002407D0"/>
    <w:rsid w:val="00240B74"/>
    <w:rsid w:val="00240F3F"/>
    <w:rsid w:val="00241505"/>
    <w:rsid w:val="00241EDC"/>
    <w:rsid w:val="0024232A"/>
    <w:rsid w:val="00244B1B"/>
    <w:rsid w:val="00244DFF"/>
    <w:rsid w:val="00247CB5"/>
    <w:rsid w:val="00247D07"/>
    <w:rsid w:val="00247FC6"/>
    <w:rsid w:val="0025160C"/>
    <w:rsid w:val="002520E9"/>
    <w:rsid w:val="00254818"/>
    <w:rsid w:val="00255DAD"/>
    <w:rsid w:val="0026091D"/>
    <w:rsid w:val="0026293B"/>
    <w:rsid w:val="002662CB"/>
    <w:rsid w:val="00267417"/>
    <w:rsid w:val="00271174"/>
    <w:rsid w:val="002726B9"/>
    <w:rsid w:val="00273735"/>
    <w:rsid w:val="002737A9"/>
    <w:rsid w:val="002748E4"/>
    <w:rsid w:val="00275E34"/>
    <w:rsid w:val="00285FD7"/>
    <w:rsid w:val="002909E3"/>
    <w:rsid w:val="00294557"/>
    <w:rsid w:val="00294E82"/>
    <w:rsid w:val="002954A0"/>
    <w:rsid w:val="0029681F"/>
    <w:rsid w:val="00296DE7"/>
    <w:rsid w:val="002A504D"/>
    <w:rsid w:val="002A5E88"/>
    <w:rsid w:val="002A69E3"/>
    <w:rsid w:val="002A75E4"/>
    <w:rsid w:val="002B0B8B"/>
    <w:rsid w:val="002B2A5C"/>
    <w:rsid w:val="002B2EE0"/>
    <w:rsid w:val="002B4397"/>
    <w:rsid w:val="002B5089"/>
    <w:rsid w:val="002B51A1"/>
    <w:rsid w:val="002B7345"/>
    <w:rsid w:val="002B78A6"/>
    <w:rsid w:val="002B79AC"/>
    <w:rsid w:val="002C1F2F"/>
    <w:rsid w:val="002C2A63"/>
    <w:rsid w:val="002C37C4"/>
    <w:rsid w:val="002C5FA2"/>
    <w:rsid w:val="002C6ACE"/>
    <w:rsid w:val="002C75BC"/>
    <w:rsid w:val="002D0484"/>
    <w:rsid w:val="002D14FB"/>
    <w:rsid w:val="002D1D95"/>
    <w:rsid w:val="002D1F7D"/>
    <w:rsid w:val="002D3625"/>
    <w:rsid w:val="002D5339"/>
    <w:rsid w:val="002D6361"/>
    <w:rsid w:val="002D6647"/>
    <w:rsid w:val="002D7D04"/>
    <w:rsid w:val="002E08AA"/>
    <w:rsid w:val="002E0966"/>
    <w:rsid w:val="002E299C"/>
    <w:rsid w:val="002E44D8"/>
    <w:rsid w:val="002E48ED"/>
    <w:rsid w:val="002E5CC7"/>
    <w:rsid w:val="002E75DF"/>
    <w:rsid w:val="002E7BA4"/>
    <w:rsid w:val="002F0055"/>
    <w:rsid w:val="002F2062"/>
    <w:rsid w:val="002F4E86"/>
    <w:rsid w:val="002F6BAE"/>
    <w:rsid w:val="002F6D45"/>
    <w:rsid w:val="002F7C5A"/>
    <w:rsid w:val="0030081F"/>
    <w:rsid w:val="00302096"/>
    <w:rsid w:val="003021DE"/>
    <w:rsid w:val="00303F6D"/>
    <w:rsid w:val="00304DF3"/>
    <w:rsid w:val="0030696F"/>
    <w:rsid w:val="00307E56"/>
    <w:rsid w:val="003117C7"/>
    <w:rsid w:val="00312717"/>
    <w:rsid w:val="003133FC"/>
    <w:rsid w:val="00313781"/>
    <w:rsid w:val="003139C0"/>
    <w:rsid w:val="00313BB0"/>
    <w:rsid w:val="00315AB8"/>
    <w:rsid w:val="00315B5E"/>
    <w:rsid w:val="003166EB"/>
    <w:rsid w:val="00316C60"/>
    <w:rsid w:val="003173DF"/>
    <w:rsid w:val="0032026B"/>
    <w:rsid w:val="0032031D"/>
    <w:rsid w:val="0032134F"/>
    <w:rsid w:val="00321988"/>
    <w:rsid w:val="00325710"/>
    <w:rsid w:val="003269D0"/>
    <w:rsid w:val="00326CA1"/>
    <w:rsid w:val="00331848"/>
    <w:rsid w:val="00332104"/>
    <w:rsid w:val="00334BFD"/>
    <w:rsid w:val="00334F18"/>
    <w:rsid w:val="00334F69"/>
    <w:rsid w:val="00335ED0"/>
    <w:rsid w:val="00336C49"/>
    <w:rsid w:val="00336FD2"/>
    <w:rsid w:val="00340958"/>
    <w:rsid w:val="00340A09"/>
    <w:rsid w:val="00345A1B"/>
    <w:rsid w:val="00346079"/>
    <w:rsid w:val="003464F3"/>
    <w:rsid w:val="003475CF"/>
    <w:rsid w:val="00347708"/>
    <w:rsid w:val="00347E97"/>
    <w:rsid w:val="003565EF"/>
    <w:rsid w:val="00360459"/>
    <w:rsid w:val="00362B09"/>
    <w:rsid w:val="0036364C"/>
    <w:rsid w:val="00364127"/>
    <w:rsid w:val="00364694"/>
    <w:rsid w:val="0036473E"/>
    <w:rsid w:val="00365761"/>
    <w:rsid w:val="00365B72"/>
    <w:rsid w:val="003669A0"/>
    <w:rsid w:val="00370404"/>
    <w:rsid w:val="00371FA4"/>
    <w:rsid w:val="00372C0F"/>
    <w:rsid w:val="00372D05"/>
    <w:rsid w:val="00373EDC"/>
    <w:rsid w:val="00375440"/>
    <w:rsid w:val="0038376A"/>
    <w:rsid w:val="00383881"/>
    <w:rsid w:val="003846E0"/>
    <w:rsid w:val="00384E69"/>
    <w:rsid w:val="00384F20"/>
    <w:rsid w:val="00386298"/>
    <w:rsid w:val="00386E3A"/>
    <w:rsid w:val="00387959"/>
    <w:rsid w:val="00387F42"/>
    <w:rsid w:val="00390362"/>
    <w:rsid w:val="00393611"/>
    <w:rsid w:val="00395F1C"/>
    <w:rsid w:val="00396EE1"/>
    <w:rsid w:val="003A241B"/>
    <w:rsid w:val="003A3955"/>
    <w:rsid w:val="003A3FA2"/>
    <w:rsid w:val="003A4F5E"/>
    <w:rsid w:val="003A57FD"/>
    <w:rsid w:val="003A7E10"/>
    <w:rsid w:val="003B0922"/>
    <w:rsid w:val="003B1A2C"/>
    <w:rsid w:val="003B1EDE"/>
    <w:rsid w:val="003B2407"/>
    <w:rsid w:val="003B27B5"/>
    <w:rsid w:val="003B6230"/>
    <w:rsid w:val="003B7CF8"/>
    <w:rsid w:val="003B7EF2"/>
    <w:rsid w:val="003C3580"/>
    <w:rsid w:val="003C435C"/>
    <w:rsid w:val="003C4F97"/>
    <w:rsid w:val="003C62EB"/>
    <w:rsid w:val="003C71E3"/>
    <w:rsid w:val="003C7655"/>
    <w:rsid w:val="003C7F73"/>
    <w:rsid w:val="003D00D9"/>
    <w:rsid w:val="003D6B1C"/>
    <w:rsid w:val="003D7CEC"/>
    <w:rsid w:val="003E13F6"/>
    <w:rsid w:val="003E19A8"/>
    <w:rsid w:val="003E3772"/>
    <w:rsid w:val="003E3E81"/>
    <w:rsid w:val="003E7C95"/>
    <w:rsid w:val="003F1524"/>
    <w:rsid w:val="003F1D45"/>
    <w:rsid w:val="003F6A8F"/>
    <w:rsid w:val="003F7C25"/>
    <w:rsid w:val="00400550"/>
    <w:rsid w:val="00400C6A"/>
    <w:rsid w:val="0040118C"/>
    <w:rsid w:val="0040277F"/>
    <w:rsid w:val="00403397"/>
    <w:rsid w:val="004033BC"/>
    <w:rsid w:val="004037E3"/>
    <w:rsid w:val="004041E4"/>
    <w:rsid w:val="00404AD5"/>
    <w:rsid w:val="00404CDF"/>
    <w:rsid w:val="00405790"/>
    <w:rsid w:val="00405822"/>
    <w:rsid w:val="004072CD"/>
    <w:rsid w:val="00407889"/>
    <w:rsid w:val="0041045D"/>
    <w:rsid w:val="0041064B"/>
    <w:rsid w:val="00412407"/>
    <w:rsid w:val="004129A5"/>
    <w:rsid w:val="00413289"/>
    <w:rsid w:val="00413317"/>
    <w:rsid w:val="00413498"/>
    <w:rsid w:val="00413E1B"/>
    <w:rsid w:val="0041443B"/>
    <w:rsid w:val="0041532A"/>
    <w:rsid w:val="00416214"/>
    <w:rsid w:val="00417766"/>
    <w:rsid w:val="00420228"/>
    <w:rsid w:val="00421D1A"/>
    <w:rsid w:val="00421FD6"/>
    <w:rsid w:val="00422330"/>
    <w:rsid w:val="004224A5"/>
    <w:rsid w:val="00422DF7"/>
    <w:rsid w:val="00425010"/>
    <w:rsid w:val="0042533B"/>
    <w:rsid w:val="004275BB"/>
    <w:rsid w:val="00427CD2"/>
    <w:rsid w:val="00430BCB"/>
    <w:rsid w:val="00431942"/>
    <w:rsid w:val="00431BEA"/>
    <w:rsid w:val="004326B7"/>
    <w:rsid w:val="004377D3"/>
    <w:rsid w:val="004406D6"/>
    <w:rsid w:val="00440C9F"/>
    <w:rsid w:val="00441EFF"/>
    <w:rsid w:val="00443BF9"/>
    <w:rsid w:val="00444A27"/>
    <w:rsid w:val="004465D1"/>
    <w:rsid w:val="00446F21"/>
    <w:rsid w:val="00446F68"/>
    <w:rsid w:val="004478DC"/>
    <w:rsid w:val="004509BE"/>
    <w:rsid w:val="00451194"/>
    <w:rsid w:val="004519D4"/>
    <w:rsid w:val="00451C87"/>
    <w:rsid w:val="00451F51"/>
    <w:rsid w:val="00454779"/>
    <w:rsid w:val="00454BCC"/>
    <w:rsid w:val="00457649"/>
    <w:rsid w:val="004606E2"/>
    <w:rsid w:val="004612EF"/>
    <w:rsid w:val="00462357"/>
    <w:rsid w:val="004628D1"/>
    <w:rsid w:val="00464322"/>
    <w:rsid w:val="0046459E"/>
    <w:rsid w:val="00464BD3"/>
    <w:rsid w:val="00472583"/>
    <w:rsid w:val="00472925"/>
    <w:rsid w:val="00473174"/>
    <w:rsid w:val="00473C15"/>
    <w:rsid w:val="004748B1"/>
    <w:rsid w:val="00476C4D"/>
    <w:rsid w:val="00476D6B"/>
    <w:rsid w:val="00477B08"/>
    <w:rsid w:val="00480E4B"/>
    <w:rsid w:val="00482972"/>
    <w:rsid w:val="00483A43"/>
    <w:rsid w:val="00484C46"/>
    <w:rsid w:val="004860B9"/>
    <w:rsid w:val="00486C43"/>
    <w:rsid w:val="004926EB"/>
    <w:rsid w:val="00494C4A"/>
    <w:rsid w:val="00494D8C"/>
    <w:rsid w:val="004960D4"/>
    <w:rsid w:val="004974ED"/>
    <w:rsid w:val="00497B24"/>
    <w:rsid w:val="004A064B"/>
    <w:rsid w:val="004A102C"/>
    <w:rsid w:val="004A10BE"/>
    <w:rsid w:val="004A3011"/>
    <w:rsid w:val="004A3C6D"/>
    <w:rsid w:val="004A424B"/>
    <w:rsid w:val="004A4D89"/>
    <w:rsid w:val="004A4F03"/>
    <w:rsid w:val="004B21F6"/>
    <w:rsid w:val="004B2259"/>
    <w:rsid w:val="004B2447"/>
    <w:rsid w:val="004B3550"/>
    <w:rsid w:val="004B47A7"/>
    <w:rsid w:val="004B4925"/>
    <w:rsid w:val="004B5686"/>
    <w:rsid w:val="004B6F31"/>
    <w:rsid w:val="004B76B5"/>
    <w:rsid w:val="004C304F"/>
    <w:rsid w:val="004C36A3"/>
    <w:rsid w:val="004C379E"/>
    <w:rsid w:val="004C3CDC"/>
    <w:rsid w:val="004C4257"/>
    <w:rsid w:val="004C65DF"/>
    <w:rsid w:val="004C6EE7"/>
    <w:rsid w:val="004C7CF6"/>
    <w:rsid w:val="004D0B1E"/>
    <w:rsid w:val="004D0B44"/>
    <w:rsid w:val="004D1860"/>
    <w:rsid w:val="004D5BA1"/>
    <w:rsid w:val="004E02B2"/>
    <w:rsid w:val="004E1B4C"/>
    <w:rsid w:val="004E3F41"/>
    <w:rsid w:val="004E3FD4"/>
    <w:rsid w:val="004E58A9"/>
    <w:rsid w:val="004E601F"/>
    <w:rsid w:val="004E679F"/>
    <w:rsid w:val="004E7617"/>
    <w:rsid w:val="004F02E7"/>
    <w:rsid w:val="004F1A9E"/>
    <w:rsid w:val="004F2176"/>
    <w:rsid w:val="004F2972"/>
    <w:rsid w:val="004F379E"/>
    <w:rsid w:val="004F3911"/>
    <w:rsid w:val="004F3982"/>
    <w:rsid w:val="004F3B30"/>
    <w:rsid w:val="004F4C8D"/>
    <w:rsid w:val="004F5908"/>
    <w:rsid w:val="004F5A86"/>
    <w:rsid w:val="004F6140"/>
    <w:rsid w:val="004F64CE"/>
    <w:rsid w:val="004F6A53"/>
    <w:rsid w:val="004F6E23"/>
    <w:rsid w:val="004F7632"/>
    <w:rsid w:val="00500D06"/>
    <w:rsid w:val="0050248C"/>
    <w:rsid w:val="00502F56"/>
    <w:rsid w:val="005056AB"/>
    <w:rsid w:val="005065DF"/>
    <w:rsid w:val="0050676F"/>
    <w:rsid w:val="00506E63"/>
    <w:rsid w:val="00506FF2"/>
    <w:rsid w:val="00511AA3"/>
    <w:rsid w:val="00513798"/>
    <w:rsid w:val="0051761B"/>
    <w:rsid w:val="00520B94"/>
    <w:rsid w:val="005214CC"/>
    <w:rsid w:val="00522CEE"/>
    <w:rsid w:val="00524A13"/>
    <w:rsid w:val="00524F64"/>
    <w:rsid w:val="00525009"/>
    <w:rsid w:val="00525957"/>
    <w:rsid w:val="00525D3D"/>
    <w:rsid w:val="005267D9"/>
    <w:rsid w:val="00526E7F"/>
    <w:rsid w:val="00527957"/>
    <w:rsid w:val="00527D04"/>
    <w:rsid w:val="00531428"/>
    <w:rsid w:val="00531A64"/>
    <w:rsid w:val="005321A6"/>
    <w:rsid w:val="00532A9C"/>
    <w:rsid w:val="00533880"/>
    <w:rsid w:val="00534B1E"/>
    <w:rsid w:val="00534FF2"/>
    <w:rsid w:val="005379CE"/>
    <w:rsid w:val="005417B1"/>
    <w:rsid w:val="005440B4"/>
    <w:rsid w:val="005448F3"/>
    <w:rsid w:val="00545F9D"/>
    <w:rsid w:val="005504AC"/>
    <w:rsid w:val="005507F6"/>
    <w:rsid w:val="00550F72"/>
    <w:rsid w:val="0055278D"/>
    <w:rsid w:val="00554613"/>
    <w:rsid w:val="00556371"/>
    <w:rsid w:val="00556C5E"/>
    <w:rsid w:val="0056016A"/>
    <w:rsid w:val="00563AE3"/>
    <w:rsid w:val="00563E6C"/>
    <w:rsid w:val="0056412F"/>
    <w:rsid w:val="0056441D"/>
    <w:rsid w:val="005648F0"/>
    <w:rsid w:val="00565304"/>
    <w:rsid w:val="0056538B"/>
    <w:rsid w:val="0056570E"/>
    <w:rsid w:val="00566F7C"/>
    <w:rsid w:val="00567539"/>
    <w:rsid w:val="005678E9"/>
    <w:rsid w:val="005679F1"/>
    <w:rsid w:val="00573384"/>
    <w:rsid w:val="00574741"/>
    <w:rsid w:val="00574BBE"/>
    <w:rsid w:val="00577AA2"/>
    <w:rsid w:val="00577B1B"/>
    <w:rsid w:val="00577DB4"/>
    <w:rsid w:val="00580548"/>
    <w:rsid w:val="00580992"/>
    <w:rsid w:val="00582BD6"/>
    <w:rsid w:val="00583DAE"/>
    <w:rsid w:val="0058425E"/>
    <w:rsid w:val="005845F6"/>
    <w:rsid w:val="005848DD"/>
    <w:rsid w:val="00585490"/>
    <w:rsid w:val="00587FE7"/>
    <w:rsid w:val="00590031"/>
    <w:rsid w:val="00590A2F"/>
    <w:rsid w:val="00591544"/>
    <w:rsid w:val="00597E5F"/>
    <w:rsid w:val="00597FD1"/>
    <w:rsid w:val="005A08F0"/>
    <w:rsid w:val="005A1B73"/>
    <w:rsid w:val="005A2C2B"/>
    <w:rsid w:val="005A3451"/>
    <w:rsid w:val="005A3DE4"/>
    <w:rsid w:val="005A535A"/>
    <w:rsid w:val="005A54CD"/>
    <w:rsid w:val="005A5AB5"/>
    <w:rsid w:val="005A6D35"/>
    <w:rsid w:val="005A6E09"/>
    <w:rsid w:val="005A7E2C"/>
    <w:rsid w:val="005B2314"/>
    <w:rsid w:val="005B2AA3"/>
    <w:rsid w:val="005B2EAF"/>
    <w:rsid w:val="005B435C"/>
    <w:rsid w:val="005B646F"/>
    <w:rsid w:val="005B6747"/>
    <w:rsid w:val="005C1A03"/>
    <w:rsid w:val="005C2115"/>
    <w:rsid w:val="005C3875"/>
    <w:rsid w:val="005C624D"/>
    <w:rsid w:val="005C7D35"/>
    <w:rsid w:val="005D0926"/>
    <w:rsid w:val="005D2BA9"/>
    <w:rsid w:val="005D451C"/>
    <w:rsid w:val="005D4733"/>
    <w:rsid w:val="005D518E"/>
    <w:rsid w:val="005D5851"/>
    <w:rsid w:val="005D58CE"/>
    <w:rsid w:val="005D60D6"/>
    <w:rsid w:val="005D73F5"/>
    <w:rsid w:val="005E1508"/>
    <w:rsid w:val="005E2B25"/>
    <w:rsid w:val="005E344E"/>
    <w:rsid w:val="005E50D7"/>
    <w:rsid w:val="005E5758"/>
    <w:rsid w:val="005E6825"/>
    <w:rsid w:val="005E73A6"/>
    <w:rsid w:val="005E774B"/>
    <w:rsid w:val="005E7C20"/>
    <w:rsid w:val="005F284C"/>
    <w:rsid w:val="005F68F2"/>
    <w:rsid w:val="006004FC"/>
    <w:rsid w:val="006015FB"/>
    <w:rsid w:val="0060169F"/>
    <w:rsid w:val="00602D32"/>
    <w:rsid w:val="00603EAC"/>
    <w:rsid w:val="0060447C"/>
    <w:rsid w:val="00605524"/>
    <w:rsid w:val="00611760"/>
    <w:rsid w:val="00611AB1"/>
    <w:rsid w:val="00611E14"/>
    <w:rsid w:val="0061254A"/>
    <w:rsid w:val="00612E64"/>
    <w:rsid w:val="0061427B"/>
    <w:rsid w:val="00615055"/>
    <w:rsid w:val="00615641"/>
    <w:rsid w:val="00615841"/>
    <w:rsid w:val="00615E5F"/>
    <w:rsid w:val="006202B2"/>
    <w:rsid w:val="00620905"/>
    <w:rsid w:val="006211AD"/>
    <w:rsid w:val="00621ACD"/>
    <w:rsid w:val="006223FC"/>
    <w:rsid w:val="00622A14"/>
    <w:rsid w:val="00623DE8"/>
    <w:rsid w:val="0062464E"/>
    <w:rsid w:val="00624F1E"/>
    <w:rsid w:val="006257F0"/>
    <w:rsid w:val="006345A7"/>
    <w:rsid w:val="0063549B"/>
    <w:rsid w:val="006357B7"/>
    <w:rsid w:val="00635954"/>
    <w:rsid w:val="00641C28"/>
    <w:rsid w:val="00643582"/>
    <w:rsid w:val="006436D3"/>
    <w:rsid w:val="00644818"/>
    <w:rsid w:val="00644A33"/>
    <w:rsid w:val="00645131"/>
    <w:rsid w:val="00645438"/>
    <w:rsid w:val="00645535"/>
    <w:rsid w:val="00650585"/>
    <w:rsid w:val="00653840"/>
    <w:rsid w:val="00654569"/>
    <w:rsid w:val="0065531A"/>
    <w:rsid w:val="006575A0"/>
    <w:rsid w:val="006608D2"/>
    <w:rsid w:val="0066119D"/>
    <w:rsid w:val="00661866"/>
    <w:rsid w:val="00662B57"/>
    <w:rsid w:val="006646F4"/>
    <w:rsid w:val="00665601"/>
    <w:rsid w:val="00665956"/>
    <w:rsid w:val="00665FC9"/>
    <w:rsid w:val="006672AA"/>
    <w:rsid w:val="00672029"/>
    <w:rsid w:val="006738E7"/>
    <w:rsid w:val="00674BC6"/>
    <w:rsid w:val="00676A2B"/>
    <w:rsid w:val="00676DAE"/>
    <w:rsid w:val="006778BB"/>
    <w:rsid w:val="00680784"/>
    <w:rsid w:val="00680D13"/>
    <w:rsid w:val="00680D86"/>
    <w:rsid w:val="00681968"/>
    <w:rsid w:val="0068572B"/>
    <w:rsid w:val="00685E79"/>
    <w:rsid w:val="00685EB0"/>
    <w:rsid w:val="00690B2A"/>
    <w:rsid w:val="00690CB9"/>
    <w:rsid w:val="00692202"/>
    <w:rsid w:val="00693DE4"/>
    <w:rsid w:val="00693E4C"/>
    <w:rsid w:val="00694E79"/>
    <w:rsid w:val="00696BE3"/>
    <w:rsid w:val="00697566"/>
    <w:rsid w:val="006A0B86"/>
    <w:rsid w:val="006A1568"/>
    <w:rsid w:val="006A487A"/>
    <w:rsid w:val="006A5E00"/>
    <w:rsid w:val="006A7093"/>
    <w:rsid w:val="006B0BAE"/>
    <w:rsid w:val="006B1708"/>
    <w:rsid w:val="006B240C"/>
    <w:rsid w:val="006B2BBA"/>
    <w:rsid w:val="006B3152"/>
    <w:rsid w:val="006B3793"/>
    <w:rsid w:val="006B3A63"/>
    <w:rsid w:val="006B4CE1"/>
    <w:rsid w:val="006B5FC9"/>
    <w:rsid w:val="006B60DA"/>
    <w:rsid w:val="006B6B75"/>
    <w:rsid w:val="006B6D53"/>
    <w:rsid w:val="006B6D5C"/>
    <w:rsid w:val="006B7131"/>
    <w:rsid w:val="006B7551"/>
    <w:rsid w:val="006B7A91"/>
    <w:rsid w:val="006C050F"/>
    <w:rsid w:val="006C117C"/>
    <w:rsid w:val="006C1A63"/>
    <w:rsid w:val="006C29B1"/>
    <w:rsid w:val="006C5B97"/>
    <w:rsid w:val="006D1D6D"/>
    <w:rsid w:val="006D1DA1"/>
    <w:rsid w:val="006D5457"/>
    <w:rsid w:val="006D60AE"/>
    <w:rsid w:val="006D63D6"/>
    <w:rsid w:val="006D7B40"/>
    <w:rsid w:val="006E0454"/>
    <w:rsid w:val="006E128D"/>
    <w:rsid w:val="006E13F6"/>
    <w:rsid w:val="006E4636"/>
    <w:rsid w:val="006E467F"/>
    <w:rsid w:val="006E5651"/>
    <w:rsid w:val="006E6753"/>
    <w:rsid w:val="006E68EB"/>
    <w:rsid w:val="006E6CA2"/>
    <w:rsid w:val="006E7C31"/>
    <w:rsid w:val="006F0799"/>
    <w:rsid w:val="006F48A4"/>
    <w:rsid w:val="006F4E01"/>
    <w:rsid w:val="006F5038"/>
    <w:rsid w:val="006F58F6"/>
    <w:rsid w:val="006F5DC1"/>
    <w:rsid w:val="006F675E"/>
    <w:rsid w:val="006F764E"/>
    <w:rsid w:val="006F7DA2"/>
    <w:rsid w:val="00701699"/>
    <w:rsid w:val="00703608"/>
    <w:rsid w:val="00705B82"/>
    <w:rsid w:val="007101CC"/>
    <w:rsid w:val="00712A2F"/>
    <w:rsid w:val="00713221"/>
    <w:rsid w:val="00713DE3"/>
    <w:rsid w:val="0071549B"/>
    <w:rsid w:val="00717E38"/>
    <w:rsid w:val="00717F69"/>
    <w:rsid w:val="007209DE"/>
    <w:rsid w:val="00720D3A"/>
    <w:rsid w:val="00723B06"/>
    <w:rsid w:val="007275EA"/>
    <w:rsid w:val="0072787F"/>
    <w:rsid w:val="00730BE2"/>
    <w:rsid w:val="00730FDD"/>
    <w:rsid w:val="0073116F"/>
    <w:rsid w:val="00732450"/>
    <w:rsid w:val="0073261F"/>
    <w:rsid w:val="00732F05"/>
    <w:rsid w:val="00733925"/>
    <w:rsid w:val="00736018"/>
    <w:rsid w:val="00737E2E"/>
    <w:rsid w:val="00740106"/>
    <w:rsid w:val="007408B6"/>
    <w:rsid w:val="00740DF0"/>
    <w:rsid w:val="007422F0"/>
    <w:rsid w:val="007426C1"/>
    <w:rsid w:val="00745159"/>
    <w:rsid w:val="0074592F"/>
    <w:rsid w:val="0074608F"/>
    <w:rsid w:val="007474EF"/>
    <w:rsid w:val="00747BE5"/>
    <w:rsid w:val="00750BE0"/>
    <w:rsid w:val="00751B8D"/>
    <w:rsid w:val="00751D59"/>
    <w:rsid w:val="0075242E"/>
    <w:rsid w:val="00754CF0"/>
    <w:rsid w:val="007558E8"/>
    <w:rsid w:val="00755C04"/>
    <w:rsid w:val="00756908"/>
    <w:rsid w:val="00760BA8"/>
    <w:rsid w:val="007617D7"/>
    <w:rsid w:val="007618E6"/>
    <w:rsid w:val="00761D98"/>
    <w:rsid w:val="00762EC8"/>
    <w:rsid w:val="007642C7"/>
    <w:rsid w:val="00765D6E"/>
    <w:rsid w:val="00765EBE"/>
    <w:rsid w:val="00766262"/>
    <w:rsid w:val="0077280B"/>
    <w:rsid w:val="00772C9C"/>
    <w:rsid w:val="007730B8"/>
    <w:rsid w:val="00773D74"/>
    <w:rsid w:val="007744B8"/>
    <w:rsid w:val="00775DE7"/>
    <w:rsid w:val="00775E05"/>
    <w:rsid w:val="007772B0"/>
    <w:rsid w:val="00777B0C"/>
    <w:rsid w:val="007805D8"/>
    <w:rsid w:val="00782F09"/>
    <w:rsid w:val="0078309A"/>
    <w:rsid w:val="00787258"/>
    <w:rsid w:val="00787DD7"/>
    <w:rsid w:val="00790B8B"/>
    <w:rsid w:val="00790C06"/>
    <w:rsid w:val="00791BE5"/>
    <w:rsid w:val="007927A3"/>
    <w:rsid w:val="00795A85"/>
    <w:rsid w:val="00796A10"/>
    <w:rsid w:val="00797CE8"/>
    <w:rsid w:val="007A0086"/>
    <w:rsid w:val="007A0A42"/>
    <w:rsid w:val="007A18BD"/>
    <w:rsid w:val="007A29D8"/>
    <w:rsid w:val="007A2E34"/>
    <w:rsid w:val="007A4921"/>
    <w:rsid w:val="007A5511"/>
    <w:rsid w:val="007A5BD1"/>
    <w:rsid w:val="007A6B19"/>
    <w:rsid w:val="007A7187"/>
    <w:rsid w:val="007A75E8"/>
    <w:rsid w:val="007A7823"/>
    <w:rsid w:val="007A7E87"/>
    <w:rsid w:val="007B266F"/>
    <w:rsid w:val="007B2A53"/>
    <w:rsid w:val="007B3312"/>
    <w:rsid w:val="007B3589"/>
    <w:rsid w:val="007B4983"/>
    <w:rsid w:val="007B5DCA"/>
    <w:rsid w:val="007B626D"/>
    <w:rsid w:val="007B6998"/>
    <w:rsid w:val="007B7DE8"/>
    <w:rsid w:val="007C18CC"/>
    <w:rsid w:val="007C1C5A"/>
    <w:rsid w:val="007C22AB"/>
    <w:rsid w:val="007C26D7"/>
    <w:rsid w:val="007C46F5"/>
    <w:rsid w:val="007C69E9"/>
    <w:rsid w:val="007D2A43"/>
    <w:rsid w:val="007D2A56"/>
    <w:rsid w:val="007D72E6"/>
    <w:rsid w:val="007E22E9"/>
    <w:rsid w:val="007E3A09"/>
    <w:rsid w:val="007E3A47"/>
    <w:rsid w:val="007E5532"/>
    <w:rsid w:val="007E5D97"/>
    <w:rsid w:val="007E633D"/>
    <w:rsid w:val="007E69E4"/>
    <w:rsid w:val="007E6B35"/>
    <w:rsid w:val="007E732A"/>
    <w:rsid w:val="007E743A"/>
    <w:rsid w:val="007E7866"/>
    <w:rsid w:val="007E7AE2"/>
    <w:rsid w:val="007F24D4"/>
    <w:rsid w:val="007F4E55"/>
    <w:rsid w:val="007F7D98"/>
    <w:rsid w:val="00800679"/>
    <w:rsid w:val="008023FE"/>
    <w:rsid w:val="00802B1E"/>
    <w:rsid w:val="0080359D"/>
    <w:rsid w:val="0080485F"/>
    <w:rsid w:val="00806682"/>
    <w:rsid w:val="008069F4"/>
    <w:rsid w:val="00806B5F"/>
    <w:rsid w:val="00806BA3"/>
    <w:rsid w:val="00810848"/>
    <w:rsid w:val="008137A2"/>
    <w:rsid w:val="00814837"/>
    <w:rsid w:val="00815249"/>
    <w:rsid w:val="008253C0"/>
    <w:rsid w:val="008266C5"/>
    <w:rsid w:val="00831344"/>
    <w:rsid w:val="00831B01"/>
    <w:rsid w:val="00834745"/>
    <w:rsid w:val="0083627F"/>
    <w:rsid w:val="00836331"/>
    <w:rsid w:val="00836E89"/>
    <w:rsid w:val="00837A98"/>
    <w:rsid w:val="008405A0"/>
    <w:rsid w:val="00841118"/>
    <w:rsid w:val="008414E2"/>
    <w:rsid w:val="00841E06"/>
    <w:rsid w:val="00844766"/>
    <w:rsid w:val="008453B6"/>
    <w:rsid w:val="00845EDA"/>
    <w:rsid w:val="00846D25"/>
    <w:rsid w:val="008503AB"/>
    <w:rsid w:val="00850A55"/>
    <w:rsid w:val="00850B3E"/>
    <w:rsid w:val="00850B42"/>
    <w:rsid w:val="00850D2D"/>
    <w:rsid w:val="0085377F"/>
    <w:rsid w:val="0085413E"/>
    <w:rsid w:val="00854B68"/>
    <w:rsid w:val="00855D90"/>
    <w:rsid w:val="00856A50"/>
    <w:rsid w:val="0086275C"/>
    <w:rsid w:val="00862F63"/>
    <w:rsid w:val="00863234"/>
    <w:rsid w:val="008632FE"/>
    <w:rsid w:val="008636FC"/>
    <w:rsid w:val="00863A9F"/>
    <w:rsid w:val="00863E9F"/>
    <w:rsid w:val="008645CE"/>
    <w:rsid w:val="008666AF"/>
    <w:rsid w:val="008671B0"/>
    <w:rsid w:val="00867AD1"/>
    <w:rsid w:val="0087039A"/>
    <w:rsid w:val="008712E1"/>
    <w:rsid w:val="008726BC"/>
    <w:rsid w:val="00873B74"/>
    <w:rsid w:val="008748C7"/>
    <w:rsid w:val="00876362"/>
    <w:rsid w:val="00876EF3"/>
    <w:rsid w:val="00880111"/>
    <w:rsid w:val="00883CFB"/>
    <w:rsid w:val="0088520E"/>
    <w:rsid w:val="008856DE"/>
    <w:rsid w:val="00885B2F"/>
    <w:rsid w:val="00886AAA"/>
    <w:rsid w:val="008872D6"/>
    <w:rsid w:val="0088779D"/>
    <w:rsid w:val="008877AD"/>
    <w:rsid w:val="00890BF1"/>
    <w:rsid w:val="00890D2B"/>
    <w:rsid w:val="00891F52"/>
    <w:rsid w:val="00891F6A"/>
    <w:rsid w:val="008967CE"/>
    <w:rsid w:val="00897D3D"/>
    <w:rsid w:val="008A07BB"/>
    <w:rsid w:val="008A2457"/>
    <w:rsid w:val="008A2988"/>
    <w:rsid w:val="008A34E4"/>
    <w:rsid w:val="008A4A0C"/>
    <w:rsid w:val="008A4C89"/>
    <w:rsid w:val="008A4F5A"/>
    <w:rsid w:val="008A79D5"/>
    <w:rsid w:val="008B0433"/>
    <w:rsid w:val="008B1AEB"/>
    <w:rsid w:val="008B33CF"/>
    <w:rsid w:val="008B401E"/>
    <w:rsid w:val="008B4B75"/>
    <w:rsid w:val="008B6C2F"/>
    <w:rsid w:val="008C09E9"/>
    <w:rsid w:val="008C13A6"/>
    <w:rsid w:val="008C68FD"/>
    <w:rsid w:val="008D0421"/>
    <w:rsid w:val="008D3EEA"/>
    <w:rsid w:val="008D4731"/>
    <w:rsid w:val="008D7E66"/>
    <w:rsid w:val="008E0938"/>
    <w:rsid w:val="008E242F"/>
    <w:rsid w:val="008E4303"/>
    <w:rsid w:val="008E4FD1"/>
    <w:rsid w:val="008E5118"/>
    <w:rsid w:val="008E5A82"/>
    <w:rsid w:val="008E673D"/>
    <w:rsid w:val="008E6915"/>
    <w:rsid w:val="008E6D8A"/>
    <w:rsid w:val="008F0541"/>
    <w:rsid w:val="008F1137"/>
    <w:rsid w:val="008F13B1"/>
    <w:rsid w:val="008F1480"/>
    <w:rsid w:val="008F1959"/>
    <w:rsid w:val="008F40A0"/>
    <w:rsid w:val="008F5949"/>
    <w:rsid w:val="008F74AE"/>
    <w:rsid w:val="008F759F"/>
    <w:rsid w:val="009001FC"/>
    <w:rsid w:val="00901196"/>
    <w:rsid w:val="00902623"/>
    <w:rsid w:val="009051D0"/>
    <w:rsid w:val="00905320"/>
    <w:rsid w:val="00906BD4"/>
    <w:rsid w:val="00910345"/>
    <w:rsid w:val="00910B10"/>
    <w:rsid w:val="009137A0"/>
    <w:rsid w:val="00914357"/>
    <w:rsid w:val="00914C4E"/>
    <w:rsid w:val="0091719D"/>
    <w:rsid w:val="009172C9"/>
    <w:rsid w:val="00921156"/>
    <w:rsid w:val="00923DCA"/>
    <w:rsid w:val="00923F84"/>
    <w:rsid w:val="00925158"/>
    <w:rsid w:val="009252DE"/>
    <w:rsid w:val="00925B6C"/>
    <w:rsid w:val="00926D88"/>
    <w:rsid w:val="009275FB"/>
    <w:rsid w:val="00930561"/>
    <w:rsid w:val="009305C8"/>
    <w:rsid w:val="00932E22"/>
    <w:rsid w:val="00933BE6"/>
    <w:rsid w:val="00933ECD"/>
    <w:rsid w:val="009344B9"/>
    <w:rsid w:val="0094005C"/>
    <w:rsid w:val="009406FD"/>
    <w:rsid w:val="0094172B"/>
    <w:rsid w:val="00943331"/>
    <w:rsid w:val="009453B2"/>
    <w:rsid w:val="009462BB"/>
    <w:rsid w:val="00946463"/>
    <w:rsid w:val="009504FF"/>
    <w:rsid w:val="00950EE5"/>
    <w:rsid w:val="00951FD0"/>
    <w:rsid w:val="009525D5"/>
    <w:rsid w:val="00954F20"/>
    <w:rsid w:val="00955009"/>
    <w:rsid w:val="00956B45"/>
    <w:rsid w:val="00961833"/>
    <w:rsid w:val="00963697"/>
    <w:rsid w:val="009636B2"/>
    <w:rsid w:val="00963DE8"/>
    <w:rsid w:val="00964F1D"/>
    <w:rsid w:val="00966E4B"/>
    <w:rsid w:val="00967F6C"/>
    <w:rsid w:val="00970B59"/>
    <w:rsid w:val="00973E2C"/>
    <w:rsid w:val="0097561F"/>
    <w:rsid w:val="009831AF"/>
    <w:rsid w:val="00983309"/>
    <w:rsid w:val="00984CBF"/>
    <w:rsid w:val="0098669B"/>
    <w:rsid w:val="00986D94"/>
    <w:rsid w:val="00987E8B"/>
    <w:rsid w:val="0099005E"/>
    <w:rsid w:val="00990A8C"/>
    <w:rsid w:val="0099354D"/>
    <w:rsid w:val="00994D6C"/>
    <w:rsid w:val="00997518"/>
    <w:rsid w:val="009A02D3"/>
    <w:rsid w:val="009A1186"/>
    <w:rsid w:val="009A15FC"/>
    <w:rsid w:val="009A1BED"/>
    <w:rsid w:val="009A2F2D"/>
    <w:rsid w:val="009A3028"/>
    <w:rsid w:val="009A3C54"/>
    <w:rsid w:val="009A4475"/>
    <w:rsid w:val="009A5294"/>
    <w:rsid w:val="009A6983"/>
    <w:rsid w:val="009B14DE"/>
    <w:rsid w:val="009B3299"/>
    <w:rsid w:val="009C0B64"/>
    <w:rsid w:val="009C23DA"/>
    <w:rsid w:val="009C3847"/>
    <w:rsid w:val="009C3EA6"/>
    <w:rsid w:val="009C4AB8"/>
    <w:rsid w:val="009C4C15"/>
    <w:rsid w:val="009C4C27"/>
    <w:rsid w:val="009C4EDD"/>
    <w:rsid w:val="009C5745"/>
    <w:rsid w:val="009C719A"/>
    <w:rsid w:val="009D05EB"/>
    <w:rsid w:val="009D0BCF"/>
    <w:rsid w:val="009D101B"/>
    <w:rsid w:val="009D1D8A"/>
    <w:rsid w:val="009D3243"/>
    <w:rsid w:val="009D49FC"/>
    <w:rsid w:val="009D5527"/>
    <w:rsid w:val="009D601D"/>
    <w:rsid w:val="009D67B7"/>
    <w:rsid w:val="009D71BF"/>
    <w:rsid w:val="009D7697"/>
    <w:rsid w:val="009D7F0E"/>
    <w:rsid w:val="009E2158"/>
    <w:rsid w:val="009E4812"/>
    <w:rsid w:val="009E5D68"/>
    <w:rsid w:val="009E6206"/>
    <w:rsid w:val="009E6A68"/>
    <w:rsid w:val="009E7508"/>
    <w:rsid w:val="009F0982"/>
    <w:rsid w:val="009F3570"/>
    <w:rsid w:val="009F404F"/>
    <w:rsid w:val="009F438E"/>
    <w:rsid w:val="009F4CCA"/>
    <w:rsid w:val="009F5BF0"/>
    <w:rsid w:val="009F5C07"/>
    <w:rsid w:val="00A006D2"/>
    <w:rsid w:val="00A01B81"/>
    <w:rsid w:val="00A034A1"/>
    <w:rsid w:val="00A03A7A"/>
    <w:rsid w:val="00A047E6"/>
    <w:rsid w:val="00A04AFB"/>
    <w:rsid w:val="00A062BC"/>
    <w:rsid w:val="00A06BA6"/>
    <w:rsid w:val="00A06C0B"/>
    <w:rsid w:val="00A108A4"/>
    <w:rsid w:val="00A12971"/>
    <w:rsid w:val="00A13C1C"/>
    <w:rsid w:val="00A13F14"/>
    <w:rsid w:val="00A14377"/>
    <w:rsid w:val="00A147D7"/>
    <w:rsid w:val="00A14824"/>
    <w:rsid w:val="00A15EDB"/>
    <w:rsid w:val="00A16FD3"/>
    <w:rsid w:val="00A17174"/>
    <w:rsid w:val="00A173F0"/>
    <w:rsid w:val="00A2164F"/>
    <w:rsid w:val="00A23FEB"/>
    <w:rsid w:val="00A2492B"/>
    <w:rsid w:val="00A25A4A"/>
    <w:rsid w:val="00A27341"/>
    <w:rsid w:val="00A30E26"/>
    <w:rsid w:val="00A3211E"/>
    <w:rsid w:val="00A32B56"/>
    <w:rsid w:val="00A340A2"/>
    <w:rsid w:val="00A3549C"/>
    <w:rsid w:val="00A36632"/>
    <w:rsid w:val="00A40341"/>
    <w:rsid w:val="00A41842"/>
    <w:rsid w:val="00A41948"/>
    <w:rsid w:val="00A42BAF"/>
    <w:rsid w:val="00A43B97"/>
    <w:rsid w:val="00A446BF"/>
    <w:rsid w:val="00A4794A"/>
    <w:rsid w:val="00A5037B"/>
    <w:rsid w:val="00A51FAE"/>
    <w:rsid w:val="00A53484"/>
    <w:rsid w:val="00A538AF"/>
    <w:rsid w:val="00A558B4"/>
    <w:rsid w:val="00A564F8"/>
    <w:rsid w:val="00A56A47"/>
    <w:rsid w:val="00A60130"/>
    <w:rsid w:val="00A623BC"/>
    <w:rsid w:val="00A63345"/>
    <w:rsid w:val="00A63970"/>
    <w:rsid w:val="00A654D5"/>
    <w:rsid w:val="00A65BB1"/>
    <w:rsid w:val="00A66DA7"/>
    <w:rsid w:val="00A73312"/>
    <w:rsid w:val="00A735B6"/>
    <w:rsid w:val="00A741E3"/>
    <w:rsid w:val="00A80391"/>
    <w:rsid w:val="00A85687"/>
    <w:rsid w:val="00A8588F"/>
    <w:rsid w:val="00A861DE"/>
    <w:rsid w:val="00A87454"/>
    <w:rsid w:val="00A87A5B"/>
    <w:rsid w:val="00A90141"/>
    <w:rsid w:val="00A90B55"/>
    <w:rsid w:val="00A9251E"/>
    <w:rsid w:val="00A949B5"/>
    <w:rsid w:val="00A955AB"/>
    <w:rsid w:val="00A977ED"/>
    <w:rsid w:val="00A97849"/>
    <w:rsid w:val="00A97B34"/>
    <w:rsid w:val="00AA2672"/>
    <w:rsid w:val="00AA4840"/>
    <w:rsid w:val="00AA49F1"/>
    <w:rsid w:val="00AA72AC"/>
    <w:rsid w:val="00AA755C"/>
    <w:rsid w:val="00AA7DF7"/>
    <w:rsid w:val="00AB06E3"/>
    <w:rsid w:val="00AB2862"/>
    <w:rsid w:val="00AB334D"/>
    <w:rsid w:val="00AB3639"/>
    <w:rsid w:val="00AB47B7"/>
    <w:rsid w:val="00AB6C47"/>
    <w:rsid w:val="00AC090B"/>
    <w:rsid w:val="00AC30E4"/>
    <w:rsid w:val="00AC6245"/>
    <w:rsid w:val="00AD0075"/>
    <w:rsid w:val="00AD0E01"/>
    <w:rsid w:val="00AD7181"/>
    <w:rsid w:val="00AD79C8"/>
    <w:rsid w:val="00AE4B0D"/>
    <w:rsid w:val="00AE4ED6"/>
    <w:rsid w:val="00AE6305"/>
    <w:rsid w:val="00AE6A9A"/>
    <w:rsid w:val="00AF0A00"/>
    <w:rsid w:val="00AF11A0"/>
    <w:rsid w:val="00AF19C5"/>
    <w:rsid w:val="00AF3F91"/>
    <w:rsid w:val="00AF7E52"/>
    <w:rsid w:val="00B006F4"/>
    <w:rsid w:val="00B00F44"/>
    <w:rsid w:val="00B05607"/>
    <w:rsid w:val="00B06A99"/>
    <w:rsid w:val="00B077A3"/>
    <w:rsid w:val="00B10067"/>
    <w:rsid w:val="00B10981"/>
    <w:rsid w:val="00B11482"/>
    <w:rsid w:val="00B115A5"/>
    <w:rsid w:val="00B1162D"/>
    <w:rsid w:val="00B123CB"/>
    <w:rsid w:val="00B152DC"/>
    <w:rsid w:val="00B15DB9"/>
    <w:rsid w:val="00B15EF9"/>
    <w:rsid w:val="00B16464"/>
    <w:rsid w:val="00B2013F"/>
    <w:rsid w:val="00B2062D"/>
    <w:rsid w:val="00B20A02"/>
    <w:rsid w:val="00B21A97"/>
    <w:rsid w:val="00B21BFF"/>
    <w:rsid w:val="00B222EE"/>
    <w:rsid w:val="00B227DC"/>
    <w:rsid w:val="00B22CD2"/>
    <w:rsid w:val="00B242FF"/>
    <w:rsid w:val="00B2481A"/>
    <w:rsid w:val="00B2569E"/>
    <w:rsid w:val="00B27126"/>
    <w:rsid w:val="00B27233"/>
    <w:rsid w:val="00B306FA"/>
    <w:rsid w:val="00B32705"/>
    <w:rsid w:val="00B3387B"/>
    <w:rsid w:val="00B3493C"/>
    <w:rsid w:val="00B352F6"/>
    <w:rsid w:val="00B36334"/>
    <w:rsid w:val="00B37716"/>
    <w:rsid w:val="00B4002A"/>
    <w:rsid w:val="00B406B0"/>
    <w:rsid w:val="00B40971"/>
    <w:rsid w:val="00B412FD"/>
    <w:rsid w:val="00B4342A"/>
    <w:rsid w:val="00B437F6"/>
    <w:rsid w:val="00B439F9"/>
    <w:rsid w:val="00B50EBB"/>
    <w:rsid w:val="00B51963"/>
    <w:rsid w:val="00B51A35"/>
    <w:rsid w:val="00B52ECD"/>
    <w:rsid w:val="00B52F3F"/>
    <w:rsid w:val="00B54E99"/>
    <w:rsid w:val="00B56B99"/>
    <w:rsid w:val="00B607FD"/>
    <w:rsid w:val="00B6212F"/>
    <w:rsid w:val="00B64E02"/>
    <w:rsid w:val="00B65119"/>
    <w:rsid w:val="00B669B7"/>
    <w:rsid w:val="00B72B17"/>
    <w:rsid w:val="00B734AF"/>
    <w:rsid w:val="00B73A40"/>
    <w:rsid w:val="00B7467E"/>
    <w:rsid w:val="00B77ACD"/>
    <w:rsid w:val="00B81392"/>
    <w:rsid w:val="00B815AD"/>
    <w:rsid w:val="00B82C71"/>
    <w:rsid w:val="00B85A71"/>
    <w:rsid w:val="00B86B3A"/>
    <w:rsid w:val="00B874A0"/>
    <w:rsid w:val="00B877FC"/>
    <w:rsid w:val="00B91999"/>
    <w:rsid w:val="00B934AF"/>
    <w:rsid w:val="00B93981"/>
    <w:rsid w:val="00B94316"/>
    <w:rsid w:val="00B945F6"/>
    <w:rsid w:val="00BA3A6D"/>
    <w:rsid w:val="00BA4F6E"/>
    <w:rsid w:val="00BA5265"/>
    <w:rsid w:val="00BA6F79"/>
    <w:rsid w:val="00BB15EC"/>
    <w:rsid w:val="00BB180A"/>
    <w:rsid w:val="00BB3486"/>
    <w:rsid w:val="00BB57F1"/>
    <w:rsid w:val="00BB6BA2"/>
    <w:rsid w:val="00BB7D1C"/>
    <w:rsid w:val="00BC0B01"/>
    <w:rsid w:val="00BC1127"/>
    <w:rsid w:val="00BC1411"/>
    <w:rsid w:val="00BC3363"/>
    <w:rsid w:val="00BC344A"/>
    <w:rsid w:val="00BC4E00"/>
    <w:rsid w:val="00BC6135"/>
    <w:rsid w:val="00BC7098"/>
    <w:rsid w:val="00BC7267"/>
    <w:rsid w:val="00BC7277"/>
    <w:rsid w:val="00BD037A"/>
    <w:rsid w:val="00BD0F37"/>
    <w:rsid w:val="00BD1B2A"/>
    <w:rsid w:val="00BD3965"/>
    <w:rsid w:val="00BD3A4A"/>
    <w:rsid w:val="00BD4704"/>
    <w:rsid w:val="00BD50DE"/>
    <w:rsid w:val="00BD5BE1"/>
    <w:rsid w:val="00BD7623"/>
    <w:rsid w:val="00BD777B"/>
    <w:rsid w:val="00BD7BD0"/>
    <w:rsid w:val="00BE192D"/>
    <w:rsid w:val="00BE1B90"/>
    <w:rsid w:val="00BE31DE"/>
    <w:rsid w:val="00BE357E"/>
    <w:rsid w:val="00BE4879"/>
    <w:rsid w:val="00BE48FB"/>
    <w:rsid w:val="00BE4B3C"/>
    <w:rsid w:val="00BE7C4D"/>
    <w:rsid w:val="00BF000D"/>
    <w:rsid w:val="00BF0CDD"/>
    <w:rsid w:val="00BF35B8"/>
    <w:rsid w:val="00BF4D18"/>
    <w:rsid w:val="00C00143"/>
    <w:rsid w:val="00C00F2C"/>
    <w:rsid w:val="00C015B9"/>
    <w:rsid w:val="00C02E24"/>
    <w:rsid w:val="00C03246"/>
    <w:rsid w:val="00C04B6E"/>
    <w:rsid w:val="00C05056"/>
    <w:rsid w:val="00C05E4F"/>
    <w:rsid w:val="00C0689E"/>
    <w:rsid w:val="00C104FF"/>
    <w:rsid w:val="00C11434"/>
    <w:rsid w:val="00C11B2B"/>
    <w:rsid w:val="00C1217E"/>
    <w:rsid w:val="00C1410D"/>
    <w:rsid w:val="00C14E33"/>
    <w:rsid w:val="00C1638E"/>
    <w:rsid w:val="00C21132"/>
    <w:rsid w:val="00C23122"/>
    <w:rsid w:val="00C236E0"/>
    <w:rsid w:val="00C23EBD"/>
    <w:rsid w:val="00C242BF"/>
    <w:rsid w:val="00C259AA"/>
    <w:rsid w:val="00C30D12"/>
    <w:rsid w:val="00C32DEB"/>
    <w:rsid w:val="00C33848"/>
    <w:rsid w:val="00C34F46"/>
    <w:rsid w:val="00C35ACA"/>
    <w:rsid w:val="00C40F97"/>
    <w:rsid w:val="00C4277F"/>
    <w:rsid w:val="00C45C3B"/>
    <w:rsid w:val="00C4717A"/>
    <w:rsid w:val="00C50168"/>
    <w:rsid w:val="00C50EE7"/>
    <w:rsid w:val="00C51BF6"/>
    <w:rsid w:val="00C52620"/>
    <w:rsid w:val="00C54664"/>
    <w:rsid w:val="00C60B2E"/>
    <w:rsid w:val="00C62093"/>
    <w:rsid w:val="00C631A9"/>
    <w:rsid w:val="00C66511"/>
    <w:rsid w:val="00C66714"/>
    <w:rsid w:val="00C724E6"/>
    <w:rsid w:val="00C72A0C"/>
    <w:rsid w:val="00C756ED"/>
    <w:rsid w:val="00C7615B"/>
    <w:rsid w:val="00C76B65"/>
    <w:rsid w:val="00C76E3A"/>
    <w:rsid w:val="00C81A30"/>
    <w:rsid w:val="00C82227"/>
    <w:rsid w:val="00C869EE"/>
    <w:rsid w:val="00C86C0D"/>
    <w:rsid w:val="00C9140F"/>
    <w:rsid w:val="00C92671"/>
    <w:rsid w:val="00C949E9"/>
    <w:rsid w:val="00CA12F6"/>
    <w:rsid w:val="00CA19C1"/>
    <w:rsid w:val="00CA3D9A"/>
    <w:rsid w:val="00CA4635"/>
    <w:rsid w:val="00CA768F"/>
    <w:rsid w:val="00CA77B5"/>
    <w:rsid w:val="00CB242A"/>
    <w:rsid w:val="00CB3827"/>
    <w:rsid w:val="00CB48F8"/>
    <w:rsid w:val="00CB5BDB"/>
    <w:rsid w:val="00CB65C4"/>
    <w:rsid w:val="00CC14DE"/>
    <w:rsid w:val="00CC1940"/>
    <w:rsid w:val="00CC21F4"/>
    <w:rsid w:val="00CC2E23"/>
    <w:rsid w:val="00CC3741"/>
    <w:rsid w:val="00CC4228"/>
    <w:rsid w:val="00CC4DF8"/>
    <w:rsid w:val="00CC50A2"/>
    <w:rsid w:val="00CD180E"/>
    <w:rsid w:val="00CD4A8C"/>
    <w:rsid w:val="00CD5014"/>
    <w:rsid w:val="00CD5B6A"/>
    <w:rsid w:val="00CD6C7D"/>
    <w:rsid w:val="00CD736F"/>
    <w:rsid w:val="00CD7B63"/>
    <w:rsid w:val="00CE0CEE"/>
    <w:rsid w:val="00CE1F5D"/>
    <w:rsid w:val="00CE2375"/>
    <w:rsid w:val="00CE4D8F"/>
    <w:rsid w:val="00CE5F82"/>
    <w:rsid w:val="00CE627D"/>
    <w:rsid w:val="00CE69C7"/>
    <w:rsid w:val="00CE7318"/>
    <w:rsid w:val="00CF21F0"/>
    <w:rsid w:val="00CF35DB"/>
    <w:rsid w:val="00CF610C"/>
    <w:rsid w:val="00CF6E35"/>
    <w:rsid w:val="00CF7FA3"/>
    <w:rsid w:val="00D0070A"/>
    <w:rsid w:val="00D0240A"/>
    <w:rsid w:val="00D067AF"/>
    <w:rsid w:val="00D1014E"/>
    <w:rsid w:val="00D101D8"/>
    <w:rsid w:val="00D10BCF"/>
    <w:rsid w:val="00D127DC"/>
    <w:rsid w:val="00D13743"/>
    <w:rsid w:val="00D1418E"/>
    <w:rsid w:val="00D16525"/>
    <w:rsid w:val="00D2042A"/>
    <w:rsid w:val="00D20E47"/>
    <w:rsid w:val="00D229AD"/>
    <w:rsid w:val="00D234CC"/>
    <w:rsid w:val="00D25885"/>
    <w:rsid w:val="00D267D0"/>
    <w:rsid w:val="00D26DD5"/>
    <w:rsid w:val="00D26E2C"/>
    <w:rsid w:val="00D275AB"/>
    <w:rsid w:val="00D30732"/>
    <w:rsid w:val="00D31408"/>
    <w:rsid w:val="00D31C58"/>
    <w:rsid w:val="00D32BB9"/>
    <w:rsid w:val="00D32ECD"/>
    <w:rsid w:val="00D33341"/>
    <w:rsid w:val="00D34FA1"/>
    <w:rsid w:val="00D37418"/>
    <w:rsid w:val="00D37F5D"/>
    <w:rsid w:val="00D4137E"/>
    <w:rsid w:val="00D42092"/>
    <w:rsid w:val="00D4229B"/>
    <w:rsid w:val="00D42311"/>
    <w:rsid w:val="00D43121"/>
    <w:rsid w:val="00D44E1F"/>
    <w:rsid w:val="00D455B7"/>
    <w:rsid w:val="00D47BFF"/>
    <w:rsid w:val="00D47CCE"/>
    <w:rsid w:val="00D47FB6"/>
    <w:rsid w:val="00D5048F"/>
    <w:rsid w:val="00D50982"/>
    <w:rsid w:val="00D56588"/>
    <w:rsid w:val="00D5682A"/>
    <w:rsid w:val="00D570E9"/>
    <w:rsid w:val="00D57233"/>
    <w:rsid w:val="00D613AE"/>
    <w:rsid w:val="00D636AC"/>
    <w:rsid w:val="00D64774"/>
    <w:rsid w:val="00D6494B"/>
    <w:rsid w:val="00D652BB"/>
    <w:rsid w:val="00D66180"/>
    <w:rsid w:val="00D66930"/>
    <w:rsid w:val="00D67193"/>
    <w:rsid w:val="00D679E1"/>
    <w:rsid w:val="00D7422F"/>
    <w:rsid w:val="00D74E46"/>
    <w:rsid w:val="00D75961"/>
    <w:rsid w:val="00D76D00"/>
    <w:rsid w:val="00D77100"/>
    <w:rsid w:val="00D77422"/>
    <w:rsid w:val="00D77AB8"/>
    <w:rsid w:val="00D81052"/>
    <w:rsid w:val="00D812A2"/>
    <w:rsid w:val="00D812C8"/>
    <w:rsid w:val="00D821D2"/>
    <w:rsid w:val="00D85500"/>
    <w:rsid w:val="00D85803"/>
    <w:rsid w:val="00D86607"/>
    <w:rsid w:val="00D86B62"/>
    <w:rsid w:val="00D879CE"/>
    <w:rsid w:val="00D9088A"/>
    <w:rsid w:val="00D91EE1"/>
    <w:rsid w:val="00D92941"/>
    <w:rsid w:val="00D92D45"/>
    <w:rsid w:val="00D94427"/>
    <w:rsid w:val="00D950CE"/>
    <w:rsid w:val="00D958E3"/>
    <w:rsid w:val="00D95BB7"/>
    <w:rsid w:val="00D95D7F"/>
    <w:rsid w:val="00D97FE6"/>
    <w:rsid w:val="00DA0F54"/>
    <w:rsid w:val="00DA25E3"/>
    <w:rsid w:val="00DA2A94"/>
    <w:rsid w:val="00DA3B99"/>
    <w:rsid w:val="00DA5F01"/>
    <w:rsid w:val="00DA7153"/>
    <w:rsid w:val="00DA7F6C"/>
    <w:rsid w:val="00DB2922"/>
    <w:rsid w:val="00DB33F4"/>
    <w:rsid w:val="00DB45A0"/>
    <w:rsid w:val="00DB4A17"/>
    <w:rsid w:val="00DB5439"/>
    <w:rsid w:val="00DB5732"/>
    <w:rsid w:val="00DB5EEF"/>
    <w:rsid w:val="00DB6912"/>
    <w:rsid w:val="00DB78BB"/>
    <w:rsid w:val="00DC021F"/>
    <w:rsid w:val="00DC2B4B"/>
    <w:rsid w:val="00DC5956"/>
    <w:rsid w:val="00DD0132"/>
    <w:rsid w:val="00DD1AC0"/>
    <w:rsid w:val="00DD5B54"/>
    <w:rsid w:val="00DD6886"/>
    <w:rsid w:val="00DE29EE"/>
    <w:rsid w:val="00DE32E6"/>
    <w:rsid w:val="00DE77B3"/>
    <w:rsid w:val="00DF0C90"/>
    <w:rsid w:val="00DF1D9A"/>
    <w:rsid w:val="00DF283B"/>
    <w:rsid w:val="00DF3218"/>
    <w:rsid w:val="00DF508E"/>
    <w:rsid w:val="00DF52A5"/>
    <w:rsid w:val="00DF77FB"/>
    <w:rsid w:val="00E01AE6"/>
    <w:rsid w:val="00E01B6B"/>
    <w:rsid w:val="00E01E2D"/>
    <w:rsid w:val="00E0329F"/>
    <w:rsid w:val="00E04709"/>
    <w:rsid w:val="00E05F6E"/>
    <w:rsid w:val="00E078EB"/>
    <w:rsid w:val="00E079E3"/>
    <w:rsid w:val="00E10CC6"/>
    <w:rsid w:val="00E11872"/>
    <w:rsid w:val="00E13E0C"/>
    <w:rsid w:val="00E146C4"/>
    <w:rsid w:val="00E14CEE"/>
    <w:rsid w:val="00E17AB8"/>
    <w:rsid w:val="00E17FC4"/>
    <w:rsid w:val="00E212A0"/>
    <w:rsid w:val="00E212E8"/>
    <w:rsid w:val="00E226D5"/>
    <w:rsid w:val="00E22FEF"/>
    <w:rsid w:val="00E237CA"/>
    <w:rsid w:val="00E244FF"/>
    <w:rsid w:val="00E27C76"/>
    <w:rsid w:val="00E30D18"/>
    <w:rsid w:val="00E3124D"/>
    <w:rsid w:val="00E3155B"/>
    <w:rsid w:val="00E3169E"/>
    <w:rsid w:val="00E32A2D"/>
    <w:rsid w:val="00E3760D"/>
    <w:rsid w:val="00E43645"/>
    <w:rsid w:val="00E43D36"/>
    <w:rsid w:val="00E43E55"/>
    <w:rsid w:val="00E441F5"/>
    <w:rsid w:val="00E442C1"/>
    <w:rsid w:val="00E44AA3"/>
    <w:rsid w:val="00E467F6"/>
    <w:rsid w:val="00E5143B"/>
    <w:rsid w:val="00E5337B"/>
    <w:rsid w:val="00E53CFA"/>
    <w:rsid w:val="00E53F1C"/>
    <w:rsid w:val="00E54CB0"/>
    <w:rsid w:val="00E611FF"/>
    <w:rsid w:val="00E62483"/>
    <w:rsid w:val="00E62D40"/>
    <w:rsid w:val="00E62D97"/>
    <w:rsid w:val="00E6492D"/>
    <w:rsid w:val="00E653B5"/>
    <w:rsid w:val="00E66378"/>
    <w:rsid w:val="00E668B5"/>
    <w:rsid w:val="00E66F48"/>
    <w:rsid w:val="00E6712B"/>
    <w:rsid w:val="00E673B2"/>
    <w:rsid w:val="00E67EE3"/>
    <w:rsid w:val="00E703E1"/>
    <w:rsid w:val="00E7155F"/>
    <w:rsid w:val="00E71A54"/>
    <w:rsid w:val="00E71A82"/>
    <w:rsid w:val="00E726F5"/>
    <w:rsid w:val="00E74B44"/>
    <w:rsid w:val="00E76122"/>
    <w:rsid w:val="00E7663E"/>
    <w:rsid w:val="00E77397"/>
    <w:rsid w:val="00E77CAC"/>
    <w:rsid w:val="00E812E4"/>
    <w:rsid w:val="00E82ED7"/>
    <w:rsid w:val="00E83215"/>
    <w:rsid w:val="00E8417D"/>
    <w:rsid w:val="00E8452D"/>
    <w:rsid w:val="00E85223"/>
    <w:rsid w:val="00E85255"/>
    <w:rsid w:val="00E8581E"/>
    <w:rsid w:val="00E85BA6"/>
    <w:rsid w:val="00E85E1D"/>
    <w:rsid w:val="00E87DB2"/>
    <w:rsid w:val="00E90B41"/>
    <w:rsid w:val="00E90D01"/>
    <w:rsid w:val="00E92B4F"/>
    <w:rsid w:val="00E94F48"/>
    <w:rsid w:val="00E9661E"/>
    <w:rsid w:val="00EA030A"/>
    <w:rsid w:val="00EA1A2E"/>
    <w:rsid w:val="00EA2260"/>
    <w:rsid w:val="00EA39C8"/>
    <w:rsid w:val="00EA3F98"/>
    <w:rsid w:val="00EA521F"/>
    <w:rsid w:val="00EA5910"/>
    <w:rsid w:val="00EA7612"/>
    <w:rsid w:val="00EA79E2"/>
    <w:rsid w:val="00EB17D0"/>
    <w:rsid w:val="00EB42C1"/>
    <w:rsid w:val="00EB613C"/>
    <w:rsid w:val="00EB6AD9"/>
    <w:rsid w:val="00EB7469"/>
    <w:rsid w:val="00EC01FD"/>
    <w:rsid w:val="00EC03AD"/>
    <w:rsid w:val="00EC252F"/>
    <w:rsid w:val="00EC2B7E"/>
    <w:rsid w:val="00EC2F62"/>
    <w:rsid w:val="00EC3049"/>
    <w:rsid w:val="00EC4501"/>
    <w:rsid w:val="00EC5151"/>
    <w:rsid w:val="00ED01C3"/>
    <w:rsid w:val="00ED1242"/>
    <w:rsid w:val="00ED424C"/>
    <w:rsid w:val="00ED4CD9"/>
    <w:rsid w:val="00ED74A0"/>
    <w:rsid w:val="00EE0A21"/>
    <w:rsid w:val="00EE5516"/>
    <w:rsid w:val="00EF08D8"/>
    <w:rsid w:val="00EF117B"/>
    <w:rsid w:val="00EF1A71"/>
    <w:rsid w:val="00EF2793"/>
    <w:rsid w:val="00EF3088"/>
    <w:rsid w:val="00EF3202"/>
    <w:rsid w:val="00EF3678"/>
    <w:rsid w:val="00EF38DE"/>
    <w:rsid w:val="00EF4BFA"/>
    <w:rsid w:val="00F001DC"/>
    <w:rsid w:val="00F00EE6"/>
    <w:rsid w:val="00F06324"/>
    <w:rsid w:val="00F06E11"/>
    <w:rsid w:val="00F07650"/>
    <w:rsid w:val="00F10BF0"/>
    <w:rsid w:val="00F11B60"/>
    <w:rsid w:val="00F14069"/>
    <w:rsid w:val="00F149EA"/>
    <w:rsid w:val="00F153A2"/>
    <w:rsid w:val="00F17691"/>
    <w:rsid w:val="00F22451"/>
    <w:rsid w:val="00F23290"/>
    <w:rsid w:val="00F25093"/>
    <w:rsid w:val="00F257BD"/>
    <w:rsid w:val="00F25FA6"/>
    <w:rsid w:val="00F26DAD"/>
    <w:rsid w:val="00F27A24"/>
    <w:rsid w:val="00F30A4D"/>
    <w:rsid w:val="00F30CB0"/>
    <w:rsid w:val="00F30EBE"/>
    <w:rsid w:val="00F30F23"/>
    <w:rsid w:val="00F317BB"/>
    <w:rsid w:val="00F31AAB"/>
    <w:rsid w:val="00F3788F"/>
    <w:rsid w:val="00F37DB7"/>
    <w:rsid w:val="00F43B6D"/>
    <w:rsid w:val="00F43DDC"/>
    <w:rsid w:val="00F45751"/>
    <w:rsid w:val="00F465AB"/>
    <w:rsid w:val="00F47179"/>
    <w:rsid w:val="00F50EEF"/>
    <w:rsid w:val="00F51404"/>
    <w:rsid w:val="00F52F41"/>
    <w:rsid w:val="00F547F8"/>
    <w:rsid w:val="00F54D30"/>
    <w:rsid w:val="00F57181"/>
    <w:rsid w:val="00F6181F"/>
    <w:rsid w:val="00F6313A"/>
    <w:rsid w:val="00F641BD"/>
    <w:rsid w:val="00F64B86"/>
    <w:rsid w:val="00F65403"/>
    <w:rsid w:val="00F66178"/>
    <w:rsid w:val="00F71245"/>
    <w:rsid w:val="00F742F1"/>
    <w:rsid w:val="00F74E76"/>
    <w:rsid w:val="00F772F5"/>
    <w:rsid w:val="00F7786E"/>
    <w:rsid w:val="00F77943"/>
    <w:rsid w:val="00F80B17"/>
    <w:rsid w:val="00F8195D"/>
    <w:rsid w:val="00F86263"/>
    <w:rsid w:val="00F8720B"/>
    <w:rsid w:val="00F87F55"/>
    <w:rsid w:val="00F91E13"/>
    <w:rsid w:val="00F95062"/>
    <w:rsid w:val="00F9598A"/>
    <w:rsid w:val="00F975A8"/>
    <w:rsid w:val="00FA1DCB"/>
    <w:rsid w:val="00FA240F"/>
    <w:rsid w:val="00FA36B1"/>
    <w:rsid w:val="00FA3E44"/>
    <w:rsid w:val="00FA485C"/>
    <w:rsid w:val="00FA684B"/>
    <w:rsid w:val="00FA6C5B"/>
    <w:rsid w:val="00FA773C"/>
    <w:rsid w:val="00FB20A0"/>
    <w:rsid w:val="00FB2502"/>
    <w:rsid w:val="00FB57DF"/>
    <w:rsid w:val="00FB6507"/>
    <w:rsid w:val="00FB74E4"/>
    <w:rsid w:val="00FB7556"/>
    <w:rsid w:val="00FB75BB"/>
    <w:rsid w:val="00FC1F9E"/>
    <w:rsid w:val="00FC25DF"/>
    <w:rsid w:val="00FC413F"/>
    <w:rsid w:val="00FC4270"/>
    <w:rsid w:val="00FC48EE"/>
    <w:rsid w:val="00FC62F7"/>
    <w:rsid w:val="00FD0006"/>
    <w:rsid w:val="00FD004C"/>
    <w:rsid w:val="00FD09AE"/>
    <w:rsid w:val="00FD2413"/>
    <w:rsid w:val="00FD55E2"/>
    <w:rsid w:val="00FD71AA"/>
    <w:rsid w:val="00FE2061"/>
    <w:rsid w:val="00FE2FA7"/>
    <w:rsid w:val="00FE7449"/>
    <w:rsid w:val="00FF0C8D"/>
    <w:rsid w:val="00FF17A5"/>
    <w:rsid w:val="00FF18BB"/>
    <w:rsid w:val="00FF4343"/>
    <w:rsid w:val="00FF4485"/>
    <w:rsid w:val="00FF4B87"/>
    <w:rsid w:val="027C7D31"/>
    <w:rsid w:val="0B651C21"/>
    <w:rsid w:val="1BF6224F"/>
    <w:rsid w:val="34090C96"/>
    <w:rsid w:val="39444C5F"/>
    <w:rsid w:val="3AA4CB8E"/>
    <w:rsid w:val="3C7C2182"/>
    <w:rsid w:val="3F1C35D7"/>
    <w:rsid w:val="43CB08A4"/>
    <w:rsid w:val="4482B987"/>
    <w:rsid w:val="4A3BDAED"/>
    <w:rsid w:val="51523F64"/>
    <w:rsid w:val="6DD7CB16"/>
    <w:rsid w:val="71556564"/>
    <w:rsid w:val="7378695E"/>
    <w:rsid w:val="77B5F6A3"/>
    <w:rsid w:val="7F4FD14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1B2724"/>
  <w15:chartTrackingRefBased/>
  <w15:docId w15:val="{A62F9EE8-4BE9-49A0-8051-A3B5A1E2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4B8"/>
    <w:pPr>
      <w:spacing w:line="259" w:lineRule="auto"/>
    </w:pPr>
    <w:rPr>
      <w:kern w:val="0"/>
      <w:sz w:val="22"/>
      <w:szCs w:val="22"/>
      <w14:ligatures w14:val="none"/>
    </w:rPr>
  </w:style>
  <w:style w:type="paragraph" w:styleId="Heading1">
    <w:name w:val="heading 1"/>
    <w:aliases w:val="TOC Sections Introductions"/>
    <w:basedOn w:val="Normal"/>
    <w:next w:val="Normal"/>
    <w:link w:val="Heading1Char"/>
    <w:uiPriority w:val="9"/>
    <w:qFormat/>
    <w:rsid w:val="006D5457"/>
    <w:pPr>
      <w:keepNext/>
      <w:keepLines/>
      <w:spacing w:before="360" w:after="80"/>
      <w:outlineLvl w:val="0"/>
    </w:pPr>
    <w:rPr>
      <w:rFonts w:asciiTheme="majorHAnsi" w:eastAsiaTheme="majorEastAsia" w:hAnsiTheme="majorHAnsi" w:cstheme="majorBidi"/>
      <w:color w:val="7030A0"/>
      <w:sz w:val="40"/>
      <w:szCs w:val="40"/>
    </w:rPr>
  </w:style>
  <w:style w:type="paragraph" w:styleId="Heading2">
    <w:name w:val="heading 2"/>
    <w:basedOn w:val="Normal"/>
    <w:next w:val="Normal"/>
    <w:link w:val="Heading2Char"/>
    <w:uiPriority w:val="9"/>
    <w:unhideWhenUsed/>
    <w:qFormat/>
    <w:rsid w:val="006D5457"/>
    <w:pPr>
      <w:keepNext/>
      <w:keepLines/>
      <w:spacing w:before="160" w:after="80"/>
      <w:outlineLvl w:val="1"/>
    </w:pPr>
    <w:rPr>
      <w:rFonts w:asciiTheme="majorHAnsi" w:eastAsiaTheme="majorEastAsia" w:hAnsiTheme="majorHAnsi" w:cstheme="majorBidi"/>
      <w:color w:val="7030A0"/>
      <w:sz w:val="32"/>
      <w:szCs w:val="32"/>
    </w:rPr>
  </w:style>
  <w:style w:type="paragraph" w:styleId="Heading3">
    <w:name w:val="heading 3"/>
    <w:basedOn w:val="Normal"/>
    <w:next w:val="Normal"/>
    <w:link w:val="Heading3Char"/>
    <w:uiPriority w:val="9"/>
    <w:semiHidden/>
    <w:unhideWhenUsed/>
    <w:qFormat/>
    <w:rsid w:val="007744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44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44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44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44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44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44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C Sections Introductions Char"/>
    <w:basedOn w:val="DefaultParagraphFont"/>
    <w:link w:val="Heading1"/>
    <w:uiPriority w:val="9"/>
    <w:rsid w:val="006D5457"/>
    <w:rPr>
      <w:rFonts w:asciiTheme="majorHAnsi" w:eastAsiaTheme="majorEastAsia" w:hAnsiTheme="majorHAnsi" w:cstheme="majorBidi"/>
      <w:color w:val="7030A0"/>
      <w:kern w:val="0"/>
      <w:sz w:val="40"/>
      <w:szCs w:val="40"/>
      <w14:ligatures w14:val="none"/>
    </w:rPr>
  </w:style>
  <w:style w:type="character" w:customStyle="1" w:styleId="Heading2Char">
    <w:name w:val="Heading 2 Char"/>
    <w:basedOn w:val="DefaultParagraphFont"/>
    <w:link w:val="Heading2"/>
    <w:uiPriority w:val="9"/>
    <w:rsid w:val="006D5457"/>
    <w:rPr>
      <w:rFonts w:asciiTheme="majorHAnsi" w:eastAsiaTheme="majorEastAsia" w:hAnsiTheme="majorHAnsi" w:cstheme="majorBidi"/>
      <w:color w:val="7030A0"/>
      <w:kern w:val="0"/>
      <w:sz w:val="32"/>
      <w:szCs w:val="32"/>
      <w14:ligatures w14:val="none"/>
    </w:rPr>
  </w:style>
  <w:style w:type="character" w:customStyle="1" w:styleId="Heading3Char">
    <w:name w:val="Heading 3 Char"/>
    <w:basedOn w:val="DefaultParagraphFont"/>
    <w:link w:val="Heading3"/>
    <w:uiPriority w:val="9"/>
    <w:semiHidden/>
    <w:rsid w:val="007744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44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44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44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44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44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44B8"/>
    <w:rPr>
      <w:rFonts w:eastAsiaTheme="majorEastAsia" w:cstheme="majorBidi"/>
      <w:color w:val="272727" w:themeColor="text1" w:themeTint="D8"/>
    </w:rPr>
  </w:style>
  <w:style w:type="paragraph" w:styleId="Title">
    <w:name w:val="Title"/>
    <w:basedOn w:val="Normal"/>
    <w:next w:val="Normal"/>
    <w:link w:val="TitleChar"/>
    <w:uiPriority w:val="10"/>
    <w:qFormat/>
    <w:rsid w:val="007744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44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44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44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44B8"/>
    <w:pPr>
      <w:spacing w:before="160"/>
      <w:jc w:val="center"/>
    </w:pPr>
    <w:rPr>
      <w:i/>
      <w:iCs/>
      <w:color w:val="404040" w:themeColor="text1" w:themeTint="BF"/>
    </w:rPr>
  </w:style>
  <w:style w:type="character" w:customStyle="1" w:styleId="QuoteChar">
    <w:name w:val="Quote Char"/>
    <w:basedOn w:val="DefaultParagraphFont"/>
    <w:link w:val="Quote"/>
    <w:uiPriority w:val="29"/>
    <w:rsid w:val="007744B8"/>
    <w:rPr>
      <w:i/>
      <w:iCs/>
      <w:color w:val="404040" w:themeColor="text1" w:themeTint="BF"/>
    </w:rPr>
  </w:style>
  <w:style w:type="paragraph" w:styleId="ListParagraph">
    <w:name w:val="List Paragraph"/>
    <w:basedOn w:val="Normal"/>
    <w:uiPriority w:val="34"/>
    <w:qFormat/>
    <w:rsid w:val="007744B8"/>
    <w:pPr>
      <w:ind w:left="720"/>
      <w:contextualSpacing/>
    </w:pPr>
  </w:style>
  <w:style w:type="character" w:styleId="IntenseEmphasis">
    <w:name w:val="Intense Emphasis"/>
    <w:basedOn w:val="DefaultParagraphFont"/>
    <w:uiPriority w:val="21"/>
    <w:qFormat/>
    <w:rsid w:val="007744B8"/>
    <w:rPr>
      <w:i/>
      <w:iCs/>
      <w:color w:val="0F4761" w:themeColor="accent1" w:themeShade="BF"/>
    </w:rPr>
  </w:style>
  <w:style w:type="paragraph" w:styleId="IntenseQuote">
    <w:name w:val="Intense Quote"/>
    <w:basedOn w:val="Normal"/>
    <w:next w:val="Normal"/>
    <w:link w:val="IntenseQuoteChar"/>
    <w:uiPriority w:val="30"/>
    <w:qFormat/>
    <w:rsid w:val="007744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44B8"/>
    <w:rPr>
      <w:i/>
      <w:iCs/>
      <w:color w:val="0F4761" w:themeColor="accent1" w:themeShade="BF"/>
    </w:rPr>
  </w:style>
  <w:style w:type="character" w:styleId="IntenseReference">
    <w:name w:val="Intense Reference"/>
    <w:basedOn w:val="DefaultParagraphFont"/>
    <w:uiPriority w:val="32"/>
    <w:qFormat/>
    <w:rsid w:val="007744B8"/>
    <w:rPr>
      <w:b/>
      <w:bCs/>
      <w:smallCaps/>
      <w:color w:val="0F4761" w:themeColor="accent1" w:themeShade="BF"/>
      <w:spacing w:val="5"/>
    </w:rPr>
  </w:style>
  <w:style w:type="character" w:styleId="Hyperlink">
    <w:name w:val="Hyperlink"/>
    <w:basedOn w:val="DefaultParagraphFont"/>
    <w:uiPriority w:val="99"/>
    <w:unhideWhenUsed/>
    <w:rsid w:val="007744B8"/>
    <w:rPr>
      <w:color w:val="467886" w:themeColor="hyperlink"/>
      <w:u w:val="single"/>
    </w:rPr>
  </w:style>
  <w:style w:type="paragraph" w:styleId="TOCHeading">
    <w:name w:val="TOC Heading"/>
    <w:basedOn w:val="Heading1"/>
    <w:next w:val="Normal"/>
    <w:uiPriority w:val="39"/>
    <w:unhideWhenUsed/>
    <w:qFormat/>
    <w:rsid w:val="007744B8"/>
    <w:pPr>
      <w:spacing w:before="240" w:after="0"/>
      <w:outlineLvl w:val="9"/>
    </w:pPr>
    <w:rPr>
      <w:sz w:val="32"/>
      <w:szCs w:val="32"/>
    </w:rPr>
  </w:style>
  <w:style w:type="paragraph" w:styleId="TOC1">
    <w:name w:val="toc 1"/>
    <w:basedOn w:val="Normal"/>
    <w:next w:val="Normal"/>
    <w:autoRedefine/>
    <w:uiPriority w:val="39"/>
    <w:unhideWhenUsed/>
    <w:rsid w:val="007744B8"/>
    <w:pPr>
      <w:spacing w:after="100"/>
    </w:pPr>
  </w:style>
  <w:style w:type="paragraph" w:styleId="TOC2">
    <w:name w:val="toc 2"/>
    <w:basedOn w:val="Normal"/>
    <w:next w:val="Normal"/>
    <w:autoRedefine/>
    <w:uiPriority w:val="39"/>
    <w:unhideWhenUsed/>
    <w:rsid w:val="00933BE6"/>
    <w:pPr>
      <w:tabs>
        <w:tab w:val="right" w:leader="dot" w:pos="9350"/>
      </w:tabs>
      <w:spacing w:after="100"/>
      <w:ind w:left="220"/>
      <w:jc w:val="right"/>
    </w:pPr>
    <w:rPr>
      <w:rFonts w:cstheme="minorHAnsi"/>
      <w:noProof/>
    </w:rPr>
  </w:style>
  <w:style w:type="paragraph" w:customStyle="1" w:styleId="TableParagraph">
    <w:name w:val="Table Paragraph"/>
    <w:basedOn w:val="Normal"/>
    <w:uiPriority w:val="1"/>
    <w:qFormat/>
    <w:rsid w:val="007744B8"/>
    <w:pPr>
      <w:widowControl w:val="0"/>
      <w:autoSpaceDE w:val="0"/>
      <w:autoSpaceDN w:val="0"/>
      <w:spacing w:after="0" w:line="240" w:lineRule="auto"/>
    </w:pPr>
    <w:rPr>
      <w:rFonts w:ascii="Arial" w:eastAsia="Arial" w:hAnsi="Arial" w:cs="Arial"/>
      <w:lang w:bidi="en-US"/>
    </w:rPr>
  </w:style>
  <w:style w:type="paragraph" w:styleId="BalloonText">
    <w:name w:val="Balloon Text"/>
    <w:basedOn w:val="Normal"/>
    <w:link w:val="BalloonTextChar"/>
    <w:uiPriority w:val="99"/>
    <w:semiHidden/>
    <w:unhideWhenUsed/>
    <w:rsid w:val="007744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4B8"/>
    <w:rPr>
      <w:rFonts w:ascii="Segoe UI" w:hAnsi="Segoe UI" w:cs="Segoe UI"/>
      <w:kern w:val="0"/>
      <w:sz w:val="18"/>
      <w:szCs w:val="18"/>
      <w14:ligatures w14:val="none"/>
    </w:rPr>
  </w:style>
  <w:style w:type="paragraph" w:styleId="Header">
    <w:name w:val="header"/>
    <w:basedOn w:val="Normal"/>
    <w:link w:val="HeaderChar"/>
    <w:uiPriority w:val="99"/>
    <w:unhideWhenUsed/>
    <w:rsid w:val="007744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4B8"/>
    <w:rPr>
      <w:kern w:val="0"/>
      <w:sz w:val="22"/>
      <w:szCs w:val="22"/>
      <w14:ligatures w14:val="none"/>
    </w:rPr>
  </w:style>
  <w:style w:type="paragraph" w:styleId="Footer">
    <w:name w:val="footer"/>
    <w:basedOn w:val="Normal"/>
    <w:link w:val="FooterChar"/>
    <w:uiPriority w:val="99"/>
    <w:unhideWhenUsed/>
    <w:rsid w:val="00774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4B8"/>
    <w:rPr>
      <w:kern w:val="0"/>
      <w:sz w:val="22"/>
      <w:szCs w:val="22"/>
      <w14:ligatures w14:val="none"/>
    </w:rPr>
  </w:style>
  <w:style w:type="character" w:styleId="FollowedHyperlink">
    <w:name w:val="FollowedHyperlink"/>
    <w:basedOn w:val="DefaultParagraphFont"/>
    <w:uiPriority w:val="99"/>
    <w:semiHidden/>
    <w:unhideWhenUsed/>
    <w:rsid w:val="007744B8"/>
    <w:rPr>
      <w:color w:val="96607D" w:themeColor="followedHyperlink"/>
      <w:u w:val="single"/>
    </w:rPr>
  </w:style>
  <w:style w:type="paragraph" w:customStyle="1" w:styleId="Heading31">
    <w:name w:val="Heading 31"/>
    <w:basedOn w:val="Normal"/>
    <w:next w:val="Normal"/>
    <w:uiPriority w:val="9"/>
    <w:semiHidden/>
    <w:unhideWhenUsed/>
    <w:qFormat/>
    <w:rsid w:val="007744B8"/>
    <w:pPr>
      <w:keepNext/>
      <w:keepLines/>
      <w:spacing w:before="40" w:after="0" w:line="240" w:lineRule="auto"/>
      <w:outlineLvl w:val="2"/>
    </w:pPr>
    <w:rPr>
      <w:rFonts w:ascii="Calibri Light" w:eastAsia="Times New Roman" w:hAnsi="Calibri Light" w:cs="Times New Roman"/>
      <w:color w:val="2F5496"/>
      <w:sz w:val="28"/>
      <w:szCs w:val="28"/>
    </w:rPr>
  </w:style>
  <w:style w:type="paragraph" w:customStyle="1" w:styleId="Heading41">
    <w:name w:val="Heading 41"/>
    <w:basedOn w:val="Normal"/>
    <w:next w:val="Normal"/>
    <w:uiPriority w:val="9"/>
    <w:semiHidden/>
    <w:unhideWhenUsed/>
    <w:qFormat/>
    <w:rsid w:val="007744B8"/>
    <w:pPr>
      <w:keepNext/>
      <w:keepLines/>
      <w:spacing w:before="40" w:after="0"/>
      <w:outlineLvl w:val="3"/>
    </w:pPr>
    <w:rPr>
      <w:rFonts w:ascii="Calibri Light" w:eastAsia="Times New Roman" w:hAnsi="Calibri Light" w:cs="Times New Roman"/>
      <w:color w:val="2F5496"/>
      <w:sz w:val="24"/>
      <w:szCs w:val="24"/>
    </w:rPr>
  </w:style>
  <w:style w:type="paragraph" w:customStyle="1" w:styleId="Heading51">
    <w:name w:val="Heading 51"/>
    <w:basedOn w:val="Normal"/>
    <w:next w:val="Normal"/>
    <w:uiPriority w:val="9"/>
    <w:semiHidden/>
    <w:unhideWhenUsed/>
    <w:qFormat/>
    <w:rsid w:val="007744B8"/>
    <w:pPr>
      <w:keepNext/>
      <w:keepLines/>
      <w:spacing w:before="40" w:after="0"/>
      <w:outlineLvl w:val="4"/>
    </w:pPr>
    <w:rPr>
      <w:rFonts w:ascii="Calibri Light" w:eastAsia="Times New Roman" w:hAnsi="Calibri Light" w:cs="Times New Roman"/>
      <w:caps/>
      <w:color w:val="2F5496"/>
    </w:rPr>
  </w:style>
  <w:style w:type="paragraph" w:customStyle="1" w:styleId="Heading61">
    <w:name w:val="Heading 61"/>
    <w:basedOn w:val="Normal"/>
    <w:next w:val="Normal"/>
    <w:uiPriority w:val="9"/>
    <w:semiHidden/>
    <w:unhideWhenUsed/>
    <w:qFormat/>
    <w:rsid w:val="007744B8"/>
    <w:pPr>
      <w:keepNext/>
      <w:keepLines/>
      <w:spacing w:before="40" w:after="0"/>
      <w:outlineLvl w:val="5"/>
    </w:pPr>
    <w:rPr>
      <w:rFonts w:ascii="Calibri Light" w:eastAsia="Times New Roman" w:hAnsi="Calibri Light" w:cs="Times New Roman"/>
      <w:i/>
      <w:iCs/>
      <w:caps/>
      <w:color w:val="1F3864"/>
    </w:rPr>
  </w:style>
  <w:style w:type="paragraph" w:customStyle="1" w:styleId="Heading71">
    <w:name w:val="Heading 71"/>
    <w:basedOn w:val="Normal"/>
    <w:next w:val="Normal"/>
    <w:uiPriority w:val="9"/>
    <w:semiHidden/>
    <w:unhideWhenUsed/>
    <w:qFormat/>
    <w:rsid w:val="007744B8"/>
    <w:pPr>
      <w:keepNext/>
      <w:keepLines/>
      <w:spacing w:before="40" w:after="0"/>
      <w:outlineLvl w:val="6"/>
    </w:pPr>
    <w:rPr>
      <w:rFonts w:ascii="Calibri Light" w:eastAsia="Times New Roman" w:hAnsi="Calibri Light" w:cs="Times New Roman"/>
      <w:b/>
      <w:bCs/>
      <w:color w:val="1F3864"/>
    </w:rPr>
  </w:style>
  <w:style w:type="paragraph" w:customStyle="1" w:styleId="Heading81">
    <w:name w:val="Heading 81"/>
    <w:basedOn w:val="Normal"/>
    <w:next w:val="Normal"/>
    <w:uiPriority w:val="9"/>
    <w:semiHidden/>
    <w:unhideWhenUsed/>
    <w:qFormat/>
    <w:rsid w:val="007744B8"/>
    <w:pPr>
      <w:keepNext/>
      <w:keepLines/>
      <w:spacing w:before="40" w:after="0"/>
      <w:outlineLvl w:val="7"/>
    </w:pPr>
    <w:rPr>
      <w:rFonts w:ascii="Calibri Light" w:eastAsia="Times New Roman" w:hAnsi="Calibri Light" w:cs="Times New Roman"/>
      <w:b/>
      <w:bCs/>
      <w:i/>
      <w:iCs/>
      <w:color w:val="1F3864"/>
    </w:rPr>
  </w:style>
  <w:style w:type="paragraph" w:customStyle="1" w:styleId="Heading91">
    <w:name w:val="Heading 91"/>
    <w:basedOn w:val="Normal"/>
    <w:next w:val="Normal"/>
    <w:uiPriority w:val="9"/>
    <w:semiHidden/>
    <w:unhideWhenUsed/>
    <w:qFormat/>
    <w:rsid w:val="007744B8"/>
    <w:pPr>
      <w:keepNext/>
      <w:keepLines/>
      <w:spacing w:before="40" w:after="0"/>
      <w:outlineLvl w:val="8"/>
    </w:pPr>
    <w:rPr>
      <w:rFonts w:ascii="Calibri Light" w:eastAsia="Times New Roman" w:hAnsi="Calibri Light" w:cs="Times New Roman"/>
      <w:i/>
      <w:iCs/>
      <w:color w:val="1F3864"/>
    </w:rPr>
  </w:style>
  <w:style w:type="numbering" w:customStyle="1" w:styleId="NoList1">
    <w:name w:val="No List1"/>
    <w:next w:val="NoList"/>
    <w:uiPriority w:val="99"/>
    <w:semiHidden/>
    <w:unhideWhenUsed/>
    <w:rsid w:val="007744B8"/>
  </w:style>
  <w:style w:type="paragraph" w:customStyle="1" w:styleId="Caption1">
    <w:name w:val="Caption1"/>
    <w:basedOn w:val="Normal"/>
    <w:next w:val="Normal"/>
    <w:uiPriority w:val="35"/>
    <w:semiHidden/>
    <w:unhideWhenUsed/>
    <w:qFormat/>
    <w:rsid w:val="007744B8"/>
    <w:pPr>
      <w:spacing w:line="240" w:lineRule="auto"/>
    </w:pPr>
    <w:rPr>
      <w:rFonts w:eastAsia="Times New Roman"/>
      <w:b/>
      <w:bCs/>
      <w:smallCaps/>
      <w:color w:val="44546A"/>
    </w:rPr>
  </w:style>
  <w:style w:type="paragraph" w:customStyle="1" w:styleId="Title1">
    <w:name w:val="Title1"/>
    <w:basedOn w:val="Normal"/>
    <w:next w:val="Normal"/>
    <w:uiPriority w:val="10"/>
    <w:qFormat/>
    <w:rsid w:val="007744B8"/>
    <w:pPr>
      <w:spacing w:after="0" w:line="204" w:lineRule="auto"/>
      <w:contextualSpacing/>
    </w:pPr>
    <w:rPr>
      <w:rFonts w:ascii="Calibri Light" w:eastAsia="Times New Roman" w:hAnsi="Calibri Light" w:cs="Times New Roman"/>
      <w:caps/>
      <w:color w:val="44546A"/>
      <w:spacing w:val="-15"/>
      <w:sz w:val="72"/>
      <w:szCs w:val="72"/>
    </w:rPr>
  </w:style>
  <w:style w:type="paragraph" w:customStyle="1" w:styleId="Subtitle1">
    <w:name w:val="Subtitle1"/>
    <w:basedOn w:val="Normal"/>
    <w:next w:val="Normal"/>
    <w:uiPriority w:val="11"/>
    <w:qFormat/>
    <w:rsid w:val="007744B8"/>
    <w:pPr>
      <w:numPr>
        <w:ilvl w:val="1"/>
      </w:numPr>
      <w:spacing w:after="240" w:line="240" w:lineRule="auto"/>
    </w:pPr>
    <w:rPr>
      <w:rFonts w:ascii="Calibri Light" w:eastAsia="Times New Roman" w:hAnsi="Calibri Light" w:cs="Times New Roman"/>
      <w:color w:val="4472C4"/>
      <w:sz w:val="28"/>
      <w:szCs w:val="28"/>
    </w:rPr>
  </w:style>
  <w:style w:type="character" w:styleId="Strong">
    <w:name w:val="Strong"/>
    <w:basedOn w:val="DefaultParagraphFont"/>
    <w:uiPriority w:val="22"/>
    <w:qFormat/>
    <w:rsid w:val="007744B8"/>
    <w:rPr>
      <w:b/>
      <w:bCs/>
    </w:rPr>
  </w:style>
  <w:style w:type="character" w:styleId="Emphasis">
    <w:name w:val="Emphasis"/>
    <w:basedOn w:val="DefaultParagraphFont"/>
    <w:uiPriority w:val="20"/>
    <w:qFormat/>
    <w:rsid w:val="007744B8"/>
    <w:rPr>
      <w:i/>
      <w:iCs/>
    </w:rPr>
  </w:style>
  <w:style w:type="paragraph" w:customStyle="1" w:styleId="NoSpacing1">
    <w:name w:val="No Spacing1"/>
    <w:next w:val="NoSpacing"/>
    <w:uiPriority w:val="1"/>
    <w:qFormat/>
    <w:rsid w:val="007744B8"/>
    <w:pPr>
      <w:spacing w:after="0" w:line="240" w:lineRule="auto"/>
    </w:pPr>
    <w:rPr>
      <w:rFonts w:eastAsia="Times New Roman"/>
      <w:kern w:val="0"/>
      <w:sz w:val="22"/>
      <w:szCs w:val="22"/>
      <w14:ligatures w14:val="none"/>
    </w:rPr>
  </w:style>
  <w:style w:type="paragraph" w:customStyle="1" w:styleId="Quote1">
    <w:name w:val="Quote1"/>
    <w:basedOn w:val="Normal"/>
    <w:next w:val="Normal"/>
    <w:uiPriority w:val="29"/>
    <w:qFormat/>
    <w:rsid w:val="007744B8"/>
    <w:pPr>
      <w:spacing w:before="120" w:after="120"/>
      <w:ind w:left="720"/>
    </w:pPr>
    <w:rPr>
      <w:rFonts w:eastAsia="Times New Roman"/>
      <w:color w:val="44546A"/>
      <w:sz w:val="24"/>
      <w:szCs w:val="24"/>
    </w:rPr>
  </w:style>
  <w:style w:type="paragraph" w:customStyle="1" w:styleId="IntenseQuote1">
    <w:name w:val="Intense Quote1"/>
    <w:basedOn w:val="Normal"/>
    <w:next w:val="Normal"/>
    <w:uiPriority w:val="30"/>
    <w:qFormat/>
    <w:rsid w:val="007744B8"/>
    <w:pPr>
      <w:spacing w:before="100" w:beforeAutospacing="1" w:after="240" w:line="240" w:lineRule="auto"/>
      <w:ind w:left="720"/>
      <w:jc w:val="center"/>
    </w:pPr>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7744B8"/>
    <w:rPr>
      <w:i/>
      <w:iCs/>
      <w:color w:val="595959"/>
    </w:rPr>
  </w:style>
  <w:style w:type="character" w:customStyle="1" w:styleId="SubtleReference1">
    <w:name w:val="Subtle Reference1"/>
    <w:basedOn w:val="DefaultParagraphFont"/>
    <w:uiPriority w:val="31"/>
    <w:qFormat/>
    <w:rsid w:val="007744B8"/>
    <w:rPr>
      <w:smallCaps/>
      <w:color w:val="595959"/>
      <w:u w:val="none" w:color="7F7F7F"/>
      <w:bdr w:val="none" w:sz="0" w:space="0" w:color="auto"/>
    </w:rPr>
  </w:style>
  <w:style w:type="character" w:customStyle="1" w:styleId="IntenseReference1">
    <w:name w:val="Intense Reference1"/>
    <w:basedOn w:val="DefaultParagraphFont"/>
    <w:uiPriority w:val="32"/>
    <w:qFormat/>
    <w:rsid w:val="007744B8"/>
    <w:rPr>
      <w:b/>
      <w:bCs/>
      <w:smallCaps/>
      <w:color w:val="44546A"/>
      <w:u w:val="single"/>
    </w:rPr>
  </w:style>
  <w:style w:type="character" w:styleId="BookTitle">
    <w:name w:val="Book Title"/>
    <w:basedOn w:val="DefaultParagraphFont"/>
    <w:uiPriority w:val="33"/>
    <w:qFormat/>
    <w:rsid w:val="007744B8"/>
    <w:rPr>
      <w:b/>
      <w:bCs/>
      <w:smallCaps/>
      <w:spacing w:val="10"/>
    </w:rPr>
  </w:style>
  <w:style w:type="character" w:customStyle="1" w:styleId="Heading3Char1">
    <w:name w:val="Heading 3 Char1"/>
    <w:basedOn w:val="DefaultParagraphFont"/>
    <w:uiPriority w:val="9"/>
    <w:semiHidden/>
    <w:rsid w:val="007744B8"/>
    <w:rPr>
      <w:rFonts w:asciiTheme="majorHAnsi" w:eastAsiaTheme="majorEastAsia" w:hAnsiTheme="majorHAnsi" w:cstheme="majorBidi"/>
      <w:color w:val="0A2F40" w:themeColor="accent1" w:themeShade="7F"/>
      <w:sz w:val="24"/>
      <w:szCs w:val="24"/>
    </w:rPr>
  </w:style>
  <w:style w:type="character" w:customStyle="1" w:styleId="Heading4Char1">
    <w:name w:val="Heading 4 Char1"/>
    <w:basedOn w:val="DefaultParagraphFont"/>
    <w:uiPriority w:val="9"/>
    <w:semiHidden/>
    <w:rsid w:val="007744B8"/>
    <w:rPr>
      <w:rFonts w:asciiTheme="majorHAnsi" w:eastAsiaTheme="majorEastAsia" w:hAnsiTheme="majorHAnsi" w:cstheme="majorBidi"/>
      <w:i/>
      <w:iCs/>
      <w:color w:val="0F4761" w:themeColor="accent1" w:themeShade="BF"/>
    </w:rPr>
  </w:style>
  <w:style w:type="character" w:customStyle="1" w:styleId="Heading5Char1">
    <w:name w:val="Heading 5 Char1"/>
    <w:basedOn w:val="DefaultParagraphFont"/>
    <w:uiPriority w:val="9"/>
    <w:semiHidden/>
    <w:rsid w:val="007744B8"/>
    <w:rPr>
      <w:rFonts w:asciiTheme="majorHAnsi" w:eastAsiaTheme="majorEastAsia" w:hAnsiTheme="majorHAnsi" w:cstheme="majorBidi"/>
      <w:color w:val="0F4761" w:themeColor="accent1" w:themeShade="BF"/>
    </w:rPr>
  </w:style>
  <w:style w:type="character" w:customStyle="1" w:styleId="Heading6Char1">
    <w:name w:val="Heading 6 Char1"/>
    <w:basedOn w:val="DefaultParagraphFont"/>
    <w:uiPriority w:val="9"/>
    <w:semiHidden/>
    <w:rsid w:val="007744B8"/>
    <w:rPr>
      <w:rFonts w:asciiTheme="majorHAnsi" w:eastAsiaTheme="majorEastAsia" w:hAnsiTheme="majorHAnsi" w:cstheme="majorBidi"/>
      <w:color w:val="0A2F40" w:themeColor="accent1" w:themeShade="7F"/>
    </w:rPr>
  </w:style>
  <w:style w:type="character" w:customStyle="1" w:styleId="Heading7Char1">
    <w:name w:val="Heading 7 Char1"/>
    <w:basedOn w:val="DefaultParagraphFont"/>
    <w:uiPriority w:val="9"/>
    <w:semiHidden/>
    <w:rsid w:val="007744B8"/>
    <w:rPr>
      <w:rFonts w:asciiTheme="majorHAnsi" w:eastAsiaTheme="majorEastAsia" w:hAnsiTheme="majorHAnsi" w:cstheme="majorBidi"/>
      <w:i/>
      <w:iCs/>
      <w:color w:val="0A2F40" w:themeColor="accent1" w:themeShade="7F"/>
    </w:rPr>
  </w:style>
  <w:style w:type="character" w:customStyle="1" w:styleId="Heading8Char1">
    <w:name w:val="Heading 8 Char1"/>
    <w:basedOn w:val="DefaultParagraphFont"/>
    <w:uiPriority w:val="9"/>
    <w:semiHidden/>
    <w:rsid w:val="007744B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744B8"/>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7744B8"/>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7744B8"/>
    <w:rPr>
      <w:rFonts w:eastAsiaTheme="minorEastAsia"/>
      <w:color w:val="5A5A5A" w:themeColor="text1" w:themeTint="A5"/>
      <w:spacing w:val="15"/>
    </w:rPr>
  </w:style>
  <w:style w:type="paragraph" w:styleId="NoSpacing">
    <w:name w:val="No Spacing"/>
    <w:link w:val="NoSpacingChar"/>
    <w:uiPriority w:val="1"/>
    <w:qFormat/>
    <w:rsid w:val="007744B8"/>
    <w:pPr>
      <w:spacing w:after="0" w:line="240" w:lineRule="auto"/>
    </w:pPr>
    <w:rPr>
      <w:kern w:val="0"/>
      <w:sz w:val="22"/>
      <w:szCs w:val="22"/>
      <w14:ligatures w14:val="none"/>
    </w:rPr>
  </w:style>
  <w:style w:type="character" w:customStyle="1" w:styleId="QuoteChar1">
    <w:name w:val="Quote Char1"/>
    <w:basedOn w:val="DefaultParagraphFont"/>
    <w:uiPriority w:val="29"/>
    <w:rsid w:val="007744B8"/>
    <w:rPr>
      <w:i/>
      <w:iCs/>
      <w:color w:val="404040" w:themeColor="text1" w:themeTint="BF"/>
    </w:rPr>
  </w:style>
  <w:style w:type="character" w:customStyle="1" w:styleId="IntenseQuoteChar1">
    <w:name w:val="Intense Quote Char1"/>
    <w:basedOn w:val="DefaultParagraphFont"/>
    <w:uiPriority w:val="30"/>
    <w:rsid w:val="007744B8"/>
    <w:rPr>
      <w:i/>
      <w:iCs/>
      <w:color w:val="156082" w:themeColor="accent1"/>
    </w:rPr>
  </w:style>
  <w:style w:type="character" w:styleId="SubtleEmphasis">
    <w:name w:val="Subtle Emphasis"/>
    <w:basedOn w:val="DefaultParagraphFont"/>
    <w:uiPriority w:val="19"/>
    <w:qFormat/>
    <w:rsid w:val="007744B8"/>
    <w:rPr>
      <w:i/>
      <w:iCs/>
      <w:color w:val="404040" w:themeColor="text1" w:themeTint="BF"/>
    </w:rPr>
  </w:style>
  <w:style w:type="character" w:styleId="SubtleReference">
    <w:name w:val="Subtle Reference"/>
    <w:basedOn w:val="DefaultParagraphFont"/>
    <w:uiPriority w:val="31"/>
    <w:qFormat/>
    <w:rsid w:val="007744B8"/>
    <w:rPr>
      <w:smallCaps/>
      <w:color w:val="5A5A5A" w:themeColor="text1" w:themeTint="A5"/>
    </w:rPr>
  </w:style>
  <w:style w:type="character" w:styleId="UnresolvedMention">
    <w:name w:val="Unresolved Mention"/>
    <w:basedOn w:val="DefaultParagraphFont"/>
    <w:uiPriority w:val="99"/>
    <w:semiHidden/>
    <w:unhideWhenUsed/>
    <w:rsid w:val="007744B8"/>
    <w:rPr>
      <w:color w:val="605E5C"/>
      <w:shd w:val="clear" w:color="auto" w:fill="E1DFDD"/>
    </w:rPr>
  </w:style>
  <w:style w:type="character" w:customStyle="1" w:styleId="NoSpacingChar">
    <w:name w:val="No Spacing Char"/>
    <w:basedOn w:val="DefaultParagraphFont"/>
    <w:link w:val="NoSpacing"/>
    <w:uiPriority w:val="1"/>
    <w:rsid w:val="007744B8"/>
    <w:rPr>
      <w:kern w:val="0"/>
      <w:sz w:val="22"/>
      <w:szCs w:val="22"/>
      <w14:ligatures w14:val="none"/>
    </w:rPr>
  </w:style>
  <w:style w:type="paragraph" w:styleId="Revision">
    <w:name w:val="Revision"/>
    <w:hidden/>
    <w:uiPriority w:val="99"/>
    <w:semiHidden/>
    <w:rsid w:val="007744B8"/>
    <w:pPr>
      <w:spacing w:after="0" w:line="240" w:lineRule="auto"/>
    </w:pPr>
    <w:rPr>
      <w:kern w:val="0"/>
      <w:sz w:val="22"/>
      <w:szCs w:val="22"/>
      <w14:ligatures w14:val="none"/>
    </w:rPr>
  </w:style>
  <w:style w:type="paragraph" w:styleId="NormalWeb">
    <w:name w:val="Normal (Web)"/>
    <w:basedOn w:val="Normal"/>
    <w:uiPriority w:val="99"/>
    <w:unhideWhenUsed/>
    <w:rsid w:val="007744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744B8"/>
  </w:style>
  <w:style w:type="character" w:customStyle="1" w:styleId="eop">
    <w:name w:val="eop"/>
    <w:basedOn w:val="DefaultParagraphFont"/>
    <w:rsid w:val="007744B8"/>
  </w:style>
  <w:style w:type="paragraph" w:customStyle="1" w:styleId="paragraph">
    <w:name w:val="paragraph"/>
    <w:basedOn w:val="Normal"/>
    <w:rsid w:val="007744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7744B8"/>
  </w:style>
  <w:style w:type="table" w:styleId="TableGrid">
    <w:name w:val="Table Grid"/>
    <w:basedOn w:val="TableNormal"/>
    <w:uiPriority w:val="39"/>
    <w:rsid w:val="007744B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FF0C8D"/>
    <w:pPr>
      <w:spacing w:after="100"/>
      <w:ind w:left="440"/>
    </w:pPr>
    <w:rPr>
      <w:rFonts w:eastAsiaTheme="minorEastAsia" w:cs="Times New Roman"/>
    </w:rPr>
  </w:style>
  <w:style w:type="character" w:styleId="CommentReference">
    <w:name w:val="annotation reference"/>
    <w:basedOn w:val="DefaultParagraphFont"/>
    <w:uiPriority w:val="99"/>
    <w:semiHidden/>
    <w:unhideWhenUsed/>
    <w:rsid w:val="00F27A24"/>
    <w:rPr>
      <w:sz w:val="16"/>
      <w:szCs w:val="16"/>
    </w:rPr>
  </w:style>
  <w:style w:type="paragraph" w:styleId="CommentText">
    <w:name w:val="annotation text"/>
    <w:basedOn w:val="Normal"/>
    <w:link w:val="CommentTextChar"/>
    <w:uiPriority w:val="99"/>
    <w:unhideWhenUsed/>
    <w:rsid w:val="00F27A24"/>
    <w:pPr>
      <w:spacing w:line="240" w:lineRule="auto"/>
    </w:pPr>
    <w:rPr>
      <w:sz w:val="20"/>
      <w:szCs w:val="20"/>
    </w:rPr>
  </w:style>
  <w:style w:type="character" w:customStyle="1" w:styleId="CommentTextChar">
    <w:name w:val="Comment Text Char"/>
    <w:basedOn w:val="DefaultParagraphFont"/>
    <w:link w:val="CommentText"/>
    <w:uiPriority w:val="99"/>
    <w:rsid w:val="00F27A2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27A24"/>
    <w:rPr>
      <w:b/>
      <w:bCs/>
    </w:rPr>
  </w:style>
  <w:style w:type="character" w:customStyle="1" w:styleId="CommentSubjectChar">
    <w:name w:val="Comment Subject Char"/>
    <w:basedOn w:val="CommentTextChar"/>
    <w:link w:val="CommentSubject"/>
    <w:uiPriority w:val="99"/>
    <w:semiHidden/>
    <w:rsid w:val="00F27A24"/>
    <w:rPr>
      <w:b/>
      <w:bCs/>
      <w:kern w:val="0"/>
      <w:sz w:val="20"/>
      <w:szCs w:val="20"/>
      <w14:ligatures w14:val="none"/>
    </w:rPr>
  </w:style>
  <w:style w:type="paragraph" w:styleId="Caption">
    <w:name w:val="caption"/>
    <w:basedOn w:val="Normal"/>
    <w:next w:val="Normal"/>
    <w:uiPriority w:val="35"/>
    <w:unhideWhenUsed/>
    <w:qFormat/>
    <w:rsid w:val="00672029"/>
    <w:pPr>
      <w:spacing w:after="200" w:line="240" w:lineRule="auto"/>
    </w:pPr>
    <w:rPr>
      <w:i/>
      <w:iCs/>
      <w:color w:val="0E2841" w:themeColor="text2"/>
      <w:sz w:val="18"/>
      <w:szCs w:val="18"/>
    </w:rPr>
  </w:style>
  <w:style w:type="paragraph" w:customStyle="1" w:styleId="ChapterIntroduction">
    <w:name w:val="Chapter Introduction"/>
    <w:aliases w:val="TOC"/>
    <w:basedOn w:val="Heading1"/>
    <w:link w:val="ChapterIntroductionChar"/>
    <w:autoRedefine/>
    <w:rsid w:val="00194D49"/>
    <w:pPr>
      <w:tabs>
        <w:tab w:val="left" w:pos="1440"/>
      </w:tabs>
      <w:jc w:val="both"/>
    </w:pPr>
    <w:rPr>
      <w:b/>
      <w:sz w:val="36"/>
      <w:szCs w:val="32"/>
    </w:rPr>
  </w:style>
  <w:style w:type="character" w:customStyle="1" w:styleId="ChapterIntroductionChar">
    <w:name w:val="Chapter Introduction Char"/>
    <w:aliases w:val="TOC Char"/>
    <w:basedOn w:val="Heading1Char"/>
    <w:link w:val="ChapterIntroduction"/>
    <w:rsid w:val="00194D49"/>
    <w:rPr>
      <w:rFonts w:asciiTheme="majorHAnsi" w:eastAsiaTheme="majorEastAsia" w:hAnsiTheme="majorHAnsi" w:cstheme="majorBidi"/>
      <w:b/>
      <w:color w:val="7030A0"/>
      <w:kern w:val="0"/>
      <w:sz w:val="36"/>
      <w:szCs w:val="32"/>
      <w14:ligatures w14:val="none"/>
    </w:rPr>
  </w:style>
  <w:style w:type="paragraph" w:customStyle="1" w:styleId="ASRChapterIntroduction">
    <w:name w:val="ASR Chapter Introduction"/>
    <w:basedOn w:val="Heading1"/>
    <w:next w:val="Normal"/>
    <w:link w:val="ASRChapterIntroductionChar"/>
    <w:autoRedefine/>
    <w:qFormat/>
    <w:rsid w:val="00E673B2"/>
    <w:pPr>
      <w:spacing w:line="240" w:lineRule="auto"/>
    </w:pPr>
    <w:rPr>
      <w:rFonts w:ascii="Lato" w:hAnsi="Lato"/>
      <w:b/>
      <w:color w:val="58267E"/>
      <w:u w:val="single"/>
    </w:rPr>
  </w:style>
  <w:style w:type="character" w:customStyle="1" w:styleId="ASRChapterIntroductionChar">
    <w:name w:val="ASR Chapter Introduction Char"/>
    <w:basedOn w:val="DefaultParagraphFont"/>
    <w:link w:val="ASRChapterIntroduction"/>
    <w:rsid w:val="00E673B2"/>
    <w:rPr>
      <w:rFonts w:ascii="Lato" w:eastAsiaTheme="majorEastAsia" w:hAnsi="Lato" w:cstheme="majorBidi"/>
      <w:b/>
      <w:color w:val="58267E"/>
      <w:kern w:val="0"/>
      <w:sz w:val="40"/>
      <w:szCs w:val="40"/>
      <w:u w:val="single"/>
      <w14:ligatures w14:val="none"/>
    </w:rPr>
  </w:style>
  <w:style w:type="paragraph" w:customStyle="1" w:styleId="ASRSectionHeaders">
    <w:name w:val="ASR Section Headers"/>
    <w:basedOn w:val="Heading3"/>
    <w:next w:val="Normal"/>
    <w:link w:val="ASRSectionHeadersChar"/>
    <w:autoRedefine/>
    <w:qFormat/>
    <w:rsid w:val="005B2314"/>
    <w:rPr>
      <w:b/>
      <w:color w:val="461D7C"/>
    </w:rPr>
  </w:style>
  <w:style w:type="character" w:customStyle="1" w:styleId="ASRSectionHeadersChar">
    <w:name w:val="ASR Section Headers Char"/>
    <w:basedOn w:val="DefaultParagraphFont"/>
    <w:link w:val="ASRSectionHeaders"/>
    <w:rsid w:val="004F5A86"/>
    <w:rPr>
      <w:rFonts w:eastAsiaTheme="majorEastAsia" w:cstheme="majorBidi"/>
      <w:b/>
      <w:color w:val="461D7C"/>
      <w:kern w:val="0"/>
      <w:sz w:val="28"/>
      <w:szCs w:val="28"/>
      <w14:ligatures w14:val="none"/>
    </w:rPr>
  </w:style>
  <w:style w:type="paragraph" w:customStyle="1" w:styleId="ASRSub-sectionHeader">
    <w:name w:val="ASR Sub-section Header"/>
    <w:basedOn w:val="Heading2"/>
    <w:next w:val="NormalIndent"/>
    <w:link w:val="ASRSub-sectionHeaderChar"/>
    <w:qFormat/>
    <w:rsid w:val="005B2314"/>
    <w:pPr>
      <w:ind w:left="720"/>
    </w:pPr>
    <w:rPr>
      <w:b/>
      <w:color w:val="ECBA02"/>
      <w:sz w:val="28"/>
      <w14:textOutline w14:w="9525" w14:cap="rnd" w14:cmpd="sng" w14:algn="ctr">
        <w14:noFill/>
        <w14:prstDash w14:val="solid"/>
        <w14:bevel/>
      </w14:textOutline>
    </w:rPr>
  </w:style>
  <w:style w:type="character" w:customStyle="1" w:styleId="ASRSub-sectionHeaderChar">
    <w:name w:val="ASR Sub-section Header Char"/>
    <w:basedOn w:val="ASRSectionHeadersChar"/>
    <w:link w:val="ASRSub-sectionHeader"/>
    <w:rsid w:val="00CF21F0"/>
    <w:rPr>
      <w:rFonts w:asciiTheme="majorHAnsi" w:eastAsiaTheme="majorEastAsia" w:hAnsiTheme="majorHAnsi" w:cstheme="majorBidi"/>
      <w:b/>
      <w:color w:val="ECBA02"/>
      <w:kern w:val="0"/>
      <w:sz w:val="28"/>
      <w:szCs w:val="32"/>
      <w14:textOutline w14:w="9525" w14:cap="rnd" w14:cmpd="sng" w14:algn="ctr">
        <w14:noFill/>
        <w14:prstDash w14:val="solid"/>
        <w14:bevel/>
      </w14:textOutline>
      <w14:ligatures w14:val="none"/>
    </w:rPr>
  </w:style>
  <w:style w:type="paragraph" w:styleId="NormalIndent">
    <w:name w:val="Normal Indent"/>
    <w:basedOn w:val="Normal"/>
    <w:uiPriority w:val="99"/>
    <w:unhideWhenUsed/>
    <w:rsid w:val="00002B00"/>
    <w:pPr>
      <w:ind w:left="720"/>
    </w:pPr>
  </w:style>
  <w:style w:type="paragraph" w:styleId="TOC4">
    <w:name w:val="toc 4"/>
    <w:basedOn w:val="Normal"/>
    <w:next w:val="Normal"/>
    <w:autoRedefine/>
    <w:uiPriority w:val="39"/>
    <w:unhideWhenUsed/>
    <w:rsid w:val="004A4D89"/>
    <w:pPr>
      <w:spacing w:after="100" w:line="278" w:lineRule="auto"/>
      <w:ind w:left="720"/>
    </w:pPr>
    <w:rPr>
      <w:rFonts w:eastAsiaTheme="minorEastAsia"/>
      <w:kern w:val="2"/>
      <w:sz w:val="24"/>
      <w:szCs w:val="24"/>
      <w:lang w:eastAsia="ko-KR"/>
      <w14:ligatures w14:val="standardContextual"/>
    </w:rPr>
  </w:style>
  <w:style w:type="paragraph" w:styleId="TOC5">
    <w:name w:val="toc 5"/>
    <w:basedOn w:val="Normal"/>
    <w:next w:val="Normal"/>
    <w:autoRedefine/>
    <w:uiPriority w:val="39"/>
    <w:unhideWhenUsed/>
    <w:rsid w:val="004A4D89"/>
    <w:pPr>
      <w:spacing w:after="100" w:line="278" w:lineRule="auto"/>
      <w:ind w:left="960"/>
    </w:pPr>
    <w:rPr>
      <w:rFonts w:eastAsiaTheme="minorEastAsia"/>
      <w:kern w:val="2"/>
      <w:sz w:val="24"/>
      <w:szCs w:val="24"/>
      <w:lang w:eastAsia="ko-KR"/>
      <w14:ligatures w14:val="standardContextual"/>
    </w:rPr>
  </w:style>
  <w:style w:type="paragraph" w:styleId="TOC6">
    <w:name w:val="toc 6"/>
    <w:basedOn w:val="Normal"/>
    <w:next w:val="Normal"/>
    <w:autoRedefine/>
    <w:uiPriority w:val="39"/>
    <w:unhideWhenUsed/>
    <w:rsid w:val="004A4D89"/>
    <w:pPr>
      <w:spacing w:after="100" w:line="278" w:lineRule="auto"/>
      <w:ind w:left="1200"/>
    </w:pPr>
    <w:rPr>
      <w:rFonts w:eastAsiaTheme="minorEastAsia"/>
      <w:kern w:val="2"/>
      <w:sz w:val="24"/>
      <w:szCs w:val="24"/>
      <w:lang w:eastAsia="ko-KR"/>
      <w14:ligatures w14:val="standardContextual"/>
    </w:rPr>
  </w:style>
  <w:style w:type="paragraph" w:styleId="TOC7">
    <w:name w:val="toc 7"/>
    <w:basedOn w:val="Normal"/>
    <w:next w:val="Normal"/>
    <w:autoRedefine/>
    <w:uiPriority w:val="39"/>
    <w:unhideWhenUsed/>
    <w:rsid w:val="004A4D89"/>
    <w:pPr>
      <w:spacing w:after="100" w:line="278" w:lineRule="auto"/>
      <w:ind w:left="1440"/>
    </w:pPr>
    <w:rPr>
      <w:rFonts w:eastAsiaTheme="minorEastAsia"/>
      <w:kern w:val="2"/>
      <w:sz w:val="24"/>
      <w:szCs w:val="24"/>
      <w:lang w:eastAsia="ko-KR"/>
      <w14:ligatures w14:val="standardContextual"/>
    </w:rPr>
  </w:style>
  <w:style w:type="paragraph" w:styleId="TOC8">
    <w:name w:val="toc 8"/>
    <w:basedOn w:val="Normal"/>
    <w:next w:val="Normal"/>
    <w:autoRedefine/>
    <w:uiPriority w:val="39"/>
    <w:unhideWhenUsed/>
    <w:rsid w:val="004A4D89"/>
    <w:pPr>
      <w:spacing w:after="100" w:line="278" w:lineRule="auto"/>
      <w:ind w:left="1680"/>
    </w:pPr>
    <w:rPr>
      <w:rFonts w:eastAsiaTheme="minorEastAsia"/>
      <w:kern w:val="2"/>
      <w:sz w:val="24"/>
      <w:szCs w:val="24"/>
      <w:lang w:eastAsia="ko-KR"/>
      <w14:ligatures w14:val="standardContextual"/>
    </w:rPr>
  </w:style>
  <w:style w:type="paragraph" w:styleId="TOC9">
    <w:name w:val="toc 9"/>
    <w:basedOn w:val="Normal"/>
    <w:next w:val="Normal"/>
    <w:autoRedefine/>
    <w:uiPriority w:val="39"/>
    <w:unhideWhenUsed/>
    <w:rsid w:val="004A4D89"/>
    <w:pPr>
      <w:spacing w:after="100" w:line="278" w:lineRule="auto"/>
      <w:ind w:left="1920"/>
    </w:pPr>
    <w:rPr>
      <w:rFonts w:eastAsiaTheme="minorEastAsia"/>
      <w:kern w:val="2"/>
      <w:sz w:val="24"/>
      <w:szCs w:val="24"/>
      <w:lang w:eastAsia="ko-K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0427">
      <w:bodyDiv w:val="1"/>
      <w:marLeft w:val="0"/>
      <w:marRight w:val="0"/>
      <w:marTop w:val="0"/>
      <w:marBottom w:val="0"/>
      <w:divBdr>
        <w:top w:val="none" w:sz="0" w:space="0" w:color="auto"/>
        <w:left w:val="none" w:sz="0" w:space="0" w:color="auto"/>
        <w:bottom w:val="none" w:sz="0" w:space="0" w:color="auto"/>
        <w:right w:val="none" w:sz="0" w:space="0" w:color="auto"/>
      </w:divBdr>
    </w:div>
    <w:div w:id="34627743">
      <w:bodyDiv w:val="1"/>
      <w:marLeft w:val="0"/>
      <w:marRight w:val="0"/>
      <w:marTop w:val="0"/>
      <w:marBottom w:val="0"/>
      <w:divBdr>
        <w:top w:val="none" w:sz="0" w:space="0" w:color="auto"/>
        <w:left w:val="none" w:sz="0" w:space="0" w:color="auto"/>
        <w:bottom w:val="none" w:sz="0" w:space="0" w:color="auto"/>
        <w:right w:val="none" w:sz="0" w:space="0" w:color="auto"/>
      </w:divBdr>
    </w:div>
    <w:div w:id="46072806">
      <w:bodyDiv w:val="1"/>
      <w:marLeft w:val="0"/>
      <w:marRight w:val="0"/>
      <w:marTop w:val="0"/>
      <w:marBottom w:val="0"/>
      <w:divBdr>
        <w:top w:val="none" w:sz="0" w:space="0" w:color="auto"/>
        <w:left w:val="none" w:sz="0" w:space="0" w:color="auto"/>
        <w:bottom w:val="none" w:sz="0" w:space="0" w:color="auto"/>
        <w:right w:val="none" w:sz="0" w:space="0" w:color="auto"/>
      </w:divBdr>
    </w:div>
    <w:div w:id="51201968">
      <w:bodyDiv w:val="1"/>
      <w:marLeft w:val="0"/>
      <w:marRight w:val="0"/>
      <w:marTop w:val="0"/>
      <w:marBottom w:val="0"/>
      <w:divBdr>
        <w:top w:val="none" w:sz="0" w:space="0" w:color="auto"/>
        <w:left w:val="none" w:sz="0" w:space="0" w:color="auto"/>
        <w:bottom w:val="none" w:sz="0" w:space="0" w:color="auto"/>
        <w:right w:val="none" w:sz="0" w:space="0" w:color="auto"/>
      </w:divBdr>
    </w:div>
    <w:div w:id="56826358">
      <w:bodyDiv w:val="1"/>
      <w:marLeft w:val="0"/>
      <w:marRight w:val="0"/>
      <w:marTop w:val="0"/>
      <w:marBottom w:val="0"/>
      <w:divBdr>
        <w:top w:val="none" w:sz="0" w:space="0" w:color="auto"/>
        <w:left w:val="none" w:sz="0" w:space="0" w:color="auto"/>
        <w:bottom w:val="none" w:sz="0" w:space="0" w:color="auto"/>
        <w:right w:val="none" w:sz="0" w:space="0" w:color="auto"/>
      </w:divBdr>
    </w:div>
    <w:div w:id="63645543">
      <w:bodyDiv w:val="1"/>
      <w:marLeft w:val="0"/>
      <w:marRight w:val="0"/>
      <w:marTop w:val="0"/>
      <w:marBottom w:val="0"/>
      <w:divBdr>
        <w:top w:val="none" w:sz="0" w:space="0" w:color="auto"/>
        <w:left w:val="none" w:sz="0" w:space="0" w:color="auto"/>
        <w:bottom w:val="none" w:sz="0" w:space="0" w:color="auto"/>
        <w:right w:val="none" w:sz="0" w:space="0" w:color="auto"/>
      </w:divBdr>
    </w:div>
    <w:div w:id="115829916">
      <w:bodyDiv w:val="1"/>
      <w:marLeft w:val="0"/>
      <w:marRight w:val="0"/>
      <w:marTop w:val="0"/>
      <w:marBottom w:val="0"/>
      <w:divBdr>
        <w:top w:val="none" w:sz="0" w:space="0" w:color="auto"/>
        <w:left w:val="none" w:sz="0" w:space="0" w:color="auto"/>
        <w:bottom w:val="none" w:sz="0" w:space="0" w:color="auto"/>
        <w:right w:val="none" w:sz="0" w:space="0" w:color="auto"/>
      </w:divBdr>
    </w:div>
    <w:div w:id="135143505">
      <w:bodyDiv w:val="1"/>
      <w:marLeft w:val="0"/>
      <w:marRight w:val="0"/>
      <w:marTop w:val="0"/>
      <w:marBottom w:val="0"/>
      <w:divBdr>
        <w:top w:val="none" w:sz="0" w:space="0" w:color="auto"/>
        <w:left w:val="none" w:sz="0" w:space="0" w:color="auto"/>
        <w:bottom w:val="none" w:sz="0" w:space="0" w:color="auto"/>
        <w:right w:val="none" w:sz="0" w:space="0" w:color="auto"/>
      </w:divBdr>
    </w:div>
    <w:div w:id="135294633">
      <w:bodyDiv w:val="1"/>
      <w:marLeft w:val="0"/>
      <w:marRight w:val="0"/>
      <w:marTop w:val="0"/>
      <w:marBottom w:val="0"/>
      <w:divBdr>
        <w:top w:val="none" w:sz="0" w:space="0" w:color="auto"/>
        <w:left w:val="none" w:sz="0" w:space="0" w:color="auto"/>
        <w:bottom w:val="none" w:sz="0" w:space="0" w:color="auto"/>
        <w:right w:val="none" w:sz="0" w:space="0" w:color="auto"/>
      </w:divBdr>
    </w:div>
    <w:div w:id="155193530">
      <w:bodyDiv w:val="1"/>
      <w:marLeft w:val="0"/>
      <w:marRight w:val="0"/>
      <w:marTop w:val="0"/>
      <w:marBottom w:val="0"/>
      <w:divBdr>
        <w:top w:val="none" w:sz="0" w:space="0" w:color="auto"/>
        <w:left w:val="none" w:sz="0" w:space="0" w:color="auto"/>
        <w:bottom w:val="none" w:sz="0" w:space="0" w:color="auto"/>
        <w:right w:val="none" w:sz="0" w:space="0" w:color="auto"/>
      </w:divBdr>
    </w:div>
    <w:div w:id="156922457">
      <w:bodyDiv w:val="1"/>
      <w:marLeft w:val="0"/>
      <w:marRight w:val="0"/>
      <w:marTop w:val="0"/>
      <w:marBottom w:val="0"/>
      <w:divBdr>
        <w:top w:val="none" w:sz="0" w:space="0" w:color="auto"/>
        <w:left w:val="none" w:sz="0" w:space="0" w:color="auto"/>
        <w:bottom w:val="none" w:sz="0" w:space="0" w:color="auto"/>
        <w:right w:val="none" w:sz="0" w:space="0" w:color="auto"/>
      </w:divBdr>
    </w:div>
    <w:div w:id="166528474">
      <w:bodyDiv w:val="1"/>
      <w:marLeft w:val="0"/>
      <w:marRight w:val="0"/>
      <w:marTop w:val="0"/>
      <w:marBottom w:val="0"/>
      <w:divBdr>
        <w:top w:val="none" w:sz="0" w:space="0" w:color="auto"/>
        <w:left w:val="none" w:sz="0" w:space="0" w:color="auto"/>
        <w:bottom w:val="none" w:sz="0" w:space="0" w:color="auto"/>
        <w:right w:val="none" w:sz="0" w:space="0" w:color="auto"/>
      </w:divBdr>
    </w:div>
    <w:div w:id="193738945">
      <w:bodyDiv w:val="1"/>
      <w:marLeft w:val="0"/>
      <w:marRight w:val="0"/>
      <w:marTop w:val="0"/>
      <w:marBottom w:val="0"/>
      <w:divBdr>
        <w:top w:val="none" w:sz="0" w:space="0" w:color="auto"/>
        <w:left w:val="none" w:sz="0" w:space="0" w:color="auto"/>
        <w:bottom w:val="none" w:sz="0" w:space="0" w:color="auto"/>
        <w:right w:val="none" w:sz="0" w:space="0" w:color="auto"/>
      </w:divBdr>
    </w:div>
    <w:div w:id="207961007">
      <w:bodyDiv w:val="1"/>
      <w:marLeft w:val="0"/>
      <w:marRight w:val="0"/>
      <w:marTop w:val="0"/>
      <w:marBottom w:val="0"/>
      <w:divBdr>
        <w:top w:val="none" w:sz="0" w:space="0" w:color="auto"/>
        <w:left w:val="none" w:sz="0" w:space="0" w:color="auto"/>
        <w:bottom w:val="none" w:sz="0" w:space="0" w:color="auto"/>
        <w:right w:val="none" w:sz="0" w:space="0" w:color="auto"/>
      </w:divBdr>
    </w:div>
    <w:div w:id="209613791">
      <w:bodyDiv w:val="1"/>
      <w:marLeft w:val="0"/>
      <w:marRight w:val="0"/>
      <w:marTop w:val="0"/>
      <w:marBottom w:val="0"/>
      <w:divBdr>
        <w:top w:val="none" w:sz="0" w:space="0" w:color="auto"/>
        <w:left w:val="none" w:sz="0" w:space="0" w:color="auto"/>
        <w:bottom w:val="none" w:sz="0" w:space="0" w:color="auto"/>
        <w:right w:val="none" w:sz="0" w:space="0" w:color="auto"/>
      </w:divBdr>
    </w:div>
    <w:div w:id="246116717">
      <w:bodyDiv w:val="1"/>
      <w:marLeft w:val="0"/>
      <w:marRight w:val="0"/>
      <w:marTop w:val="0"/>
      <w:marBottom w:val="0"/>
      <w:divBdr>
        <w:top w:val="none" w:sz="0" w:space="0" w:color="auto"/>
        <w:left w:val="none" w:sz="0" w:space="0" w:color="auto"/>
        <w:bottom w:val="none" w:sz="0" w:space="0" w:color="auto"/>
        <w:right w:val="none" w:sz="0" w:space="0" w:color="auto"/>
      </w:divBdr>
    </w:div>
    <w:div w:id="253056457">
      <w:bodyDiv w:val="1"/>
      <w:marLeft w:val="0"/>
      <w:marRight w:val="0"/>
      <w:marTop w:val="0"/>
      <w:marBottom w:val="0"/>
      <w:divBdr>
        <w:top w:val="none" w:sz="0" w:space="0" w:color="auto"/>
        <w:left w:val="none" w:sz="0" w:space="0" w:color="auto"/>
        <w:bottom w:val="none" w:sz="0" w:space="0" w:color="auto"/>
        <w:right w:val="none" w:sz="0" w:space="0" w:color="auto"/>
      </w:divBdr>
    </w:div>
    <w:div w:id="269629333">
      <w:bodyDiv w:val="1"/>
      <w:marLeft w:val="0"/>
      <w:marRight w:val="0"/>
      <w:marTop w:val="0"/>
      <w:marBottom w:val="0"/>
      <w:divBdr>
        <w:top w:val="none" w:sz="0" w:space="0" w:color="auto"/>
        <w:left w:val="none" w:sz="0" w:space="0" w:color="auto"/>
        <w:bottom w:val="none" w:sz="0" w:space="0" w:color="auto"/>
        <w:right w:val="none" w:sz="0" w:space="0" w:color="auto"/>
      </w:divBdr>
    </w:div>
    <w:div w:id="283315299">
      <w:bodyDiv w:val="1"/>
      <w:marLeft w:val="0"/>
      <w:marRight w:val="0"/>
      <w:marTop w:val="0"/>
      <w:marBottom w:val="0"/>
      <w:divBdr>
        <w:top w:val="none" w:sz="0" w:space="0" w:color="auto"/>
        <w:left w:val="none" w:sz="0" w:space="0" w:color="auto"/>
        <w:bottom w:val="none" w:sz="0" w:space="0" w:color="auto"/>
        <w:right w:val="none" w:sz="0" w:space="0" w:color="auto"/>
      </w:divBdr>
    </w:div>
    <w:div w:id="283466345">
      <w:bodyDiv w:val="1"/>
      <w:marLeft w:val="0"/>
      <w:marRight w:val="0"/>
      <w:marTop w:val="0"/>
      <w:marBottom w:val="0"/>
      <w:divBdr>
        <w:top w:val="none" w:sz="0" w:space="0" w:color="auto"/>
        <w:left w:val="none" w:sz="0" w:space="0" w:color="auto"/>
        <w:bottom w:val="none" w:sz="0" w:space="0" w:color="auto"/>
        <w:right w:val="none" w:sz="0" w:space="0" w:color="auto"/>
      </w:divBdr>
    </w:div>
    <w:div w:id="290356807">
      <w:bodyDiv w:val="1"/>
      <w:marLeft w:val="0"/>
      <w:marRight w:val="0"/>
      <w:marTop w:val="0"/>
      <w:marBottom w:val="0"/>
      <w:divBdr>
        <w:top w:val="none" w:sz="0" w:space="0" w:color="auto"/>
        <w:left w:val="none" w:sz="0" w:space="0" w:color="auto"/>
        <w:bottom w:val="none" w:sz="0" w:space="0" w:color="auto"/>
        <w:right w:val="none" w:sz="0" w:space="0" w:color="auto"/>
      </w:divBdr>
    </w:div>
    <w:div w:id="297490203">
      <w:bodyDiv w:val="1"/>
      <w:marLeft w:val="0"/>
      <w:marRight w:val="0"/>
      <w:marTop w:val="0"/>
      <w:marBottom w:val="0"/>
      <w:divBdr>
        <w:top w:val="none" w:sz="0" w:space="0" w:color="auto"/>
        <w:left w:val="none" w:sz="0" w:space="0" w:color="auto"/>
        <w:bottom w:val="none" w:sz="0" w:space="0" w:color="auto"/>
        <w:right w:val="none" w:sz="0" w:space="0" w:color="auto"/>
      </w:divBdr>
    </w:div>
    <w:div w:id="303043687">
      <w:bodyDiv w:val="1"/>
      <w:marLeft w:val="0"/>
      <w:marRight w:val="0"/>
      <w:marTop w:val="0"/>
      <w:marBottom w:val="0"/>
      <w:divBdr>
        <w:top w:val="none" w:sz="0" w:space="0" w:color="auto"/>
        <w:left w:val="none" w:sz="0" w:space="0" w:color="auto"/>
        <w:bottom w:val="none" w:sz="0" w:space="0" w:color="auto"/>
        <w:right w:val="none" w:sz="0" w:space="0" w:color="auto"/>
      </w:divBdr>
    </w:div>
    <w:div w:id="315502319">
      <w:bodyDiv w:val="1"/>
      <w:marLeft w:val="0"/>
      <w:marRight w:val="0"/>
      <w:marTop w:val="0"/>
      <w:marBottom w:val="0"/>
      <w:divBdr>
        <w:top w:val="none" w:sz="0" w:space="0" w:color="auto"/>
        <w:left w:val="none" w:sz="0" w:space="0" w:color="auto"/>
        <w:bottom w:val="none" w:sz="0" w:space="0" w:color="auto"/>
        <w:right w:val="none" w:sz="0" w:space="0" w:color="auto"/>
      </w:divBdr>
    </w:div>
    <w:div w:id="325937946">
      <w:bodyDiv w:val="1"/>
      <w:marLeft w:val="0"/>
      <w:marRight w:val="0"/>
      <w:marTop w:val="0"/>
      <w:marBottom w:val="0"/>
      <w:divBdr>
        <w:top w:val="none" w:sz="0" w:space="0" w:color="auto"/>
        <w:left w:val="none" w:sz="0" w:space="0" w:color="auto"/>
        <w:bottom w:val="none" w:sz="0" w:space="0" w:color="auto"/>
        <w:right w:val="none" w:sz="0" w:space="0" w:color="auto"/>
      </w:divBdr>
    </w:div>
    <w:div w:id="327178779">
      <w:bodyDiv w:val="1"/>
      <w:marLeft w:val="0"/>
      <w:marRight w:val="0"/>
      <w:marTop w:val="0"/>
      <w:marBottom w:val="0"/>
      <w:divBdr>
        <w:top w:val="none" w:sz="0" w:space="0" w:color="auto"/>
        <w:left w:val="none" w:sz="0" w:space="0" w:color="auto"/>
        <w:bottom w:val="none" w:sz="0" w:space="0" w:color="auto"/>
        <w:right w:val="none" w:sz="0" w:space="0" w:color="auto"/>
      </w:divBdr>
    </w:div>
    <w:div w:id="333608635">
      <w:bodyDiv w:val="1"/>
      <w:marLeft w:val="0"/>
      <w:marRight w:val="0"/>
      <w:marTop w:val="0"/>
      <w:marBottom w:val="0"/>
      <w:divBdr>
        <w:top w:val="none" w:sz="0" w:space="0" w:color="auto"/>
        <w:left w:val="none" w:sz="0" w:space="0" w:color="auto"/>
        <w:bottom w:val="none" w:sz="0" w:space="0" w:color="auto"/>
        <w:right w:val="none" w:sz="0" w:space="0" w:color="auto"/>
      </w:divBdr>
    </w:div>
    <w:div w:id="372928454">
      <w:bodyDiv w:val="1"/>
      <w:marLeft w:val="0"/>
      <w:marRight w:val="0"/>
      <w:marTop w:val="0"/>
      <w:marBottom w:val="0"/>
      <w:divBdr>
        <w:top w:val="none" w:sz="0" w:space="0" w:color="auto"/>
        <w:left w:val="none" w:sz="0" w:space="0" w:color="auto"/>
        <w:bottom w:val="none" w:sz="0" w:space="0" w:color="auto"/>
        <w:right w:val="none" w:sz="0" w:space="0" w:color="auto"/>
      </w:divBdr>
    </w:div>
    <w:div w:id="373234187">
      <w:bodyDiv w:val="1"/>
      <w:marLeft w:val="0"/>
      <w:marRight w:val="0"/>
      <w:marTop w:val="0"/>
      <w:marBottom w:val="0"/>
      <w:divBdr>
        <w:top w:val="none" w:sz="0" w:space="0" w:color="auto"/>
        <w:left w:val="none" w:sz="0" w:space="0" w:color="auto"/>
        <w:bottom w:val="none" w:sz="0" w:space="0" w:color="auto"/>
        <w:right w:val="none" w:sz="0" w:space="0" w:color="auto"/>
      </w:divBdr>
    </w:div>
    <w:div w:id="417681789">
      <w:bodyDiv w:val="1"/>
      <w:marLeft w:val="0"/>
      <w:marRight w:val="0"/>
      <w:marTop w:val="0"/>
      <w:marBottom w:val="0"/>
      <w:divBdr>
        <w:top w:val="none" w:sz="0" w:space="0" w:color="auto"/>
        <w:left w:val="none" w:sz="0" w:space="0" w:color="auto"/>
        <w:bottom w:val="none" w:sz="0" w:space="0" w:color="auto"/>
        <w:right w:val="none" w:sz="0" w:space="0" w:color="auto"/>
      </w:divBdr>
    </w:div>
    <w:div w:id="427311678">
      <w:bodyDiv w:val="1"/>
      <w:marLeft w:val="0"/>
      <w:marRight w:val="0"/>
      <w:marTop w:val="0"/>
      <w:marBottom w:val="0"/>
      <w:divBdr>
        <w:top w:val="none" w:sz="0" w:space="0" w:color="auto"/>
        <w:left w:val="none" w:sz="0" w:space="0" w:color="auto"/>
        <w:bottom w:val="none" w:sz="0" w:space="0" w:color="auto"/>
        <w:right w:val="none" w:sz="0" w:space="0" w:color="auto"/>
      </w:divBdr>
    </w:div>
    <w:div w:id="433943372">
      <w:bodyDiv w:val="1"/>
      <w:marLeft w:val="0"/>
      <w:marRight w:val="0"/>
      <w:marTop w:val="0"/>
      <w:marBottom w:val="0"/>
      <w:divBdr>
        <w:top w:val="none" w:sz="0" w:space="0" w:color="auto"/>
        <w:left w:val="none" w:sz="0" w:space="0" w:color="auto"/>
        <w:bottom w:val="none" w:sz="0" w:space="0" w:color="auto"/>
        <w:right w:val="none" w:sz="0" w:space="0" w:color="auto"/>
      </w:divBdr>
    </w:div>
    <w:div w:id="459032595">
      <w:bodyDiv w:val="1"/>
      <w:marLeft w:val="0"/>
      <w:marRight w:val="0"/>
      <w:marTop w:val="0"/>
      <w:marBottom w:val="0"/>
      <w:divBdr>
        <w:top w:val="none" w:sz="0" w:space="0" w:color="auto"/>
        <w:left w:val="none" w:sz="0" w:space="0" w:color="auto"/>
        <w:bottom w:val="none" w:sz="0" w:space="0" w:color="auto"/>
        <w:right w:val="none" w:sz="0" w:space="0" w:color="auto"/>
      </w:divBdr>
    </w:div>
    <w:div w:id="482281119">
      <w:bodyDiv w:val="1"/>
      <w:marLeft w:val="0"/>
      <w:marRight w:val="0"/>
      <w:marTop w:val="0"/>
      <w:marBottom w:val="0"/>
      <w:divBdr>
        <w:top w:val="none" w:sz="0" w:space="0" w:color="auto"/>
        <w:left w:val="none" w:sz="0" w:space="0" w:color="auto"/>
        <w:bottom w:val="none" w:sz="0" w:space="0" w:color="auto"/>
        <w:right w:val="none" w:sz="0" w:space="0" w:color="auto"/>
      </w:divBdr>
    </w:div>
    <w:div w:id="485125673">
      <w:bodyDiv w:val="1"/>
      <w:marLeft w:val="0"/>
      <w:marRight w:val="0"/>
      <w:marTop w:val="0"/>
      <w:marBottom w:val="0"/>
      <w:divBdr>
        <w:top w:val="none" w:sz="0" w:space="0" w:color="auto"/>
        <w:left w:val="none" w:sz="0" w:space="0" w:color="auto"/>
        <w:bottom w:val="none" w:sz="0" w:space="0" w:color="auto"/>
        <w:right w:val="none" w:sz="0" w:space="0" w:color="auto"/>
      </w:divBdr>
    </w:div>
    <w:div w:id="493035141">
      <w:bodyDiv w:val="1"/>
      <w:marLeft w:val="0"/>
      <w:marRight w:val="0"/>
      <w:marTop w:val="0"/>
      <w:marBottom w:val="0"/>
      <w:divBdr>
        <w:top w:val="none" w:sz="0" w:space="0" w:color="auto"/>
        <w:left w:val="none" w:sz="0" w:space="0" w:color="auto"/>
        <w:bottom w:val="none" w:sz="0" w:space="0" w:color="auto"/>
        <w:right w:val="none" w:sz="0" w:space="0" w:color="auto"/>
      </w:divBdr>
    </w:div>
    <w:div w:id="532768461">
      <w:bodyDiv w:val="1"/>
      <w:marLeft w:val="0"/>
      <w:marRight w:val="0"/>
      <w:marTop w:val="0"/>
      <w:marBottom w:val="0"/>
      <w:divBdr>
        <w:top w:val="none" w:sz="0" w:space="0" w:color="auto"/>
        <w:left w:val="none" w:sz="0" w:space="0" w:color="auto"/>
        <w:bottom w:val="none" w:sz="0" w:space="0" w:color="auto"/>
        <w:right w:val="none" w:sz="0" w:space="0" w:color="auto"/>
      </w:divBdr>
    </w:div>
    <w:div w:id="546649741">
      <w:bodyDiv w:val="1"/>
      <w:marLeft w:val="0"/>
      <w:marRight w:val="0"/>
      <w:marTop w:val="0"/>
      <w:marBottom w:val="0"/>
      <w:divBdr>
        <w:top w:val="none" w:sz="0" w:space="0" w:color="auto"/>
        <w:left w:val="none" w:sz="0" w:space="0" w:color="auto"/>
        <w:bottom w:val="none" w:sz="0" w:space="0" w:color="auto"/>
        <w:right w:val="none" w:sz="0" w:space="0" w:color="auto"/>
      </w:divBdr>
    </w:div>
    <w:div w:id="574358523">
      <w:bodyDiv w:val="1"/>
      <w:marLeft w:val="0"/>
      <w:marRight w:val="0"/>
      <w:marTop w:val="0"/>
      <w:marBottom w:val="0"/>
      <w:divBdr>
        <w:top w:val="none" w:sz="0" w:space="0" w:color="auto"/>
        <w:left w:val="none" w:sz="0" w:space="0" w:color="auto"/>
        <w:bottom w:val="none" w:sz="0" w:space="0" w:color="auto"/>
        <w:right w:val="none" w:sz="0" w:space="0" w:color="auto"/>
      </w:divBdr>
    </w:div>
    <w:div w:id="580481685">
      <w:bodyDiv w:val="1"/>
      <w:marLeft w:val="0"/>
      <w:marRight w:val="0"/>
      <w:marTop w:val="0"/>
      <w:marBottom w:val="0"/>
      <w:divBdr>
        <w:top w:val="none" w:sz="0" w:space="0" w:color="auto"/>
        <w:left w:val="none" w:sz="0" w:space="0" w:color="auto"/>
        <w:bottom w:val="none" w:sz="0" w:space="0" w:color="auto"/>
        <w:right w:val="none" w:sz="0" w:space="0" w:color="auto"/>
      </w:divBdr>
    </w:div>
    <w:div w:id="586157174">
      <w:bodyDiv w:val="1"/>
      <w:marLeft w:val="0"/>
      <w:marRight w:val="0"/>
      <w:marTop w:val="0"/>
      <w:marBottom w:val="0"/>
      <w:divBdr>
        <w:top w:val="none" w:sz="0" w:space="0" w:color="auto"/>
        <w:left w:val="none" w:sz="0" w:space="0" w:color="auto"/>
        <w:bottom w:val="none" w:sz="0" w:space="0" w:color="auto"/>
        <w:right w:val="none" w:sz="0" w:space="0" w:color="auto"/>
      </w:divBdr>
    </w:div>
    <w:div w:id="639767675">
      <w:bodyDiv w:val="1"/>
      <w:marLeft w:val="0"/>
      <w:marRight w:val="0"/>
      <w:marTop w:val="0"/>
      <w:marBottom w:val="0"/>
      <w:divBdr>
        <w:top w:val="none" w:sz="0" w:space="0" w:color="auto"/>
        <w:left w:val="none" w:sz="0" w:space="0" w:color="auto"/>
        <w:bottom w:val="none" w:sz="0" w:space="0" w:color="auto"/>
        <w:right w:val="none" w:sz="0" w:space="0" w:color="auto"/>
      </w:divBdr>
    </w:div>
    <w:div w:id="658536990">
      <w:bodyDiv w:val="1"/>
      <w:marLeft w:val="0"/>
      <w:marRight w:val="0"/>
      <w:marTop w:val="0"/>
      <w:marBottom w:val="0"/>
      <w:divBdr>
        <w:top w:val="none" w:sz="0" w:space="0" w:color="auto"/>
        <w:left w:val="none" w:sz="0" w:space="0" w:color="auto"/>
        <w:bottom w:val="none" w:sz="0" w:space="0" w:color="auto"/>
        <w:right w:val="none" w:sz="0" w:space="0" w:color="auto"/>
      </w:divBdr>
    </w:div>
    <w:div w:id="670449512">
      <w:bodyDiv w:val="1"/>
      <w:marLeft w:val="0"/>
      <w:marRight w:val="0"/>
      <w:marTop w:val="0"/>
      <w:marBottom w:val="0"/>
      <w:divBdr>
        <w:top w:val="none" w:sz="0" w:space="0" w:color="auto"/>
        <w:left w:val="none" w:sz="0" w:space="0" w:color="auto"/>
        <w:bottom w:val="none" w:sz="0" w:space="0" w:color="auto"/>
        <w:right w:val="none" w:sz="0" w:space="0" w:color="auto"/>
      </w:divBdr>
    </w:div>
    <w:div w:id="684405822">
      <w:bodyDiv w:val="1"/>
      <w:marLeft w:val="0"/>
      <w:marRight w:val="0"/>
      <w:marTop w:val="0"/>
      <w:marBottom w:val="0"/>
      <w:divBdr>
        <w:top w:val="none" w:sz="0" w:space="0" w:color="auto"/>
        <w:left w:val="none" w:sz="0" w:space="0" w:color="auto"/>
        <w:bottom w:val="none" w:sz="0" w:space="0" w:color="auto"/>
        <w:right w:val="none" w:sz="0" w:space="0" w:color="auto"/>
      </w:divBdr>
    </w:div>
    <w:div w:id="691494119">
      <w:bodyDiv w:val="1"/>
      <w:marLeft w:val="0"/>
      <w:marRight w:val="0"/>
      <w:marTop w:val="0"/>
      <w:marBottom w:val="0"/>
      <w:divBdr>
        <w:top w:val="none" w:sz="0" w:space="0" w:color="auto"/>
        <w:left w:val="none" w:sz="0" w:space="0" w:color="auto"/>
        <w:bottom w:val="none" w:sz="0" w:space="0" w:color="auto"/>
        <w:right w:val="none" w:sz="0" w:space="0" w:color="auto"/>
      </w:divBdr>
    </w:div>
    <w:div w:id="703479974">
      <w:bodyDiv w:val="1"/>
      <w:marLeft w:val="0"/>
      <w:marRight w:val="0"/>
      <w:marTop w:val="0"/>
      <w:marBottom w:val="0"/>
      <w:divBdr>
        <w:top w:val="none" w:sz="0" w:space="0" w:color="auto"/>
        <w:left w:val="none" w:sz="0" w:space="0" w:color="auto"/>
        <w:bottom w:val="none" w:sz="0" w:space="0" w:color="auto"/>
        <w:right w:val="none" w:sz="0" w:space="0" w:color="auto"/>
      </w:divBdr>
    </w:div>
    <w:div w:id="720910387">
      <w:bodyDiv w:val="1"/>
      <w:marLeft w:val="0"/>
      <w:marRight w:val="0"/>
      <w:marTop w:val="0"/>
      <w:marBottom w:val="0"/>
      <w:divBdr>
        <w:top w:val="none" w:sz="0" w:space="0" w:color="auto"/>
        <w:left w:val="none" w:sz="0" w:space="0" w:color="auto"/>
        <w:bottom w:val="none" w:sz="0" w:space="0" w:color="auto"/>
        <w:right w:val="none" w:sz="0" w:space="0" w:color="auto"/>
      </w:divBdr>
    </w:div>
    <w:div w:id="761874763">
      <w:bodyDiv w:val="1"/>
      <w:marLeft w:val="0"/>
      <w:marRight w:val="0"/>
      <w:marTop w:val="0"/>
      <w:marBottom w:val="0"/>
      <w:divBdr>
        <w:top w:val="none" w:sz="0" w:space="0" w:color="auto"/>
        <w:left w:val="none" w:sz="0" w:space="0" w:color="auto"/>
        <w:bottom w:val="none" w:sz="0" w:space="0" w:color="auto"/>
        <w:right w:val="none" w:sz="0" w:space="0" w:color="auto"/>
      </w:divBdr>
    </w:div>
    <w:div w:id="762187932">
      <w:bodyDiv w:val="1"/>
      <w:marLeft w:val="0"/>
      <w:marRight w:val="0"/>
      <w:marTop w:val="0"/>
      <w:marBottom w:val="0"/>
      <w:divBdr>
        <w:top w:val="none" w:sz="0" w:space="0" w:color="auto"/>
        <w:left w:val="none" w:sz="0" w:space="0" w:color="auto"/>
        <w:bottom w:val="none" w:sz="0" w:space="0" w:color="auto"/>
        <w:right w:val="none" w:sz="0" w:space="0" w:color="auto"/>
      </w:divBdr>
    </w:div>
    <w:div w:id="773868010">
      <w:bodyDiv w:val="1"/>
      <w:marLeft w:val="0"/>
      <w:marRight w:val="0"/>
      <w:marTop w:val="0"/>
      <w:marBottom w:val="0"/>
      <w:divBdr>
        <w:top w:val="none" w:sz="0" w:space="0" w:color="auto"/>
        <w:left w:val="none" w:sz="0" w:space="0" w:color="auto"/>
        <w:bottom w:val="none" w:sz="0" w:space="0" w:color="auto"/>
        <w:right w:val="none" w:sz="0" w:space="0" w:color="auto"/>
      </w:divBdr>
    </w:div>
    <w:div w:id="784038902">
      <w:bodyDiv w:val="1"/>
      <w:marLeft w:val="0"/>
      <w:marRight w:val="0"/>
      <w:marTop w:val="0"/>
      <w:marBottom w:val="0"/>
      <w:divBdr>
        <w:top w:val="none" w:sz="0" w:space="0" w:color="auto"/>
        <w:left w:val="none" w:sz="0" w:space="0" w:color="auto"/>
        <w:bottom w:val="none" w:sz="0" w:space="0" w:color="auto"/>
        <w:right w:val="none" w:sz="0" w:space="0" w:color="auto"/>
      </w:divBdr>
    </w:div>
    <w:div w:id="797145269">
      <w:bodyDiv w:val="1"/>
      <w:marLeft w:val="0"/>
      <w:marRight w:val="0"/>
      <w:marTop w:val="0"/>
      <w:marBottom w:val="0"/>
      <w:divBdr>
        <w:top w:val="none" w:sz="0" w:space="0" w:color="auto"/>
        <w:left w:val="none" w:sz="0" w:space="0" w:color="auto"/>
        <w:bottom w:val="none" w:sz="0" w:space="0" w:color="auto"/>
        <w:right w:val="none" w:sz="0" w:space="0" w:color="auto"/>
      </w:divBdr>
    </w:div>
    <w:div w:id="799767172">
      <w:bodyDiv w:val="1"/>
      <w:marLeft w:val="0"/>
      <w:marRight w:val="0"/>
      <w:marTop w:val="0"/>
      <w:marBottom w:val="0"/>
      <w:divBdr>
        <w:top w:val="none" w:sz="0" w:space="0" w:color="auto"/>
        <w:left w:val="none" w:sz="0" w:space="0" w:color="auto"/>
        <w:bottom w:val="none" w:sz="0" w:space="0" w:color="auto"/>
        <w:right w:val="none" w:sz="0" w:space="0" w:color="auto"/>
      </w:divBdr>
    </w:div>
    <w:div w:id="826171422">
      <w:bodyDiv w:val="1"/>
      <w:marLeft w:val="0"/>
      <w:marRight w:val="0"/>
      <w:marTop w:val="0"/>
      <w:marBottom w:val="0"/>
      <w:divBdr>
        <w:top w:val="none" w:sz="0" w:space="0" w:color="auto"/>
        <w:left w:val="none" w:sz="0" w:space="0" w:color="auto"/>
        <w:bottom w:val="none" w:sz="0" w:space="0" w:color="auto"/>
        <w:right w:val="none" w:sz="0" w:space="0" w:color="auto"/>
      </w:divBdr>
    </w:div>
    <w:div w:id="835221758">
      <w:bodyDiv w:val="1"/>
      <w:marLeft w:val="0"/>
      <w:marRight w:val="0"/>
      <w:marTop w:val="0"/>
      <w:marBottom w:val="0"/>
      <w:divBdr>
        <w:top w:val="none" w:sz="0" w:space="0" w:color="auto"/>
        <w:left w:val="none" w:sz="0" w:space="0" w:color="auto"/>
        <w:bottom w:val="none" w:sz="0" w:space="0" w:color="auto"/>
        <w:right w:val="none" w:sz="0" w:space="0" w:color="auto"/>
      </w:divBdr>
    </w:div>
    <w:div w:id="864901963">
      <w:bodyDiv w:val="1"/>
      <w:marLeft w:val="0"/>
      <w:marRight w:val="0"/>
      <w:marTop w:val="0"/>
      <w:marBottom w:val="0"/>
      <w:divBdr>
        <w:top w:val="none" w:sz="0" w:space="0" w:color="auto"/>
        <w:left w:val="none" w:sz="0" w:space="0" w:color="auto"/>
        <w:bottom w:val="none" w:sz="0" w:space="0" w:color="auto"/>
        <w:right w:val="none" w:sz="0" w:space="0" w:color="auto"/>
      </w:divBdr>
    </w:div>
    <w:div w:id="867328487">
      <w:bodyDiv w:val="1"/>
      <w:marLeft w:val="0"/>
      <w:marRight w:val="0"/>
      <w:marTop w:val="0"/>
      <w:marBottom w:val="0"/>
      <w:divBdr>
        <w:top w:val="none" w:sz="0" w:space="0" w:color="auto"/>
        <w:left w:val="none" w:sz="0" w:space="0" w:color="auto"/>
        <w:bottom w:val="none" w:sz="0" w:space="0" w:color="auto"/>
        <w:right w:val="none" w:sz="0" w:space="0" w:color="auto"/>
      </w:divBdr>
    </w:div>
    <w:div w:id="875973665">
      <w:bodyDiv w:val="1"/>
      <w:marLeft w:val="0"/>
      <w:marRight w:val="0"/>
      <w:marTop w:val="0"/>
      <w:marBottom w:val="0"/>
      <w:divBdr>
        <w:top w:val="none" w:sz="0" w:space="0" w:color="auto"/>
        <w:left w:val="none" w:sz="0" w:space="0" w:color="auto"/>
        <w:bottom w:val="none" w:sz="0" w:space="0" w:color="auto"/>
        <w:right w:val="none" w:sz="0" w:space="0" w:color="auto"/>
      </w:divBdr>
    </w:div>
    <w:div w:id="895970119">
      <w:bodyDiv w:val="1"/>
      <w:marLeft w:val="0"/>
      <w:marRight w:val="0"/>
      <w:marTop w:val="0"/>
      <w:marBottom w:val="0"/>
      <w:divBdr>
        <w:top w:val="none" w:sz="0" w:space="0" w:color="auto"/>
        <w:left w:val="none" w:sz="0" w:space="0" w:color="auto"/>
        <w:bottom w:val="none" w:sz="0" w:space="0" w:color="auto"/>
        <w:right w:val="none" w:sz="0" w:space="0" w:color="auto"/>
      </w:divBdr>
    </w:div>
    <w:div w:id="899097231">
      <w:bodyDiv w:val="1"/>
      <w:marLeft w:val="0"/>
      <w:marRight w:val="0"/>
      <w:marTop w:val="0"/>
      <w:marBottom w:val="0"/>
      <w:divBdr>
        <w:top w:val="none" w:sz="0" w:space="0" w:color="auto"/>
        <w:left w:val="none" w:sz="0" w:space="0" w:color="auto"/>
        <w:bottom w:val="none" w:sz="0" w:space="0" w:color="auto"/>
        <w:right w:val="none" w:sz="0" w:space="0" w:color="auto"/>
      </w:divBdr>
    </w:div>
    <w:div w:id="904028772">
      <w:bodyDiv w:val="1"/>
      <w:marLeft w:val="0"/>
      <w:marRight w:val="0"/>
      <w:marTop w:val="0"/>
      <w:marBottom w:val="0"/>
      <w:divBdr>
        <w:top w:val="none" w:sz="0" w:space="0" w:color="auto"/>
        <w:left w:val="none" w:sz="0" w:space="0" w:color="auto"/>
        <w:bottom w:val="none" w:sz="0" w:space="0" w:color="auto"/>
        <w:right w:val="none" w:sz="0" w:space="0" w:color="auto"/>
      </w:divBdr>
    </w:div>
    <w:div w:id="910045697">
      <w:bodyDiv w:val="1"/>
      <w:marLeft w:val="0"/>
      <w:marRight w:val="0"/>
      <w:marTop w:val="0"/>
      <w:marBottom w:val="0"/>
      <w:divBdr>
        <w:top w:val="none" w:sz="0" w:space="0" w:color="auto"/>
        <w:left w:val="none" w:sz="0" w:space="0" w:color="auto"/>
        <w:bottom w:val="none" w:sz="0" w:space="0" w:color="auto"/>
        <w:right w:val="none" w:sz="0" w:space="0" w:color="auto"/>
      </w:divBdr>
    </w:div>
    <w:div w:id="920872937">
      <w:bodyDiv w:val="1"/>
      <w:marLeft w:val="0"/>
      <w:marRight w:val="0"/>
      <w:marTop w:val="0"/>
      <w:marBottom w:val="0"/>
      <w:divBdr>
        <w:top w:val="none" w:sz="0" w:space="0" w:color="auto"/>
        <w:left w:val="none" w:sz="0" w:space="0" w:color="auto"/>
        <w:bottom w:val="none" w:sz="0" w:space="0" w:color="auto"/>
        <w:right w:val="none" w:sz="0" w:space="0" w:color="auto"/>
      </w:divBdr>
    </w:div>
    <w:div w:id="922565201">
      <w:bodyDiv w:val="1"/>
      <w:marLeft w:val="0"/>
      <w:marRight w:val="0"/>
      <w:marTop w:val="0"/>
      <w:marBottom w:val="0"/>
      <w:divBdr>
        <w:top w:val="none" w:sz="0" w:space="0" w:color="auto"/>
        <w:left w:val="none" w:sz="0" w:space="0" w:color="auto"/>
        <w:bottom w:val="none" w:sz="0" w:space="0" w:color="auto"/>
        <w:right w:val="none" w:sz="0" w:space="0" w:color="auto"/>
      </w:divBdr>
    </w:div>
    <w:div w:id="933977255">
      <w:bodyDiv w:val="1"/>
      <w:marLeft w:val="0"/>
      <w:marRight w:val="0"/>
      <w:marTop w:val="0"/>
      <w:marBottom w:val="0"/>
      <w:divBdr>
        <w:top w:val="none" w:sz="0" w:space="0" w:color="auto"/>
        <w:left w:val="none" w:sz="0" w:space="0" w:color="auto"/>
        <w:bottom w:val="none" w:sz="0" w:space="0" w:color="auto"/>
        <w:right w:val="none" w:sz="0" w:space="0" w:color="auto"/>
      </w:divBdr>
    </w:div>
    <w:div w:id="956566742">
      <w:bodyDiv w:val="1"/>
      <w:marLeft w:val="0"/>
      <w:marRight w:val="0"/>
      <w:marTop w:val="0"/>
      <w:marBottom w:val="0"/>
      <w:divBdr>
        <w:top w:val="none" w:sz="0" w:space="0" w:color="auto"/>
        <w:left w:val="none" w:sz="0" w:space="0" w:color="auto"/>
        <w:bottom w:val="none" w:sz="0" w:space="0" w:color="auto"/>
        <w:right w:val="none" w:sz="0" w:space="0" w:color="auto"/>
      </w:divBdr>
    </w:div>
    <w:div w:id="976490489">
      <w:bodyDiv w:val="1"/>
      <w:marLeft w:val="0"/>
      <w:marRight w:val="0"/>
      <w:marTop w:val="0"/>
      <w:marBottom w:val="0"/>
      <w:divBdr>
        <w:top w:val="none" w:sz="0" w:space="0" w:color="auto"/>
        <w:left w:val="none" w:sz="0" w:space="0" w:color="auto"/>
        <w:bottom w:val="none" w:sz="0" w:space="0" w:color="auto"/>
        <w:right w:val="none" w:sz="0" w:space="0" w:color="auto"/>
      </w:divBdr>
    </w:div>
    <w:div w:id="979312362">
      <w:bodyDiv w:val="1"/>
      <w:marLeft w:val="0"/>
      <w:marRight w:val="0"/>
      <w:marTop w:val="0"/>
      <w:marBottom w:val="0"/>
      <w:divBdr>
        <w:top w:val="none" w:sz="0" w:space="0" w:color="auto"/>
        <w:left w:val="none" w:sz="0" w:space="0" w:color="auto"/>
        <w:bottom w:val="none" w:sz="0" w:space="0" w:color="auto"/>
        <w:right w:val="none" w:sz="0" w:space="0" w:color="auto"/>
      </w:divBdr>
    </w:div>
    <w:div w:id="1008291047">
      <w:bodyDiv w:val="1"/>
      <w:marLeft w:val="0"/>
      <w:marRight w:val="0"/>
      <w:marTop w:val="0"/>
      <w:marBottom w:val="0"/>
      <w:divBdr>
        <w:top w:val="none" w:sz="0" w:space="0" w:color="auto"/>
        <w:left w:val="none" w:sz="0" w:space="0" w:color="auto"/>
        <w:bottom w:val="none" w:sz="0" w:space="0" w:color="auto"/>
        <w:right w:val="none" w:sz="0" w:space="0" w:color="auto"/>
      </w:divBdr>
    </w:div>
    <w:div w:id="1049769124">
      <w:bodyDiv w:val="1"/>
      <w:marLeft w:val="0"/>
      <w:marRight w:val="0"/>
      <w:marTop w:val="0"/>
      <w:marBottom w:val="0"/>
      <w:divBdr>
        <w:top w:val="none" w:sz="0" w:space="0" w:color="auto"/>
        <w:left w:val="none" w:sz="0" w:space="0" w:color="auto"/>
        <w:bottom w:val="none" w:sz="0" w:space="0" w:color="auto"/>
        <w:right w:val="none" w:sz="0" w:space="0" w:color="auto"/>
      </w:divBdr>
    </w:div>
    <w:div w:id="1076898232">
      <w:bodyDiv w:val="1"/>
      <w:marLeft w:val="0"/>
      <w:marRight w:val="0"/>
      <w:marTop w:val="0"/>
      <w:marBottom w:val="0"/>
      <w:divBdr>
        <w:top w:val="none" w:sz="0" w:space="0" w:color="auto"/>
        <w:left w:val="none" w:sz="0" w:space="0" w:color="auto"/>
        <w:bottom w:val="none" w:sz="0" w:space="0" w:color="auto"/>
        <w:right w:val="none" w:sz="0" w:space="0" w:color="auto"/>
      </w:divBdr>
    </w:div>
    <w:div w:id="1082413220">
      <w:bodyDiv w:val="1"/>
      <w:marLeft w:val="0"/>
      <w:marRight w:val="0"/>
      <w:marTop w:val="0"/>
      <w:marBottom w:val="0"/>
      <w:divBdr>
        <w:top w:val="none" w:sz="0" w:space="0" w:color="auto"/>
        <w:left w:val="none" w:sz="0" w:space="0" w:color="auto"/>
        <w:bottom w:val="none" w:sz="0" w:space="0" w:color="auto"/>
        <w:right w:val="none" w:sz="0" w:space="0" w:color="auto"/>
      </w:divBdr>
    </w:div>
    <w:div w:id="1109355062">
      <w:bodyDiv w:val="1"/>
      <w:marLeft w:val="0"/>
      <w:marRight w:val="0"/>
      <w:marTop w:val="0"/>
      <w:marBottom w:val="0"/>
      <w:divBdr>
        <w:top w:val="none" w:sz="0" w:space="0" w:color="auto"/>
        <w:left w:val="none" w:sz="0" w:space="0" w:color="auto"/>
        <w:bottom w:val="none" w:sz="0" w:space="0" w:color="auto"/>
        <w:right w:val="none" w:sz="0" w:space="0" w:color="auto"/>
      </w:divBdr>
    </w:div>
    <w:div w:id="1120495602">
      <w:bodyDiv w:val="1"/>
      <w:marLeft w:val="0"/>
      <w:marRight w:val="0"/>
      <w:marTop w:val="0"/>
      <w:marBottom w:val="0"/>
      <w:divBdr>
        <w:top w:val="none" w:sz="0" w:space="0" w:color="auto"/>
        <w:left w:val="none" w:sz="0" w:space="0" w:color="auto"/>
        <w:bottom w:val="none" w:sz="0" w:space="0" w:color="auto"/>
        <w:right w:val="none" w:sz="0" w:space="0" w:color="auto"/>
      </w:divBdr>
    </w:div>
    <w:div w:id="1144588793">
      <w:bodyDiv w:val="1"/>
      <w:marLeft w:val="0"/>
      <w:marRight w:val="0"/>
      <w:marTop w:val="0"/>
      <w:marBottom w:val="0"/>
      <w:divBdr>
        <w:top w:val="none" w:sz="0" w:space="0" w:color="auto"/>
        <w:left w:val="none" w:sz="0" w:space="0" w:color="auto"/>
        <w:bottom w:val="none" w:sz="0" w:space="0" w:color="auto"/>
        <w:right w:val="none" w:sz="0" w:space="0" w:color="auto"/>
      </w:divBdr>
    </w:div>
    <w:div w:id="1145125071">
      <w:bodyDiv w:val="1"/>
      <w:marLeft w:val="0"/>
      <w:marRight w:val="0"/>
      <w:marTop w:val="0"/>
      <w:marBottom w:val="0"/>
      <w:divBdr>
        <w:top w:val="none" w:sz="0" w:space="0" w:color="auto"/>
        <w:left w:val="none" w:sz="0" w:space="0" w:color="auto"/>
        <w:bottom w:val="none" w:sz="0" w:space="0" w:color="auto"/>
        <w:right w:val="none" w:sz="0" w:space="0" w:color="auto"/>
      </w:divBdr>
    </w:div>
    <w:div w:id="1149248060">
      <w:bodyDiv w:val="1"/>
      <w:marLeft w:val="0"/>
      <w:marRight w:val="0"/>
      <w:marTop w:val="0"/>
      <w:marBottom w:val="0"/>
      <w:divBdr>
        <w:top w:val="none" w:sz="0" w:space="0" w:color="auto"/>
        <w:left w:val="none" w:sz="0" w:space="0" w:color="auto"/>
        <w:bottom w:val="none" w:sz="0" w:space="0" w:color="auto"/>
        <w:right w:val="none" w:sz="0" w:space="0" w:color="auto"/>
      </w:divBdr>
    </w:div>
    <w:div w:id="1154025031">
      <w:bodyDiv w:val="1"/>
      <w:marLeft w:val="0"/>
      <w:marRight w:val="0"/>
      <w:marTop w:val="0"/>
      <w:marBottom w:val="0"/>
      <w:divBdr>
        <w:top w:val="none" w:sz="0" w:space="0" w:color="auto"/>
        <w:left w:val="none" w:sz="0" w:space="0" w:color="auto"/>
        <w:bottom w:val="none" w:sz="0" w:space="0" w:color="auto"/>
        <w:right w:val="none" w:sz="0" w:space="0" w:color="auto"/>
      </w:divBdr>
    </w:div>
    <w:div w:id="1173229392">
      <w:bodyDiv w:val="1"/>
      <w:marLeft w:val="0"/>
      <w:marRight w:val="0"/>
      <w:marTop w:val="0"/>
      <w:marBottom w:val="0"/>
      <w:divBdr>
        <w:top w:val="none" w:sz="0" w:space="0" w:color="auto"/>
        <w:left w:val="none" w:sz="0" w:space="0" w:color="auto"/>
        <w:bottom w:val="none" w:sz="0" w:space="0" w:color="auto"/>
        <w:right w:val="none" w:sz="0" w:space="0" w:color="auto"/>
      </w:divBdr>
    </w:div>
    <w:div w:id="1182822226">
      <w:bodyDiv w:val="1"/>
      <w:marLeft w:val="0"/>
      <w:marRight w:val="0"/>
      <w:marTop w:val="0"/>
      <w:marBottom w:val="0"/>
      <w:divBdr>
        <w:top w:val="none" w:sz="0" w:space="0" w:color="auto"/>
        <w:left w:val="none" w:sz="0" w:space="0" w:color="auto"/>
        <w:bottom w:val="none" w:sz="0" w:space="0" w:color="auto"/>
        <w:right w:val="none" w:sz="0" w:space="0" w:color="auto"/>
      </w:divBdr>
    </w:div>
    <w:div w:id="1196306929">
      <w:bodyDiv w:val="1"/>
      <w:marLeft w:val="0"/>
      <w:marRight w:val="0"/>
      <w:marTop w:val="0"/>
      <w:marBottom w:val="0"/>
      <w:divBdr>
        <w:top w:val="none" w:sz="0" w:space="0" w:color="auto"/>
        <w:left w:val="none" w:sz="0" w:space="0" w:color="auto"/>
        <w:bottom w:val="none" w:sz="0" w:space="0" w:color="auto"/>
        <w:right w:val="none" w:sz="0" w:space="0" w:color="auto"/>
      </w:divBdr>
    </w:div>
    <w:div w:id="1199852643">
      <w:bodyDiv w:val="1"/>
      <w:marLeft w:val="0"/>
      <w:marRight w:val="0"/>
      <w:marTop w:val="0"/>
      <w:marBottom w:val="0"/>
      <w:divBdr>
        <w:top w:val="none" w:sz="0" w:space="0" w:color="auto"/>
        <w:left w:val="none" w:sz="0" w:space="0" w:color="auto"/>
        <w:bottom w:val="none" w:sz="0" w:space="0" w:color="auto"/>
        <w:right w:val="none" w:sz="0" w:space="0" w:color="auto"/>
      </w:divBdr>
    </w:div>
    <w:div w:id="1208105916">
      <w:bodyDiv w:val="1"/>
      <w:marLeft w:val="0"/>
      <w:marRight w:val="0"/>
      <w:marTop w:val="0"/>
      <w:marBottom w:val="0"/>
      <w:divBdr>
        <w:top w:val="none" w:sz="0" w:space="0" w:color="auto"/>
        <w:left w:val="none" w:sz="0" w:space="0" w:color="auto"/>
        <w:bottom w:val="none" w:sz="0" w:space="0" w:color="auto"/>
        <w:right w:val="none" w:sz="0" w:space="0" w:color="auto"/>
      </w:divBdr>
    </w:div>
    <w:div w:id="1212955867">
      <w:bodyDiv w:val="1"/>
      <w:marLeft w:val="0"/>
      <w:marRight w:val="0"/>
      <w:marTop w:val="0"/>
      <w:marBottom w:val="0"/>
      <w:divBdr>
        <w:top w:val="none" w:sz="0" w:space="0" w:color="auto"/>
        <w:left w:val="none" w:sz="0" w:space="0" w:color="auto"/>
        <w:bottom w:val="none" w:sz="0" w:space="0" w:color="auto"/>
        <w:right w:val="none" w:sz="0" w:space="0" w:color="auto"/>
      </w:divBdr>
    </w:div>
    <w:div w:id="1214537148">
      <w:bodyDiv w:val="1"/>
      <w:marLeft w:val="0"/>
      <w:marRight w:val="0"/>
      <w:marTop w:val="0"/>
      <w:marBottom w:val="0"/>
      <w:divBdr>
        <w:top w:val="none" w:sz="0" w:space="0" w:color="auto"/>
        <w:left w:val="none" w:sz="0" w:space="0" w:color="auto"/>
        <w:bottom w:val="none" w:sz="0" w:space="0" w:color="auto"/>
        <w:right w:val="none" w:sz="0" w:space="0" w:color="auto"/>
      </w:divBdr>
    </w:div>
    <w:div w:id="1222865334">
      <w:bodyDiv w:val="1"/>
      <w:marLeft w:val="0"/>
      <w:marRight w:val="0"/>
      <w:marTop w:val="0"/>
      <w:marBottom w:val="0"/>
      <w:divBdr>
        <w:top w:val="none" w:sz="0" w:space="0" w:color="auto"/>
        <w:left w:val="none" w:sz="0" w:space="0" w:color="auto"/>
        <w:bottom w:val="none" w:sz="0" w:space="0" w:color="auto"/>
        <w:right w:val="none" w:sz="0" w:space="0" w:color="auto"/>
      </w:divBdr>
    </w:div>
    <w:div w:id="1225213718">
      <w:bodyDiv w:val="1"/>
      <w:marLeft w:val="0"/>
      <w:marRight w:val="0"/>
      <w:marTop w:val="0"/>
      <w:marBottom w:val="0"/>
      <w:divBdr>
        <w:top w:val="none" w:sz="0" w:space="0" w:color="auto"/>
        <w:left w:val="none" w:sz="0" w:space="0" w:color="auto"/>
        <w:bottom w:val="none" w:sz="0" w:space="0" w:color="auto"/>
        <w:right w:val="none" w:sz="0" w:space="0" w:color="auto"/>
      </w:divBdr>
    </w:div>
    <w:div w:id="1241524990">
      <w:bodyDiv w:val="1"/>
      <w:marLeft w:val="0"/>
      <w:marRight w:val="0"/>
      <w:marTop w:val="0"/>
      <w:marBottom w:val="0"/>
      <w:divBdr>
        <w:top w:val="none" w:sz="0" w:space="0" w:color="auto"/>
        <w:left w:val="none" w:sz="0" w:space="0" w:color="auto"/>
        <w:bottom w:val="none" w:sz="0" w:space="0" w:color="auto"/>
        <w:right w:val="none" w:sz="0" w:space="0" w:color="auto"/>
      </w:divBdr>
    </w:div>
    <w:div w:id="1254776467">
      <w:bodyDiv w:val="1"/>
      <w:marLeft w:val="0"/>
      <w:marRight w:val="0"/>
      <w:marTop w:val="0"/>
      <w:marBottom w:val="0"/>
      <w:divBdr>
        <w:top w:val="none" w:sz="0" w:space="0" w:color="auto"/>
        <w:left w:val="none" w:sz="0" w:space="0" w:color="auto"/>
        <w:bottom w:val="none" w:sz="0" w:space="0" w:color="auto"/>
        <w:right w:val="none" w:sz="0" w:space="0" w:color="auto"/>
      </w:divBdr>
    </w:div>
    <w:div w:id="1258294287">
      <w:bodyDiv w:val="1"/>
      <w:marLeft w:val="0"/>
      <w:marRight w:val="0"/>
      <w:marTop w:val="0"/>
      <w:marBottom w:val="0"/>
      <w:divBdr>
        <w:top w:val="none" w:sz="0" w:space="0" w:color="auto"/>
        <w:left w:val="none" w:sz="0" w:space="0" w:color="auto"/>
        <w:bottom w:val="none" w:sz="0" w:space="0" w:color="auto"/>
        <w:right w:val="none" w:sz="0" w:space="0" w:color="auto"/>
      </w:divBdr>
    </w:div>
    <w:div w:id="1259946536">
      <w:bodyDiv w:val="1"/>
      <w:marLeft w:val="0"/>
      <w:marRight w:val="0"/>
      <w:marTop w:val="0"/>
      <w:marBottom w:val="0"/>
      <w:divBdr>
        <w:top w:val="none" w:sz="0" w:space="0" w:color="auto"/>
        <w:left w:val="none" w:sz="0" w:space="0" w:color="auto"/>
        <w:bottom w:val="none" w:sz="0" w:space="0" w:color="auto"/>
        <w:right w:val="none" w:sz="0" w:space="0" w:color="auto"/>
      </w:divBdr>
    </w:div>
    <w:div w:id="1279416377">
      <w:bodyDiv w:val="1"/>
      <w:marLeft w:val="0"/>
      <w:marRight w:val="0"/>
      <w:marTop w:val="0"/>
      <w:marBottom w:val="0"/>
      <w:divBdr>
        <w:top w:val="none" w:sz="0" w:space="0" w:color="auto"/>
        <w:left w:val="none" w:sz="0" w:space="0" w:color="auto"/>
        <w:bottom w:val="none" w:sz="0" w:space="0" w:color="auto"/>
        <w:right w:val="none" w:sz="0" w:space="0" w:color="auto"/>
      </w:divBdr>
    </w:div>
    <w:div w:id="1286962153">
      <w:bodyDiv w:val="1"/>
      <w:marLeft w:val="0"/>
      <w:marRight w:val="0"/>
      <w:marTop w:val="0"/>
      <w:marBottom w:val="0"/>
      <w:divBdr>
        <w:top w:val="none" w:sz="0" w:space="0" w:color="auto"/>
        <w:left w:val="none" w:sz="0" w:space="0" w:color="auto"/>
        <w:bottom w:val="none" w:sz="0" w:space="0" w:color="auto"/>
        <w:right w:val="none" w:sz="0" w:space="0" w:color="auto"/>
      </w:divBdr>
    </w:div>
    <w:div w:id="1318682274">
      <w:bodyDiv w:val="1"/>
      <w:marLeft w:val="0"/>
      <w:marRight w:val="0"/>
      <w:marTop w:val="0"/>
      <w:marBottom w:val="0"/>
      <w:divBdr>
        <w:top w:val="none" w:sz="0" w:space="0" w:color="auto"/>
        <w:left w:val="none" w:sz="0" w:space="0" w:color="auto"/>
        <w:bottom w:val="none" w:sz="0" w:space="0" w:color="auto"/>
        <w:right w:val="none" w:sz="0" w:space="0" w:color="auto"/>
      </w:divBdr>
    </w:div>
    <w:div w:id="1319074005">
      <w:bodyDiv w:val="1"/>
      <w:marLeft w:val="0"/>
      <w:marRight w:val="0"/>
      <w:marTop w:val="0"/>
      <w:marBottom w:val="0"/>
      <w:divBdr>
        <w:top w:val="none" w:sz="0" w:space="0" w:color="auto"/>
        <w:left w:val="none" w:sz="0" w:space="0" w:color="auto"/>
        <w:bottom w:val="none" w:sz="0" w:space="0" w:color="auto"/>
        <w:right w:val="none" w:sz="0" w:space="0" w:color="auto"/>
      </w:divBdr>
    </w:div>
    <w:div w:id="1331910976">
      <w:bodyDiv w:val="1"/>
      <w:marLeft w:val="0"/>
      <w:marRight w:val="0"/>
      <w:marTop w:val="0"/>
      <w:marBottom w:val="0"/>
      <w:divBdr>
        <w:top w:val="none" w:sz="0" w:space="0" w:color="auto"/>
        <w:left w:val="none" w:sz="0" w:space="0" w:color="auto"/>
        <w:bottom w:val="none" w:sz="0" w:space="0" w:color="auto"/>
        <w:right w:val="none" w:sz="0" w:space="0" w:color="auto"/>
      </w:divBdr>
    </w:div>
    <w:div w:id="1332298865">
      <w:bodyDiv w:val="1"/>
      <w:marLeft w:val="0"/>
      <w:marRight w:val="0"/>
      <w:marTop w:val="0"/>
      <w:marBottom w:val="0"/>
      <w:divBdr>
        <w:top w:val="none" w:sz="0" w:space="0" w:color="auto"/>
        <w:left w:val="none" w:sz="0" w:space="0" w:color="auto"/>
        <w:bottom w:val="none" w:sz="0" w:space="0" w:color="auto"/>
        <w:right w:val="none" w:sz="0" w:space="0" w:color="auto"/>
      </w:divBdr>
    </w:div>
    <w:div w:id="1332442141">
      <w:bodyDiv w:val="1"/>
      <w:marLeft w:val="0"/>
      <w:marRight w:val="0"/>
      <w:marTop w:val="0"/>
      <w:marBottom w:val="0"/>
      <w:divBdr>
        <w:top w:val="none" w:sz="0" w:space="0" w:color="auto"/>
        <w:left w:val="none" w:sz="0" w:space="0" w:color="auto"/>
        <w:bottom w:val="none" w:sz="0" w:space="0" w:color="auto"/>
        <w:right w:val="none" w:sz="0" w:space="0" w:color="auto"/>
      </w:divBdr>
    </w:div>
    <w:div w:id="1357073755">
      <w:bodyDiv w:val="1"/>
      <w:marLeft w:val="0"/>
      <w:marRight w:val="0"/>
      <w:marTop w:val="0"/>
      <w:marBottom w:val="0"/>
      <w:divBdr>
        <w:top w:val="none" w:sz="0" w:space="0" w:color="auto"/>
        <w:left w:val="none" w:sz="0" w:space="0" w:color="auto"/>
        <w:bottom w:val="none" w:sz="0" w:space="0" w:color="auto"/>
        <w:right w:val="none" w:sz="0" w:space="0" w:color="auto"/>
      </w:divBdr>
    </w:div>
    <w:div w:id="1365129913">
      <w:bodyDiv w:val="1"/>
      <w:marLeft w:val="0"/>
      <w:marRight w:val="0"/>
      <w:marTop w:val="0"/>
      <w:marBottom w:val="0"/>
      <w:divBdr>
        <w:top w:val="none" w:sz="0" w:space="0" w:color="auto"/>
        <w:left w:val="none" w:sz="0" w:space="0" w:color="auto"/>
        <w:bottom w:val="none" w:sz="0" w:space="0" w:color="auto"/>
        <w:right w:val="none" w:sz="0" w:space="0" w:color="auto"/>
      </w:divBdr>
    </w:div>
    <w:div w:id="1366522112">
      <w:bodyDiv w:val="1"/>
      <w:marLeft w:val="0"/>
      <w:marRight w:val="0"/>
      <w:marTop w:val="0"/>
      <w:marBottom w:val="0"/>
      <w:divBdr>
        <w:top w:val="none" w:sz="0" w:space="0" w:color="auto"/>
        <w:left w:val="none" w:sz="0" w:space="0" w:color="auto"/>
        <w:bottom w:val="none" w:sz="0" w:space="0" w:color="auto"/>
        <w:right w:val="none" w:sz="0" w:space="0" w:color="auto"/>
      </w:divBdr>
    </w:div>
    <w:div w:id="1403022662">
      <w:bodyDiv w:val="1"/>
      <w:marLeft w:val="0"/>
      <w:marRight w:val="0"/>
      <w:marTop w:val="0"/>
      <w:marBottom w:val="0"/>
      <w:divBdr>
        <w:top w:val="none" w:sz="0" w:space="0" w:color="auto"/>
        <w:left w:val="none" w:sz="0" w:space="0" w:color="auto"/>
        <w:bottom w:val="none" w:sz="0" w:space="0" w:color="auto"/>
        <w:right w:val="none" w:sz="0" w:space="0" w:color="auto"/>
      </w:divBdr>
    </w:div>
    <w:div w:id="1441140935">
      <w:bodyDiv w:val="1"/>
      <w:marLeft w:val="0"/>
      <w:marRight w:val="0"/>
      <w:marTop w:val="0"/>
      <w:marBottom w:val="0"/>
      <w:divBdr>
        <w:top w:val="none" w:sz="0" w:space="0" w:color="auto"/>
        <w:left w:val="none" w:sz="0" w:space="0" w:color="auto"/>
        <w:bottom w:val="none" w:sz="0" w:space="0" w:color="auto"/>
        <w:right w:val="none" w:sz="0" w:space="0" w:color="auto"/>
      </w:divBdr>
    </w:div>
    <w:div w:id="1453938166">
      <w:bodyDiv w:val="1"/>
      <w:marLeft w:val="0"/>
      <w:marRight w:val="0"/>
      <w:marTop w:val="0"/>
      <w:marBottom w:val="0"/>
      <w:divBdr>
        <w:top w:val="none" w:sz="0" w:space="0" w:color="auto"/>
        <w:left w:val="none" w:sz="0" w:space="0" w:color="auto"/>
        <w:bottom w:val="none" w:sz="0" w:space="0" w:color="auto"/>
        <w:right w:val="none" w:sz="0" w:space="0" w:color="auto"/>
      </w:divBdr>
    </w:div>
    <w:div w:id="1476676835">
      <w:bodyDiv w:val="1"/>
      <w:marLeft w:val="0"/>
      <w:marRight w:val="0"/>
      <w:marTop w:val="0"/>
      <w:marBottom w:val="0"/>
      <w:divBdr>
        <w:top w:val="none" w:sz="0" w:space="0" w:color="auto"/>
        <w:left w:val="none" w:sz="0" w:space="0" w:color="auto"/>
        <w:bottom w:val="none" w:sz="0" w:space="0" w:color="auto"/>
        <w:right w:val="none" w:sz="0" w:space="0" w:color="auto"/>
      </w:divBdr>
    </w:div>
    <w:div w:id="1486125202">
      <w:bodyDiv w:val="1"/>
      <w:marLeft w:val="0"/>
      <w:marRight w:val="0"/>
      <w:marTop w:val="0"/>
      <w:marBottom w:val="0"/>
      <w:divBdr>
        <w:top w:val="none" w:sz="0" w:space="0" w:color="auto"/>
        <w:left w:val="none" w:sz="0" w:space="0" w:color="auto"/>
        <w:bottom w:val="none" w:sz="0" w:space="0" w:color="auto"/>
        <w:right w:val="none" w:sz="0" w:space="0" w:color="auto"/>
      </w:divBdr>
    </w:div>
    <w:div w:id="1520503069">
      <w:bodyDiv w:val="1"/>
      <w:marLeft w:val="0"/>
      <w:marRight w:val="0"/>
      <w:marTop w:val="0"/>
      <w:marBottom w:val="0"/>
      <w:divBdr>
        <w:top w:val="none" w:sz="0" w:space="0" w:color="auto"/>
        <w:left w:val="none" w:sz="0" w:space="0" w:color="auto"/>
        <w:bottom w:val="none" w:sz="0" w:space="0" w:color="auto"/>
        <w:right w:val="none" w:sz="0" w:space="0" w:color="auto"/>
      </w:divBdr>
    </w:div>
    <w:div w:id="1520699427">
      <w:bodyDiv w:val="1"/>
      <w:marLeft w:val="0"/>
      <w:marRight w:val="0"/>
      <w:marTop w:val="0"/>
      <w:marBottom w:val="0"/>
      <w:divBdr>
        <w:top w:val="none" w:sz="0" w:space="0" w:color="auto"/>
        <w:left w:val="none" w:sz="0" w:space="0" w:color="auto"/>
        <w:bottom w:val="none" w:sz="0" w:space="0" w:color="auto"/>
        <w:right w:val="none" w:sz="0" w:space="0" w:color="auto"/>
      </w:divBdr>
    </w:div>
    <w:div w:id="1523938441">
      <w:bodyDiv w:val="1"/>
      <w:marLeft w:val="0"/>
      <w:marRight w:val="0"/>
      <w:marTop w:val="0"/>
      <w:marBottom w:val="0"/>
      <w:divBdr>
        <w:top w:val="none" w:sz="0" w:space="0" w:color="auto"/>
        <w:left w:val="none" w:sz="0" w:space="0" w:color="auto"/>
        <w:bottom w:val="none" w:sz="0" w:space="0" w:color="auto"/>
        <w:right w:val="none" w:sz="0" w:space="0" w:color="auto"/>
      </w:divBdr>
    </w:div>
    <w:div w:id="1544170533">
      <w:bodyDiv w:val="1"/>
      <w:marLeft w:val="0"/>
      <w:marRight w:val="0"/>
      <w:marTop w:val="0"/>
      <w:marBottom w:val="0"/>
      <w:divBdr>
        <w:top w:val="none" w:sz="0" w:space="0" w:color="auto"/>
        <w:left w:val="none" w:sz="0" w:space="0" w:color="auto"/>
        <w:bottom w:val="none" w:sz="0" w:space="0" w:color="auto"/>
        <w:right w:val="none" w:sz="0" w:space="0" w:color="auto"/>
      </w:divBdr>
    </w:div>
    <w:div w:id="1597208312">
      <w:bodyDiv w:val="1"/>
      <w:marLeft w:val="0"/>
      <w:marRight w:val="0"/>
      <w:marTop w:val="0"/>
      <w:marBottom w:val="0"/>
      <w:divBdr>
        <w:top w:val="none" w:sz="0" w:space="0" w:color="auto"/>
        <w:left w:val="none" w:sz="0" w:space="0" w:color="auto"/>
        <w:bottom w:val="none" w:sz="0" w:space="0" w:color="auto"/>
        <w:right w:val="none" w:sz="0" w:space="0" w:color="auto"/>
      </w:divBdr>
    </w:div>
    <w:div w:id="1617323804">
      <w:bodyDiv w:val="1"/>
      <w:marLeft w:val="0"/>
      <w:marRight w:val="0"/>
      <w:marTop w:val="0"/>
      <w:marBottom w:val="0"/>
      <w:divBdr>
        <w:top w:val="none" w:sz="0" w:space="0" w:color="auto"/>
        <w:left w:val="none" w:sz="0" w:space="0" w:color="auto"/>
        <w:bottom w:val="none" w:sz="0" w:space="0" w:color="auto"/>
        <w:right w:val="none" w:sz="0" w:space="0" w:color="auto"/>
      </w:divBdr>
    </w:div>
    <w:div w:id="1647052751">
      <w:bodyDiv w:val="1"/>
      <w:marLeft w:val="0"/>
      <w:marRight w:val="0"/>
      <w:marTop w:val="0"/>
      <w:marBottom w:val="0"/>
      <w:divBdr>
        <w:top w:val="none" w:sz="0" w:space="0" w:color="auto"/>
        <w:left w:val="none" w:sz="0" w:space="0" w:color="auto"/>
        <w:bottom w:val="none" w:sz="0" w:space="0" w:color="auto"/>
        <w:right w:val="none" w:sz="0" w:space="0" w:color="auto"/>
      </w:divBdr>
    </w:div>
    <w:div w:id="1651405744">
      <w:bodyDiv w:val="1"/>
      <w:marLeft w:val="0"/>
      <w:marRight w:val="0"/>
      <w:marTop w:val="0"/>
      <w:marBottom w:val="0"/>
      <w:divBdr>
        <w:top w:val="none" w:sz="0" w:space="0" w:color="auto"/>
        <w:left w:val="none" w:sz="0" w:space="0" w:color="auto"/>
        <w:bottom w:val="none" w:sz="0" w:space="0" w:color="auto"/>
        <w:right w:val="none" w:sz="0" w:space="0" w:color="auto"/>
      </w:divBdr>
    </w:div>
    <w:div w:id="1654599905">
      <w:bodyDiv w:val="1"/>
      <w:marLeft w:val="0"/>
      <w:marRight w:val="0"/>
      <w:marTop w:val="0"/>
      <w:marBottom w:val="0"/>
      <w:divBdr>
        <w:top w:val="none" w:sz="0" w:space="0" w:color="auto"/>
        <w:left w:val="none" w:sz="0" w:space="0" w:color="auto"/>
        <w:bottom w:val="none" w:sz="0" w:space="0" w:color="auto"/>
        <w:right w:val="none" w:sz="0" w:space="0" w:color="auto"/>
      </w:divBdr>
    </w:div>
    <w:div w:id="1675646004">
      <w:bodyDiv w:val="1"/>
      <w:marLeft w:val="0"/>
      <w:marRight w:val="0"/>
      <w:marTop w:val="0"/>
      <w:marBottom w:val="0"/>
      <w:divBdr>
        <w:top w:val="none" w:sz="0" w:space="0" w:color="auto"/>
        <w:left w:val="none" w:sz="0" w:space="0" w:color="auto"/>
        <w:bottom w:val="none" w:sz="0" w:space="0" w:color="auto"/>
        <w:right w:val="none" w:sz="0" w:space="0" w:color="auto"/>
      </w:divBdr>
    </w:div>
    <w:div w:id="1689286129">
      <w:bodyDiv w:val="1"/>
      <w:marLeft w:val="0"/>
      <w:marRight w:val="0"/>
      <w:marTop w:val="0"/>
      <w:marBottom w:val="0"/>
      <w:divBdr>
        <w:top w:val="none" w:sz="0" w:space="0" w:color="auto"/>
        <w:left w:val="none" w:sz="0" w:space="0" w:color="auto"/>
        <w:bottom w:val="none" w:sz="0" w:space="0" w:color="auto"/>
        <w:right w:val="none" w:sz="0" w:space="0" w:color="auto"/>
      </w:divBdr>
    </w:div>
    <w:div w:id="1690791413">
      <w:bodyDiv w:val="1"/>
      <w:marLeft w:val="0"/>
      <w:marRight w:val="0"/>
      <w:marTop w:val="0"/>
      <w:marBottom w:val="0"/>
      <w:divBdr>
        <w:top w:val="none" w:sz="0" w:space="0" w:color="auto"/>
        <w:left w:val="none" w:sz="0" w:space="0" w:color="auto"/>
        <w:bottom w:val="none" w:sz="0" w:space="0" w:color="auto"/>
        <w:right w:val="none" w:sz="0" w:space="0" w:color="auto"/>
      </w:divBdr>
    </w:div>
    <w:div w:id="1698504108">
      <w:bodyDiv w:val="1"/>
      <w:marLeft w:val="0"/>
      <w:marRight w:val="0"/>
      <w:marTop w:val="0"/>
      <w:marBottom w:val="0"/>
      <w:divBdr>
        <w:top w:val="none" w:sz="0" w:space="0" w:color="auto"/>
        <w:left w:val="none" w:sz="0" w:space="0" w:color="auto"/>
        <w:bottom w:val="none" w:sz="0" w:space="0" w:color="auto"/>
        <w:right w:val="none" w:sz="0" w:space="0" w:color="auto"/>
      </w:divBdr>
    </w:div>
    <w:div w:id="1761104037">
      <w:bodyDiv w:val="1"/>
      <w:marLeft w:val="0"/>
      <w:marRight w:val="0"/>
      <w:marTop w:val="0"/>
      <w:marBottom w:val="0"/>
      <w:divBdr>
        <w:top w:val="none" w:sz="0" w:space="0" w:color="auto"/>
        <w:left w:val="none" w:sz="0" w:space="0" w:color="auto"/>
        <w:bottom w:val="none" w:sz="0" w:space="0" w:color="auto"/>
        <w:right w:val="none" w:sz="0" w:space="0" w:color="auto"/>
      </w:divBdr>
    </w:div>
    <w:div w:id="1771852583">
      <w:bodyDiv w:val="1"/>
      <w:marLeft w:val="0"/>
      <w:marRight w:val="0"/>
      <w:marTop w:val="0"/>
      <w:marBottom w:val="0"/>
      <w:divBdr>
        <w:top w:val="none" w:sz="0" w:space="0" w:color="auto"/>
        <w:left w:val="none" w:sz="0" w:space="0" w:color="auto"/>
        <w:bottom w:val="none" w:sz="0" w:space="0" w:color="auto"/>
        <w:right w:val="none" w:sz="0" w:space="0" w:color="auto"/>
      </w:divBdr>
    </w:div>
    <w:div w:id="1778674972">
      <w:bodyDiv w:val="1"/>
      <w:marLeft w:val="0"/>
      <w:marRight w:val="0"/>
      <w:marTop w:val="0"/>
      <w:marBottom w:val="0"/>
      <w:divBdr>
        <w:top w:val="none" w:sz="0" w:space="0" w:color="auto"/>
        <w:left w:val="none" w:sz="0" w:space="0" w:color="auto"/>
        <w:bottom w:val="none" w:sz="0" w:space="0" w:color="auto"/>
        <w:right w:val="none" w:sz="0" w:space="0" w:color="auto"/>
      </w:divBdr>
    </w:div>
    <w:div w:id="1815103626">
      <w:bodyDiv w:val="1"/>
      <w:marLeft w:val="0"/>
      <w:marRight w:val="0"/>
      <w:marTop w:val="0"/>
      <w:marBottom w:val="0"/>
      <w:divBdr>
        <w:top w:val="none" w:sz="0" w:space="0" w:color="auto"/>
        <w:left w:val="none" w:sz="0" w:space="0" w:color="auto"/>
        <w:bottom w:val="none" w:sz="0" w:space="0" w:color="auto"/>
        <w:right w:val="none" w:sz="0" w:space="0" w:color="auto"/>
      </w:divBdr>
    </w:div>
    <w:div w:id="1828666834">
      <w:bodyDiv w:val="1"/>
      <w:marLeft w:val="0"/>
      <w:marRight w:val="0"/>
      <w:marTop w:val="0"/>
      <w:marBottom w:val="0"/>
      <w:divBdr>
        <w:top w:val="none" w:sz="0" w:space="0" w:color="auto"/>
        <w:left w:val="none" w:sz="0" w:space="0" w:color="auto"/>
        <w:bottom w:val="none" w:sz="0" w:space="0" w:color="auto"/>
        <w:right w:val="none" w:sz="0" w:space="0" w:color="auto"/>
      </w:divBdr>
    </w:div>
    <w:div w:id="1829514475">
      <w:bodyDiv w:val="1"/>
      <w:marLeft w:val="0"/>
      <w:marRight w:val="0"/>
      <w:marTop w:val="0"/>
      <w:marBottom w:val="0"/>
      <w:divBdr>
        <w:top w:val="none" w:sz="0" w:space="0" w:color="auto"/>
        <w:left w:val="none" w:sz="0" w:space="0" w:color="auto"/>
        <w:bottom w:val="none" w:sz="0" w:space="0" w:color="auto"/>
        <w:right w:val="none" w:sz="0" w:space="0" w:color="auto"/>
      </w:divBdr>
    </w:div>
    <w:div w:id="1833913319">
      <w:bodyDiv w:val="1"/>
      <w:marLeft w:val="0"/>
      <w:marRight w:val="0"/>
      <w:marTop w:val="0"/>
      <w:marBottom w:val="0"/>
      <w:divBdr>
        <w:top w:val="none" w:sz="0" w:space="0" w:color="auto"/>
        <w:left w:val="none" w:sz="0" w:space="0" w:color="auto"/>
        <w:bottom w:val="none" w:sz="0" w:space="0" w:color="auto"/>
        <w:right w:val="none" w:sz="0" w:space="0" w:color="auto"/>
      </w:divBdr>
    </w:div>
    <w:div w:id="1856000003">
      <w:bodyDiv w:val="1"/>
      <w:marLeft w:val="0"/>
      <w:marRight w:val="0"/>
      <w:marTop w:val="0"/>
      <w:marBottom w:val="0"/>
      <w:divBdr>
        <w:top w:val="none" w:sz="0" w:space="0" w:color="auto"/>
        <w:left w:val="none" w:sz="0" w:space="0" w:color="auto"/>
        <w:bottom w:val="none" w:sz="0" w:space="0" w:color="auto"/>
        <w:right w:val="none" w:sz="0" w:space="0" w:color="auto"/>
      </w:divBdr>
    </w:div>
    <w:div w:id="1859731236">
      <w:bodyDiv w:val="1"/>
      <w:marLeft w:val="0"/>
      <w:marRight w:val="0"/>
      <w:marTop w:val="0"/>
      <w:marBottom w:val="0"/>
      <w:divBdr>
        <w:top w:val="none" w:sz="0" w:space="0" w:color="auto"/>
        <w:left w:val="none" w:sz="0" w:space="0" w:color="auto"/>
        <w:bottom w:val="none" w:sz="0" w:space="0" w:color="auto"/>
        <w:right w:val="none" w:sz="0" w:space="0" w:color="auto"/>
      </w:divBdr>
    </w:div>
    <w:div w:id="1866868034">
      <w:bodyDiv w:val="1"/>
      <w:marLeft w:val="0"/>
      <w:marRight w:val="0"/>
      <w:marTop w:val="0"/>
      <w:marBottom w:val="0"/>
      <w:divBdr>
        <w:top w:val="none" w:sz="0" w:space="0" w:color="auto"/>
        <w:left w:val="none" w:sz="0" w:space="0" w:color="auto"/>
        <w:bottom w:val="none" w:sz="0" w:space="0" w:color="auto"/>
        <w:right w:val="none" w:sz="0" w:space="0" w:color="auto"/>
      </w:divBdr>
    </w:div>
    <w:div w:id="1885866763">
      <w:bodyDiv w:val="1"/>
      <w:marLeft w:val="0"/>
      <w:marRight w:val="0"/>
      <w:marTop w:val="0"/>
      <w:marBottom w:val="0"/>
      <w:divBdr>
        <w:top w:val="none" w:sz="0" w:space="0" w:color="auto"/>
        <w:left w:val="none" w:sz="0" w:space="0" w:color="auto"/>
        <w:bottom w:val="none" w:sz="0" w:space="0" w:color="auto"/>
        <w:right w:val="none" w:sz="0" w:space="0" w:color="auto"/>
      </w:divBdr>
    </w:div>
    <w:div w:id="1906262814">
      <w:bodyDiv w:val="1"/>
      <w:marLeft w:val="0"/>
      <w:marRight w:val="0"/>
      <w:marTop w:val="0"/>
      <w:marBottom w:val="0"/>
      <w:divBdr>
        <w:top w:val="none" w:sz="0" w:space="0" w:color="auto"/>
        <w:left w:val="none" w:sz="0" w:space="0" w:color="auto"/>
        <w:bottom w:val="none" w:sz="0" w:space="0" w:color="auto"/>
        <w:right w:val="none" w:sz="0" w:space="0" w:color="auto"/>
      </w:divBdr>
    </w:div>
    <w:div w:id="1906989539">
      <w:bodyDiv w:val="1"/>
      <w:marLeft w:val="0"/>
      <w:marRight w:val="0"/>
      <w:marTop w:val="0"/>
      <w:marBottom w:val="0"/>
      <w:divBdr>
        <w:top w:val="none" w:sz="0" w:space="0" w:color="auto"/>
        <w:left w:val="none" w:sz="0" w:space="0" w:color="auto"/>
        <w:bottom w:val="none" w:sz="0" w:space="0" w:color="auto"/>
        <w:right w:val="none" w:sz="0" w:space="0" w:color="auto"/>
      </w:divBdr>
    </w:div>
    <w:div w:id="1923758649">
      <w:bodyDiv w:val="1"/>
      <w:marLeft w:val="0"/>
      <w:marRight w:val="0"/>
      <w:marTop w:val="0"/>
      <w:marBottom w:val="0"/>
      <w:divBdr>
        <w:top w:val="none" w:sz="0" w:space="0" w:color="auto"/>
        <w:left w:val="none" w:sz="0" w:space="0" w:color="auto"/>
        <w:bottom w:val="none" w:sz="0" w:space="0" w:color="auto"/>
        <w:right w:val="none" w:sz="0" w:space="0" w:color="auto"/>
      </w:divBdr>
    </w:div>
    <w:div w:id="1933274680">
      <w:bodyDiv w:val="1"/>
      <w:marLeft w:val="0"/>
      <w:marRight w:val="0"/>
      <w:marTop w:val="0"/>
      <w:marBottom w:val="0"/>
      <w:divBdr>
        <w:top w:val="none" w:sz="0" w:space="0" w:color="auto"/>
        <w:left w:val="none" w:sz="0" w:space="0" w:color="auto"/>
        <w:bottom w:val="none" w:sz="0" w:space="0" w:color="auto"/>
        <w:right w:val="none" w:sz="0" w:space="0" w:color="auto"/>
      </w:divBdr>
    </w:div>
    <w:div w:id="1942838512">
      <w:bodyDiv w:val="1"/>
      <w:marLeft w:val="0"/>
      <w:marRight w:val="0"/>
      <w:marTop w:val="0"/>
      <w:marBottom w:val="0"/>
      <w:divBdr>
        <w:top w:val="none" w:sz="0" w:space="0" w:color="auto"/>
        <w:left w:val="none" w:sz="0" w:space="0" w:color="auto"/>
        <w:bottom w:val="none" w:sz="0" w:space="0" w:color="auto"/>
        <w:right w:val="none" w:sz="0" w:space="0" w:color="auto"/>
      </w:divBdr>
    </w:div>
    <w:div w:id="1958104494">
      <w:bodyDiv w:val="1"/>
      <w:marLeft w:val="0"/>
      <w:marRight w:val="0"/>
      <w:marTop w:val="0"/>
      <w:marBottom w:val="0"/>
      <w:divBdr>
        <w:top w:val="none" w:sz="0" w:space="0" w:color="auto"/>
        <w:left w:val="none" w:sz="0" w:space="0" w:color="auto"/>
        <w:bottom w:val="none" w:sz="0" w:space="0" w:color="auto"/>
        <w:right w:val="none" w:sz="0" w:space="0" w:color="auto"/>
      </w:divBdr>
    </w:div>
    <w:div w:id="1961522922">
      <w:bodyDiv w:val="1"/>
      <w:marLeft w:val="0"/>
      <w:marRight w:val="0"/>
      <w:marTop w:val="0"/>
      <w:marBottom w:val="0"/>
      <w:divBdr>
        <w:top w:val="none" w:sz="0" w:space="0" w:color="auto"/>
        <w:left w:val="none" w:sz="0" w:space="0" w:color="auto"/>
        <w:bottom w:val="none" w:sz="0" w:space="0" w:color="auto"/>
        <w:right w:val="none" w:sz="0" w:space="0" w:color="auto"/>
      </w:divBdr>
    </w:div>
    <w:div w:id="1965842697">
      <w:bodyDiv w:val="1"/>
      <w:marLeft w:val="0"/>
      <w:marRight w:val="0"/>
      <w:marTop w:val="0"/>
      <w:marBottom w:val="0"/>
      <w:divBdr>
        <w:top w:val="none" w:sz="0" w:space="0" w:color="auto"/>
        <w:left w:val="none" w:sz="0" w:space="0" w:color="auto"/>
        <w:bottom w:val="none" w:sz="0" w:space="0" w:color="auto"/>
        <w:right w:val="none" w:sz="0" w:space="0" w:color="auto"/>
      </w:divBdr>
    </w:div>
    <w:div w:id="1966500385">
      <w:bodyDiv w:val="1"/>
      <w:marLeft w:val="0"/>
      <w:marRight w:val="0"/>
      <w:marTop w:val="0"/>
      <w:marBottom w:val="0"/>
      <w:divBdr>
        <w:top w:val="none" w:sz="0" w:space="0" w:color="auto"/>
        <w:left w:val="none" w:sz="0" w:space="0" w:color="auto"/>
        <w:bottom w:val="none" w:sz="0" w:space="0" w:color="auto"/>
        <w:right w:val="none" w:sz="0" w:space="0" w:color="auto"/>
      </w:divBdr>
    </w:div>
    <w:div w:id="1973367577">
      <w:bodyDiv w:val="1"/>
      <w:marLeft w:val="0"/>
      <w:marRight w:val="0"/>
      <w:marTop w:val="0"/>
      <w:marBottom w:val="0"/>
      <w:divBdr>
        <w:top w:val="none" w:sz="0" w:space="0" w:color="auto"/>
        <w:left w:val="none" w:sz="0" w:space="0" w:color="auto"/>
        <w:bottom w:val="none" w:sz="0" w:space="0" w:color="auto"/>
        <w:right w:val="none" w:sz="0" w:space="0" w:color="auto"/>
      </w:divBdr>
    </w:div>
    <w:div w:id="2004427866">
      <w:bodyDiv w:val="1"/>
      <w:marLeft w:val="0"/>
      <w:marRight w:val="0"/>
      <w:marTop w:val="0"/>
      <w:marBottom w:val="0"/>
      <w:divBdr>
        <w:top w:val="none" w:sz="0" w:space="0" w:color="auto"/>
        <w:left w:val="none" w:sz="0" w:space="0" w:color="auto"/>
        <w:bottom w:val="none" w:sz="0" w:space="0" w:color="auto"/>
        <w:right w:val="none" w:sz="0" w:space="0" w:color="auto"/>
      </w:divBdr>
    </w:div>
    <w:div w:id="2011790750">
      <w:bodyDiv w:val="1"/>
      <w:marLeft w:val="0"/>
      <w:marRight w:val="0"/>
      <w:marTop w:val="0"/>
      <w:marBottom w:val="0"/>
      <w:divBdr>
        <w:top w:val="none" w:sz="0" w:space="0" w:color="auto"/>
        <w:left w:val="none" w:sz="0" w:space="0" w:color="auto"/>
        <w:bottom w:val="none" w:sz="0" w:space="0" w:color="auto"/>
        <w:right w:val="none" w:sz="0" w:space="0" w:color="auto"/>
      </w:divBdr>
    </w:div>
    <w:div w:id="2015526068">
      <w:bodyDiv w:val="1"/>
      <w:marLeft w:val="0"/>
      <w:marRight w:val="0"/>
      <w:marTop w:val="0"/>
      <w:marBottom w:val="0"/>
      <w:divBdr>
        <w:top w:val="none" w:sz="0" w:space="0" w:color="auto"/>
        <w:left w:val="none" w:sz="0" w:space="0" w:color="auto"/>
        <w:bottom w:val="none" w:sz="0" w:space="0" w:color="auto"/>
        <w:right w:val="none" w:sz="0" w:space="0" w:color="auto"/>
      </w:divBdr>
    </w:div>
    <w:div w:id="2047094574">
      <w:bodyDiv w:val="1"/>
      <w:marLeft w:val="0"/>
      <w:marRight w:val="0"/>
      <w:marTop w:val="0"/>
      <w:marBottom w:val="0"/>
      <w:divBdr>
        <w:top w:val="none" w:sz="0" w:space="0" w:color="auto"/>
        <w:left w:val="none" w:sz="0" w:space="0" w:color="auto"/>
        <w:bottom w:val="none" w:sz="0" w:space="0" w:color="auto"/>
        <w:right w:val="none" w:sz="0" w:space="0" w:color="auto"/>
      </w:divBdr>
    </w:div>
    <w:div w:id="2066443220">
      <w:bodyDiv w:val="1"/>
      <w:marLeft w:val="0"/>
      <w:marRight w:val="0"/>
      <w:marTop w:val="0"/>
      <w:marBottom w:val="0"/>
      <w:divBdr>
        <w:top w:val="none" w:sz="0" w:space="0" w:color="auto"/>
        <w:left w:val="none" w:sz="0" w:space="0" w:color="auto"/>
        <w:bottom w:val="none" w:sz="0" w:space="0" w:color="auto"/>
        <w:right w:val="none" w:sz="0" w:space="0" w:color="auto"/>
      </w:divBdr>
    </w:div>
    <w:div w:id="2069304528">
      <w:bodyDiv w:val="1"/>
      <w:marLeft w:val="0"/>
      <w:marRight w:val="0"/>
      <w:marTop w:val="0"/>
      <w:marBottom w:val="0"/>
      <w:divBdr>
        <w:top w:val="none" w:sz="0" w:space="0" w:color="auto"/>
        <w:left w:val="none" w:sz="0" w:space="0" w:color="auto"/>
        <w:bottom w:val="none" w:sz="0" w:space="0" w:color="auto"/>
        <w:right w:val="none" w:sz="0" w:space="0" w:color="auto"/>
      </w:divBdr>
    </w:div>
    <w:div w:id="2075271742">
      <w:bodyDiv w:val="1"/>
      <w:marLeft w:val="0"/>
      <w:marRight w:val="0"/>
      <w:marTop w:val="0"/>
      <w:marBottom w:val="0"/>
      <w:divBdr>
        <w:top w:val="none" w:sz="0" w:space="0" w:color="auto"/>
        <w:left w:val="none" w:sz="0" w:space="0" w:color="auto"/>
        <w:bottom w:val="none" w:sz="0" w:space="0" w:color="auto"/>
        <w:right w:val="none" w:sz="0" w:space="0" w:color="auto"/>
      </w:divBdr>
    </w:div>
    <w:div w:id="2075352008">
      <w:bodyDiv w:val="1"/>
      <w:marLeft w:val="0"/>
      <w:marRight w:val="0"/>
      <w:marTop w:val="0"/>
      <w:marBottom w:val="0"/>
      <w:divBdr>
        <w:top w:val="none" w:sz="0" w:space="0" w:color="auto"/>
        <w:left w:val="none" w:sz="0" w:space="0" w:color="auto"/>
        <w:bottom w:val="none" w:sz="0" w:space="0" w:color="auto"/>
        <w:right w:val="none" w:sz="0" w:space="0" w:color="auto"/>
      </w:divBdr>
    </w:div>
    <w:div w:id="2076926639">
      <w:bodyDiv w:val="1"/>
      <w:marLeft w:val="0"/>
      <w:marRight w:val="0"/>
      <w:marTop w:val="0"/>
      <w:marBottom w:val="0"/>
      <w:divBdr>
        <w:top w:val="none" w:sz="0" w:space="0" w:color="auto"/>
        <w:left w:val="none" w:sz="0" w:space="0" w:color="auto"/>
        <w:bottom w:val="none" w:sz="0" w:space="0" w:color="auto"/>
        <w:right w:val="none" w:sz="0" w:space="0" w:color="auto"/>
      </w:divBdr>
    </w:div>
    <w:div w:id="2077433938">
      <w:bodyDiv w:val="1"/>
      <w:marLeft w:val="0"/>
      <w:marRight w:val="0"/>
      <w:marTop w:val="0"/>
      <w:marBottom w:val="0"/>
      <w:divBdr>
        <w:top w:val="none" w:sz="0" w:space="0" w:color="auto"/>
        <w:left w:val="none" w:sz="0" w:space="0" w:color="auto"/>
        <w:bottom w:val="none" w:sz="0" w:space="0" w:color="auto"/>
        <w:right w:val="none" w:sz="0" w:space="0" w:color="auto"/>
      </w:divBdr>
    </w:div>
    <w:div w:id="2099980792">
      <w:bodyDiv w:val="1"/>
      <w:marLeft w:val="0"/>
      <w:marRight w:val="0"/>
      <w:marTop w:val="0"/>
      <w:marBottom w:val="0"/>
      <w:divBdr>
        <w:top w:val="none" w:sz="0" w:space="0" w:color="auto"/>
        <w:left w:val="none" w:sz="0" w:space="0" w:color="auto"/>
        <w:bottom w:val="none" w:sz="0" w:space="0" w:color="auto"/>
        <w:right w:val="none" w:sz="0" w:space="0" w:color="auto"/>
      </w:divBdr>
    </w:div>
    <w:div w:id="2125031536">
      <w:bodyDiv w:val="1"/>
      <w:marLeft w:val="0"/>
      <w:marRight w:val="0"/>
      <w:marTop w:val="0"/>
      <w:marBottom w:val="0"/>
      <w:divBdr>
        <w:top w:val="none" w:sz="0" w:space="0" w:color="auto"/>
        <w:left w:val="none" w:sz="0" w:space="0" w:color="auto"/>
        <w:bottom w:val="none" w:sz="0" w:space="0" w:color="auto"/>
        <w:right w:val="none" w:sz="0" w:space="0" w:color="auto"/>
      </w:divBdr>
    </w:div>
    <w:div w:id="2142460445">
      <w:bodyDiv w:val="1"/>
      <w:marLeft w:val="0"/>
      <w:marRight w:val="0"/>
      <w:marTop w:val="0"/>
      <w:marBottom w:val="0"/>
      <w:divBdr>
        <w:top w:val="none" w:sz="0" w:space="0" w:color="auto"/>
        <w:left w:val="none" w:sz="0" w:space="0" w:color="auto"/>
        <w:bottom w:val="none" w:sz="0" w:space="0" w:color="auto"/>
        <w:right w:val="none" w:sz="0" w:space="0" w:color="auto"/>
      </w:divBdr>
    </w:div>
    <w:div w:id="214480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www.lsus.edu/faculty-and-staff/human-resources/policy-statements" TargetMode="External"/><Relationship Id="rId47" Type="http://schemas.openxmlformats.org/officeDocument/2006/relationships/hyperlink" Target="https://www.lsus.edu/faculty-and-staff/human-resources/policy-statements" TargetMode="External"/><Relationship Id="rId63" Type="http://schemas.openxmlformats.org/officeDocument/2006/relationships/hyperlink" Target="mailto:OCR.Dallas@ed.gov" TargetMode="External"/><Relationship Id="rId6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https://lsus.prevent.zone/courses/" TargetMode="Externa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www.lsu.edu/administration/policies/pmfiles/pm-73.pdf" TargetMode="External"/><Relationship Id="rId40" Type="http://schemas.openxmlformats.org/officeDocument/2006/relationships/hyperlink" Target="https://www.lsus.edu/current-students/dean-of-students/title-ix-and-equity/confidential-advisors" TargetMode="External"/><Relationship Id="rId45" Type="http://schemas.openxmlformats.org/officeDocument/2006/relationships/hyperlink" Target="https://www.lsus.edu/current-students" TargetMode="External"/><Relationship Id="rId53" Type="http://schemas.openxmlformats.org/officeDocument/2006/relationships/hyperlink" Target="https://www.lsus.edu/current-students/code-of-student-conduct" TargetMode="External"/><Relationship Id="rId58" Type="http://schemas.openxmlformats.org/officeDocument/2006/relationships/hyperlink" Target="https://cm.maxient.com/reportingform.php?LSUShreveport&amp;layout_id=3" TargetMode="External"/><Relationship Id="rId66" Type="http://schemas.openxmlformats.org/officeDocument/2006/relationships/hyperlink" Target="https://www.lsus.edu/faculty-and-staff/human-resources/policy-statements" TargetMode="External"/><Relationship Id="rId74"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pilotspointe.com/" TargetMode="External"/><Relationship Id="rId1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yperlink" Target="https://lsus.prevent.zone/courses/" TargetMode="External"/><Relationship Id="rId30" Type="http://schemas.openxmlformats.org/officeDocument/2006/relationships/image" Target="media/image14.jpeg"/><Relationship Id="rId35" Type="http://schemas.openxmlformats.org/officeDocument/2006/relationships/hyperlink" Target="https://www.lsus.edu/current-students/dean-of-students/civil-rights-and-title-ix/confidential-advisors" TargetMode="External"/><Relationship Id="rId43" Type="http://schemas.openxmlformats.org/officeDocument/2006/relationships/hyperlink" Target="https://www.lsus.edu/Documents/Policy%20Statements/3.32.00.pdf" TargetMode="External"/><Relationship Id="rId48" Type="http://schemas.openxmlformats.org/officeDocument/2006/relationships/hyperlink" Target="file:///E:/ASFR%202023/State%20Sex%20Offender%20and%20Child%20Predator%20Registry" TargetMode="External"/><Relationship Id="rId56" Type="http://schemas.openxmlformats.org/officeDocument/2006/relationships/hyperlink" Target="https://lsus.prevent.zone/courses/" TargetMode="External"/><Relationship Id="rId64" Type="http://schemas.openxmlformats.org/officeDocument/2006/relationships/hyperlink" Target="https://www.lsu.edu/civil-rights/about/contact-us.php" TargetMode="External"/><Relationship Id="rId69" Type="http://schemas.openxmlformats.org/officeDocument/2006/relationships/hyperlink" Target="https://pilotspointe.com/" TargetMode="External"/><Relationship Id="rId8" Type="http://schemas.openxmlformats.org/officeDocument/2006/relationships/webSettings" Target="webSettings.xml"/><Relationship Id="rId51" Type="http://schemas.openxmlformats.org/officeDocument/2006/relationships/hyperlink" Target="https://regents.la.gov/wp-content/uploads/2019/12/BoR-Uniform-Hazing-Policy-FINAL.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7.jpeg"/><Relationship Id="rId46" Type="http://schemas.openxmlformats.org/officeDocument/2006/relationships/hyperlink" Target="https://www.lsus.edu/faculty-and-staff/human-resources/policy-statements" TargetMode="External"/><Relationship Id="rId59" Type="http://schemas.openxmlformats.org/officeDocument/2006/relationships/image" Target="media/image20.png"/><Relationship Id="rId67" Type="http://schemas.openxmlformats.org/officeDocument/2006/relationships/image" Target="media/image21.jpeg"/><Relationship Id="rId20" Type="http://schemas.openxmlformats.org/officeDocument/2006/relationships/image" Target="media/image7.jpeg"/><Relationship Id="rId41" Type="http://schemas.openxmlformats.org/officeDocument/2006/relationships/hyperlink" Target="https://www.lsu.edu/administration/policies/permanentmemoranda.php" TargetMode="External"/><Relationship Id="rId54" Type="http://schemas.openxmlformats.org/officeDocument/2006/relationships/image" Target="media/image19.png"/><Relationship Id="rId62" Type="http://schemas.openxmlformats.org/officeDocument/2006/relationships/hyperlink" Target="https://www.lsu.edu/administration/policies/pmfiles/pm-73.pdf"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s://lsus.prevent.zone/courses/" TargetMode="External"/><Relationship Id="rId36" Type="http://schemas.openxmlformats.org/officeDocument/2006/relationships/hyperlink" Target="https://secure.ethicspoint.com/domain/en/default_reporter.asp" TargetMode="External"/><Relationship Id="rId49" Type="http://schemas.openxmlformats.org/officeDocument/2006/relationships/hyperlink" Target="https://www.lsus.edu/Documents/Policy%20Statements/6.07.01.pdf" TargetMode="External"/><Relationship Id="rId57" Type="http://schemas.openxmlformats.org/officeDocument/2006/relationships/hyperlink" Target="https://cm.maxient.com/reportingform.php?LSUShreveport&amp;layout_id=3" TargetMode="External"/><Relationship Id="rId10" Type="http://schemas.openxmlformats.org/officeDocument/2006/relationships/endnotes" Target="endnotes.xml"/><Relationship Id="rId31" Type="http://schemas.openxmlformats.org/officeDocument/2006/relationships/hyperlink" Target="http://mymobilewitness.com/consumer-services.php" TargetMode="External"/><Relationship Id="rId44" Type="http://schemas.openxmlformats.org/officeDocument/2006/relationships/hyperlink" Target="https://www.lsus.edu/Documents/Policy%20Statements/3.27.01.pdf" TargetMode="External"/><Relationship Id="rId52" Type="http://schemas.openxmlformats.org/officeDocument/2006/relationships/hyperlink" Target="https://www.lsu.edu/administration/policies/pmfiles/pm_80.pdf" TargetMode="External"/><Relationship Id="rId60" Type="http://schemas.openxmlformats.org/officeDocument/2006/relationships/hyperlink" Target="https://risere.com/" TargetMode="External"/><Relationship Id="rId65" Type="http://schemas.openxmlformats.org/officeDocument/2006/relationships/hyperlink" Target="https://www.lsu.edu/titleix/"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sus.edu/lsus-emergency-response" TargetMode="External"/><Relationship Id="rId18" Type="http://schemas.openxmlformats.org/officeDocument/2006/relationships/hyperlink" Target="https://www.legis.la.gov/Legis/LawSearch.aspx" TargetMode="External"/><Relationship Id="rId39" Type="http://schemas.openxmlformats.org/officeDocument/2006/relationships/hyperlink" Target="https://www.lsus.edu/current-students/dean-of-students/title-ix-and-equity/confidential-advisors" TargetMode="External"/><Relationship Id="rId34" Type="http://schemas.openxmlformats.org/officeDocument/2006/relationships/hyperlink" Target="https://www.lsus.edu/faculty-and-staff/human-resources/policy-statements" TargetMode="External"/><Relationship Id="rId50" Type="http://schemas.openxmlformats.org/officeDocument/2006/relationships/image" Target="media/image18.jpeg"/><Relationship Id="rId55" Type="http://schemas.openxmlformats.org/officeDocument/2006/relationships/hyperlink" Target="https://www.lsus.edu/current-students/dean-of-students/hazing" TargetMode="External"/><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0c1402-d9ee-400c-88a4-0f3a733eeadb">
      <Terms xmlns="http://schemas.microsoft.com/office/infopath/2007/PartnerControls"/>
    </lcf76f155ced4ddcb4097134ff3c332f>
    <TaxCatchAll xmlns="c6b820e3-1429-44ce-a2e4-e4e754874bf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D97CC1889D24A4488FE68C958A91288" ma:contentTypeVersion="15" ma:contentTypeDescription="Create a new document." ma:contentTypeScope="" ma:versionID="745b9b605d9262b9c5f7509c5ff7038e">
  <xsd:schema xmlns:xsd="http://www.w3.org/2001/XMLSchema" xmlns:xs="http://www.w3.org/2001/XMLSchema" xmlns:p="http://schemas.microsoft.com/office/2006/metadata/properties" xmlns:ns2="bf0c1402-d9ee-400c-88a4-0f3a733eeadb" xmlns:ns3="c6b820e3-1429-44ce-a2e4-e4e754874bf9" targetNamespace="http://schemas.microsoft.com/office/2006/metadata/properties" ma:root="true" ma:fieldsID="150781612357743c388e27646b2e5489" ns2:_="" ns3:_="">
    <xsd:import namespace="bf0c1402-d9ee-400c-88a4-0f3a733eeadb"/>
    <xsd:import namespace="c6b820e3-1429-44ce-a2e4-e4e754874b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c1402-d9ee-400c-88a4-0f3a733ee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BillingMetadata" ma:index="14" nillable="true" ma:displayName="MediaServiceBillingMetadata" ma:hidden="true" ma:internalName="MediaServiceBilling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b536a5a-508a-4533-8edc-de08a0c8e63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820e3-1429-44ce-a2e4-e4e754874b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4af9baa-878e-485a-a47c-db636be74534}" ma:internalName="TaxCatchAll" ma:showField="CatchAllData" ma:web="c6b820e3-1429-44ce-a2e4-e4e754874b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31FA17-ABB2-4B88-812F-5FBDCA5E3DD4}">
  <ds:schemaRefs>
    <ds:schemaRef ds:uri="http://schemas.microsoft.com/office/2006/metadata/properties"/>
    <ds:schemaRef ds:uri="http://schemas.microsoft.com/office/infopath/2007/PartnerControls"/>
    <ds:schemaRef ds:uri="bf0c1402-d9ee-400c-88a4-0f3a733eeadb"/>
    <ds:schemaRef ds:uri="c6b820e3-1429-44ce-a2e4-e4e754874bf9"/>
  </ds:schemaRefs>
</ds:datastoreItem>
</file>

<file path=customXml/itemProps2.xml><?xml version="1.0" encoding="utf-8"?>
<ds:datastoreItem xmlns:ds="http://schemas.openxmlformats.org/officeDocument/2006/customXml" ds:itemID="{3750CF2A-E148-4B38-8C7F-856ABFE0DAEE}">
  <ds:schemaRefs>
    <ds:schemaRef ds:uri="http://schemas.openxmlformats.org/officeDocument/2006/bibliography"/>
  </ds:schemaRefs>
</ds:datastoreItem>
</file>

<file path=customXml/itemProps3.xml><?xml version="1.0" encoding="utf-8"?>
<ds:datastoreItem xmlns:ds="http://schemas.openxmlformats.org/officeDocument/2006/customXml" ds:itemID="{46BC1439-E48C-4338-BD4E-5825937FF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c1402-d9ee-400c-88a4-0f3a733eeadb"/>
    <ds:schemaRef ds:uri="c6b820e3-1429-44ce-a2e4-e4e754874b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F7FBE1-833A-4213-B53D-8CDDB87FC0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93</Pages>
  <Words>42166</Words>
  <Characters>236975</Characters>
  <Application>Microsoft Office Word</Application>
  <DocSecurity>4</DocSecurity>
  <Lines>3702</Lines>
  <Paragraphs>1938</Paragraphs>
  <ScaleCrop>false</ScaleCrop>
  <Company/>
  <LinksUpToDate>false</LinksUpToDate>
  <CharactersWithSpaces>277203</CharactersWithSpaces>
  <SharedDoc>false</SharedDoc>
  <HLinks>
    <vt:vector size="894" baseType="variant">
      <vt:variant>
        <vt:i4>917508</vt:i4>
      </vt:variant>
      <vt:variant>
        <vt:i4>777</vt:i4>
      </vt:variant>
      <vt:variant>
        <vt:i4>0</vt:i4>
      </vt:variant>
      <vt:variant>
        <vt:i4>5</vt:i4>
      </vt:variant>
      <vt:variant>
        <vt:lpwstr>https://pilotspointe.com/</vt:lpwstr>
      </vt:variant>
      <vt:variant>
        <vt:lpwstr/>
      </vt:variant>
      <vt:variant>
        <vt:i4>1310749</vt:i4>
      </vt:variant>
      <vt:variant>
        <vt:i4>774</vt:i4>
      </vt:variant>
      <vt:variant>
        <vt:i4>0</vt:i4>
      </vt:variant>
      <vt:variant>
        <vt:i4>5</vt:i4>
      </vt:variant>
      <vt:variant>
        <vt:lpwstr>https://www.lsus.edu/faculty-and-staff/human-resources/policy-statements</vt:lpwstr>
      </vt:variant>
      <vt:variant>
        <vt:lpwstr/>
      </vt:variant>
      <vt:variant>
        <vt:i4>1310749</vt:i4>
      </vt:variant>
      <vt:variant>
        <vt:i4>771</vt:i4>
      </vt:variant>
      <vt:variant>
        <vt:i4>0</vt:i4>
      </vt:variant>
      <vt:variant>
        <vt:i4>5</vt:i4>
      </vt:variant>
      <vt:variant>
        <vt:lpwstr>https://www.lsus.edu/faculty-and-staff/human-resources/policy-statements</vt:lpwstr>
      </vt:variant>
      <vt:variant>
        <vt:lpwstr/>
      </vt:variant>
      <vt:variant>
        <vt:i4>1900628</vt:i4>
      </vt:variant>
      <vt:variant>
        <vt:i4>768</vt:i4>
      </vt:variant>
      <vt:variant>
        <vt:i4>0</vt:i4>
      </vt:variant>
      <vt:variant>
        <vt:i4>5</vt:i4>
      </vt:variant>
      <vt:variant>
        <vt:lpwstr>https://www.lsu.edu/titleix/</vt:lpwstr>
      </vt:variant>
      <vt:variant>
        <vt:lpwstr/>
      </vt:variant>
      <vt:variant>
        <vt:i4>5242896</vt:i4>
      </vt:variant>
      <vt:variant>
        <vt:i4>765</vt:i4>
      </vt:variant>
      <vt:variant>
        <vt:i4>0</vt:i4>
      </vt:variant>
      <vt:variant>
        <vt:i4>5</vt:i4>
      </vt:variant>
      <vt:variant>
        <vt:lpwstr>https://www.lsu.edu/civil-rights/about/contact-us.php</vt:lpwstr>
      </vt:variant>
      <vt:variant>
        <vt:lpwstr/>
      </vt:variant>
      <vt:variant>
        <vt:i4>2293853</vt:i4>
      </vt:variant>
      <vt:variant>
        <vt:i4>762</vt:i4>
      </vt:variant>
      <vt:variant>
        <vt:i4>0</vt:i4>
      </vt:variant>
      <vt:variant>
        <vt:i4>5</vt:i4>
      </vt:variant>
      <vt:variant>
        <vt:lpwstr>mailto:OCR.Dallas@ed.gov</vt:lpwstr>
      </vt:variant>
      <vt:variant>
        <vt:lpwstr/>
      </vt:variant>
      <vt:variant>
        <vt:i4>4390933</vt:i4>
      </vt:variant>
      <vt:variant>
        <vt:i4>759</vt:i4>
      </vt:variant>
      <vt:variant>
        <vt:i4>0</vt:i4>
      </vt:variant>
      <vt:variant>
        <vt:i4>5</vt:i4>
      </vt:variant>
      <vt:variant>
        <vt:lpwstr>https://www.lsu.edu/administration/policies/pmfiles/pm-73.pdf</vt:lpwstr>
      </vt:variant>
      <vt:variant>
        <vt:lpwstr/>
      </vt:variant>
      <vt:variant>
        <vt:i4>917508</vt:i4>
      </vt:variant>
      <vt:variant>
        <vt:i4>756</vt:i4>
      </vt:variant>
      <vt:variant>
        <vt:i4>0</vt:i4>
      </vt:variant>
      <vt:variant>
        <vt:i4>5</vt:i4>
      </vt:variant>
      <vt:variant>
        <vt:lpwstr>https://pilotspointe.com/</vt:lpwstr>
      </vt:variant>
      <vt:variant>
        <vt:lpwstr/>
      </vt:variant>
      <vt:variant>
        <vt:i4>7733362</vt:i4>
      </vt:variant>
      <vt:variant>
        <vt:i4>753</vt:i4>
      </vt:variant>
      <vt:variant>
        <vt:i4>0</vt:i4>
      </vt:variant>
      <vt:variant>
        <vt:i4>5</vt:i4>
      </vt:variant>
      <vt:variant>
        <vt:lpwstr>https://risere.com/</vt:lpwstr>
      </vt:variant>
      <vt:variant>
        <vt:lpwstr/>
      </vt:variant>
      <vt:variant>
        <vt:i4>524406</vt:i4>
      </vt:variant>
      <vt:variant>
        <vt:i4>750</vt:i4>
      </vt:variant>
      <vt:variant>
        <vt:i4>0</vt:i4>
      </vt:variant>
      <vt:variant>
        <vt:i4>5</vt:i4>
      </vt:variant>
      <vt:variant>
        <vt:lpwstr>https://cm.maxient.com/reportingform.php?LSUShreveport&amp;layout_id=3</vt:lpwstr>
      </vt:variant>
      <vt:variant>
        <vt:lpwstr/>
      </vt:variant>
      <vt:variant>
        <vt:i4>524406</vt:i4>
      </vt:variant>
      <vt:variant>
        <vt:i4>747</vt:i4>
      </vt:variant>
      <vt:variant>
        <vt:i4>0</vt:i4>
      </vt:variant>
      <vt:variant>
        <vt:i4>5</vt:i4>
      </vt:variant>
      <vt:variant>
        <vt:lpwstr>https://cm.maxient.com/reportingform.php?LSUShreveport&amp;layout_id=3</vt:lpwstr>
      </vt:variant>
      <vt:variant>
        <vt:lpwstr/>
      </vt:variant>
      <vt:variant>
        <vt:i4>7929903</vt:i4>
      </vt:variant>
      <vt:variant>
        <vt:i4>744</vt:i4>
      </vt:variant>
      <vt:variant>
        <vt:i4>0</vt:i4>
      </vt:variant>
      <vt:variant>
        <vt:i4>5</vt:i4>
      </vt:variant>
      <vt:variant>
        <vt:lpwstr>https://lsus.prevent.zone/courses/</vt:lpwstr>
      </vt:variant>
      <vt:variant>
        <vt:lpwstr/>
      </vt:variant>
      <vt:variant>
        <vt:i4>5767179</vt:i4>
      </vt:variant>
      <vt:variant>
        <vt:i4>741</vt:i4>
      </vt:variant>
      <vt:variant>
        <vt:i4>0</vt:i4>
      </vt:variant>
      <vt:variant>
        <vt:i4>5</vt:i4>
      </vt:variant>
      <vt:variant>
        <vt:lpwstr>https://www.lsus.edu/current-students/dean-of-students/hazing</vt:lpwstr>
      </vt:variant>
      <vt:variant>
        <vt:lpwstr/>
      </vt:variant>
      <vt:variant>
        <vt:i4>1245270</vt:i4>
      </vt:variant>
      <vt:variant>
        <vt:i4>738</vt:i4>
      </vt:variant>
      <vt:variant>
        <vt:i4>0</vt:i4>
      </vt:variant>
      <vt:variant>
        <vt:i4>5</vt:i4>
      </vt:variant>
      <vt:variant>
        <vt:lpwstr>https://www.lsus.edu/current-students/code-of-student-conduct</vt:lpwstr>
      </vt:variant>
      <vt:variant>
        <vt:lpwstr/>
      </vt:variant>
      <vt:variant>
        <vt:i4>4980836</vt:i4>
      </vt:variant>
      <vt:variant>
        <vt:i4>735</vt:i4>
      </vt:variant>
      <vt:variant>
        <vt:i4>0</vt:i4>
      </vt:variant>
      <vt:variant>
        <vt:i4>5</vt:i4>
      </vt:variant>
      <vt:variant>
        <vt:lpwstr>https://www.lsu.edu/administration/policies/pmfiles/pm_80.pdf</vt:lpwstr>
      </vt:variant>
      <vt:variant>
        <vt:lpwstr/>
      </vt:variant>
      <vt:variant>
        <vt:i4>1179655</vt:i4>
      </vt:variant>
      <vt:variant>
        <vt:i4>732</vt:i4>
      </vt:variant>
      <vt:variant>
        <vt:i4>0</vt:i4>
      </vt:variant>
      <vt:variant>
        <vt:i4>5</vt:i4>
      </vt:variant>
      <vt:variant>
        <vt:lpwstr>https://regents.la.gov/wp-content/uploads/2019/12/BoR-Uniform-Hazing-Policy-FINAL.pdf</vt:lpwstr>
      </vt:variant>
      <vt:variant>
        <vt:lpwstr/>
      </vt:variant>
      <vt:variant>
        <vt:i4>983117</vt:i4>
      </vt:variant>
      <vt:variant>
        <vt:i4>729</vt:i4>
      </vt:variant>
      <vt:variant>
        <vt:i4>0</vt:i4>
      </vt:variant>
      <vt:variant>
        <vt:i4>5</vt:i4>
      </vt:variant>
      <vt:variant>
        <vt:lpwstr>https://www.lsus.edu/Documents/Policy Statements/6.07.01.pdf</vt:lpwstr>
      </vt:variant>
      <vt:variant>
        <vt:lpwstr/>
      </vt:variant>
      <vt:variant>
        <vt:i4>3014716</vt:i4>
      </vt:variant>
      <vt:variant>
        <vt:i4>726</vt:i4>
      </vt:variant>
      <vt:variant>
        <vt:i4>0</vt:i4>
      </vt:variant>
      <vt:variant>
        <vt:i4>5</vt:i4>
      </vt:variant>
      <vt:variant>
        <vt:lpwstr>E:\ASFR 2023\State Sex Offender and Child Predator Registry</vt:lpwstr>
      </vt:variant>
      <vt:variant>
        <vt:lpwstr/>
      </vt:variant>
      <vt:variant>
        <vt:i4>1310749</vt:i4>
      </vt:variant>
      <vt:variant>
        <vt:i4>723</vt:i4>
      </vt:variant>
      <vt:variant>
        <vt:i4>0</vt:i4>
      </vt:variant>
      <vt:variant>
        <vt:i4>5</vt:i4>
      </vt:variant>
      <vt:variant>
        <vt:lpwstr>https://www.lsus.edu/faculty-and-staff/human-resources/policy-statements</vt:lpwstr>
      </vt:variant>
      <vt:variant>
        <vt:lpwstr/>
      </vt:variant>
      <vt:variant>
        <vt:i4>1310749</vt:i4>
      </vt:variant>
      <vt:variant>
        <vt:i4>720</vt:i4>
      </vt:variant>
      <vt:variant>
        <vt:i4>0</vt:i4>
      </vt:variant>
      <vt:variant>
        <vt:i4>5</vt:i4>
      </vt:variant>
      <vt:variant>
        <vt:lpwstr>https://www.lsus.edu/faculty-and-staff/human-resources/policy-statements</vt:lpwstr>
      </vt:variant>
      <vt:variant>
        <vt:lpwstr/>
      </vt:variant>
      <vt:variant>
        <vt:i4>5177350</vt:i4>
      </vt:variant>
      <vt:variant>
        <vt:i4>717</vt:i4>
      </vt:variant>
      <vt:variant>
        <vt:i4>0</vt:i4>
      </vt:variant>
      <vt:variant>
        <vt:i4>5</vt:i4>
      </vt:variant>
      <vt:variant>
        <vt:lpwstr>https://www.lsus.edu/current-students</vt:lpwstr>
      </vt:variant>
      <vt:variant>
        <vt:lpwstr/>
      </vt:variant>
      <vt:variant>
        <vt:i4>524365</vt:i4>
      </vt:variant>
      <vt:variant>
        <vt:i4>714</vt:i4>
      </vt:variant>
      <vt:variant>
        <vt:i4>0</vt:i4>
      </vt:variant>
      <vt:variant>
        <vt:i4>5</vt:i4>
      </vt:variant>
      <vt:variant>
        <vt:lpwstr>https://www.lsus.edu/Documents/Policy Statements/3.27.01.pdf</vt:lpwstr>
      </vt:variant>
      <vt:variant>
        <vt:lpwstr/>
      </vt:variant>
      <vt:variant>
        <vt:i4>524360</vt:i4>
      </vt:variant>
      <vt:variant>
        <vt:i4>711</vt:i4>
      </vt:variant>
      <vt:variant>
        <vt:i4>0</vt:i4>
      </vt:variant>
      <vt:variant>
        <vt:i4>5</vt:i4>
      </vt:variant>
      <vt:variant>
        <vt:lpwstr>https://www.lsus.edu/Documents/Policy Statements/3.32.00.pdf</vt:lpwstr>
      </vt:variant>
      <vt:variant>
        <vt:lpwstr/>
      </vt:variant>
      <vt:variant>
        <vt:i4>1310749</vt:i4>
      </vt:variant>
      <vt:variant>
        <vt:i4>708</vt:i4>
      </vt:variant>
      <vt:variant>
        <vt:i4>0</vt:i4>
      </vt:variant>
      <vt:variant>
        <vt:i4>5</vt:i4>
      </vt:variant>
      <vt:variant>
        <vt:lpwstr>https://www.lsus.edu/faculty-and-staff/human-resources/policy-statements</vt:lpwstr>
      </vt:variant>
      <vt:variant>
        <vt:lpwstr/>
      </vt:variant>
      <vt:variant>
        <vt:i4>6815801</vt:i4>
      </vt:variant>
      <vt:variant>
        <vt:i4>705</vt:i4>
      </vt:variant>
      <vt:variant>
        <vt:i4>0</vt:i4>
      </vt:variant>
      <vt:variant>
        <vt:i4>5</vt:i4>
      </vt:variant>
      <vt:variant>
        <vt:lpwstr>https://www.lsu.edu/administration/policies/permanentmemoranda.php</vt:lpwstr>
      </vt:variant>
      <vt:variant>
        <vt:lpwstr/>
      </vt:variant>
      <vt:variant>
        <vt:i4>983053</vt:i4>
      </vt:variant>
      <vt:variant>
        <vt:i4>702</vt:i4>
      </vt:variant>
      <vt:variant>
        <vt:i4>0</vt:i4>
      </vt:variant>
      <vt:variant>
        <vt:i4>5</vt:i4>
      </vt:variant>
      <vt:variant>
        <vt:lpwstr>https://www.lsus.edu/current-students/dean-of-students/title-ix-and-equity/confidential-advisors</vt:lpwstr>
      </vt:variant>
      <vt:variant>
        <vt:lpwstr/>
      </vt:variant>
      <vt:variant>
        <vt:i4>983053</vt:i4>
      </vt:variant>
      <vt:variant>
        <vt:i4>699</vt:i4>
      </vt:variant>
      <vt:variant>
        <vt:i4>0</vt:i4>
      </vt:variant>
      <vt:variant>
        <vt:i4>5</vt:i4>
      </vt:variant>
      <vt:variant>
        <vt:lpwstr>https://www.lsus.edu/current-students/dean-of-students/title-ix-and-equity/confidential-advisors</vt:lpwstr>
      </vt:variant>
      <vt:variant>
        <vt:lpwstr/>
      </vt:variant>
      <vt:variant>
        <vt:i4>4390933</vt:i4>
      </vt:variant>
      <vt:variant>
        <vt:i4>696</vt:i4>
      </vt:variant>
      <vt:variant>
        <vt:i4>0</vt:i4>
      </vt:variant>
      <vt:variant>
        <vt:i4>5</vt:i4>
      </vt:variant>
      <vt:variant>
        <vt:lpwstr>https://www.lsu.edu/administration/policies/pmfiles/pm-73.pdf</vt:lpwstr>
      </vt:variant>
      <vt:variant>
        <vt:lpwstr/>
      </vt:variant>
      <vt:variant>
        <vt:i4>196733</vt:i4>
      </vt:variant>
      <vt:variant>
        <vt:i4>693</vt:i4>
      </vt:variant>
      <vt:variant>
        <vt:i4>0</vt:i4>
      </vt:variant>
      <vt:variant>
        <vt:i4>5</vt:i4>
      </vt:variant>
      <vt:variant>
        <vt:lpwstr>https://secure.ethicspoint.com/domain/en/default_reporter.asp</vt:lpwstr>
      </vt:variant>
      <vt:variant>
        <vt:lpwstr/>
      </vt:variant>
      <vt:variant>
        <vt:i4>2752618</vt:i4>
      </vt:variant>
      <vt:variant>
        <vt:i4>690</vt:i4>
      </vt:variant>
      <vt:variant>
        <vt:i4>0</vt:i4>
      </vt:variant>
      <vt:variant>
        <vt:i4>5</vt:i4>
      </vt:variant>
      <vt:variant>
        <vt:lpwstr>https://www.lsus.edu/current-students/dean-of-students/civil-rights-and-title-ix/confidential-advisors</vt:lpwstr>
      </vt:variant>
      <vt:variant>
        <vt:lpwstr/>
      </vt:variant>
      <vt:variant>
        <vt:i4>1310749</vt:i4>
      </vt:variant>
      <vt:variant>
        <vt:i4>687</vt:i4>
      </vt:variant>
      <vt:variant>
        <vt:i4>0</vt:i4>
      </vt:variant>
      <vt:variant>
        <vt:i4>5</vt:i4>
      </vt:variant>
      <vt:variant>
        <vt:lpwstr>https://www.lsus.edu/faculty-and-staff/human-resources/policy-statements</vt:lpwstr>
      </vt:variant>
      <vt:variant>
        <vt:lpwstr/>
      </vt:variant>
      <vt:variant>
        <vt:i4>852033</vt:i4>
      </vt:variant>
      <vt:variant>
        <vt:i4>684</vt:i4>
      </vt:variant>
      <vt:variant>
        <vt:i4>0</vt:i4>
      </vt:variant>
      <vt:variant>
        <vt:i4>5</vt:i4>
      </vt:variant>
      <vt:variant>
        <vt:lpwstr>http://mymobilewitness.com/consumer-services.php</vt:lpwstr>
      </vt:variant>
      <vt:variant>
        <vt:lpwstr/>
      </vt:variant>
      <vt:variant>
        <vt:i4>7929903</vt:i4>
      </vt:variant>
      <vt:variant>
        <vt:i4>681</vt:i4>
      </vt:variant>
      <vt:variant>
        <vt:i4>0</vt:i4>
      </vt:variant>
      <vt:variant>
        <vt:i4>5</vt:i4>
      </vt:variant>
      <vt:variant>
        <vt:lpwstr>https://lsus.prevent.zone/courses/</vt:lpwstr>
      </vt:variant>
      <vt:variant>
        <vt:lpwstr/>
      </vt:variant>
      <vt:variant>
        <vt:i4>7929903</vt:i4>
      </vt:variant>
      <vt:variant>
        <vt:i4>678</vt:i4>
      </vt:variant>
      <vt:variant>
        <vt:i4>0</vt:i4>
      </vt:variant>
      <vt:variant>
        <vt:i4>5</vt:i4>
      </vt:variant>
      <vt:variant>
        <vt:lpwstr>https://lsus.prevent.zone/courses/</vt:lpwstr>
      </vt:variant>
      <vt:variant>
        <vt:lpwstr/>
      </vt:variant>
      <vt:variant>
        <vt:i4>7929903</vt:i4>
      </vt:variant>
      <vt:variant>
        <vt:i4>675</vt:i4>
      </vt:variant>
      <vt:variant>
        <vt:i4>0</vt:i4>
      </vt:variant>
      <vt:variant>
        <vt:i4>5</vt:i4>
      </vt:variant>
      <vt:variant>
        <vt:lpwstr>https://lsus.prevent.zone/courses/</vt:lpwstr>
      </vt:variant>
      <vt:variant>
        <vt:lpwstr/>
      </vt:variant>
      <vt:variant>
        <vt:i4>1507412</vt:i4>
      </vt:variant>
      <vt:variant>
        <vt:i4>672</vt:i4>
      </vt:variant>
      <vt:variant>
        <vt:i4>0</vt:i4>
      </vt:variant>
      <vt:variant>
        <vt:i4>5</vt:i4>
      </vt:variant>
      <vt:variant>
        <vt:lpwstr>https://www.legis.la.gov/Legis/LawSearch.aspx</vt:lpwstr>
      </vt:variant>
      <vt:variant>
        <vt:lpwstr/>
      </vt:variant>
      <vt:variant>
        <vt:i4>4587601</vt:i4>
      </vt:variant>
      <vt:variant>
        <vt:i4>669</vt:i4>
      </vt:variant>
      <vt:variant>
        <vt:i4>0</vt:i4>
      </vt:variant>
      <vt:variant>
        <vt:i4>5</vt:i4>
      </vt:variant>
      <vt:variant>
        <vt:lpwstr>https://www.lsus.edu/lsus-emergency-response</vt:lpwstr>
      </vt:variant>
      <vt:variant>
        <vt:lpwstr/>
      </vt:variant>
      <vt:variant>
        <vt:i4>1179706</vt:i4>
      </vt:variant>
      <vt:variant>
        <vt:i4>662</vt:i4>
      </vt:variant>
      <vt:variant>
        <vt:i4>0</vt:i4>
      </vt:variant>
      <vt:variant>
        <vt:i4>5</vt:i4>
      </vt:variant>
      <vt:variant>
        <vt:lpwstr/>
      </vt:variant>
      <vt:variant>
        <vt:lpwstr>_Toc204582427</vt:lpwstr>
      </vt:variant>
      <vt:variant>
        <vt:i4>1179706</vt:i4>
      </vt:variant>
      <vt:variant>
        <vt:i4>656</vt:i4>
      </vt:variant>
      <vt:variant>
        <vt:i4>0</vt:i4>
      </vt:variant>
      <vt:variant>
        <vt:i4>5</vt:i4>
      </vt:variant>
      <vt:variant>
        <vt:lpwstr/>
      </vt:variant>
      <vt:variant>
        <vt:lpwstr>_Toc204582426</vt:lpwstr>
      </vt:variant>
      <vt:variant>
        <vt:i4>1179706</vt:i4>
      </vt:variant>
      <vt:variant>
        <vt:i4>650</vt:i4>
      </vt:variant>
      <vt:variant>
        <vt:i4>0</vt:i4>
      </vt:variant>
      <vt:variant>
        <vt:i4>5</vt:i4>
      </vt:variant>
      <vt:variant>
        <vt:lpwstr/>
      </vt:variant>
      <vt:variant>
        <vt:lpwstr>_Toc204582425</vt:lpwstr>
      </vt:variant>
      <vt:variant>
        <vt:i4>1179706</vt:i4>
      </vt:variant>
      <vt:variant>
        <vt:i4>644</vt:i4>
      </vt:variant>
      <vt:variant>
        <vt:i4>0</vt:i4>
      </vt:variant>
      <vt:variant>
        <vt:i4>5</vt:i4>
      </vt:variant>
      <vt:variant>
        <vt:lpwstr/>
      </vt:variant>
      <vt:variant>
        <vt:lpwstr>_Toc204582424</vt:lpwstr>
      </vt:variant>
      <vt:variant>
        <vt:i4>1179706</vt:i4>
      </vt:variant>
      <vt:variant>
        <vt:i4>638</vt:i4>
      </vt:variant>
      <vt:variant>
        <vt:i4>0</vt:i4>
      </vt:variant>
      <vt:variant>
        <vt:i4>5</vt:i4>
      </vt:variant>
      <vt:variant>
        <vt:lpwstr/>
      </vt:variant>
      <vt:variant>
        <vt:lpwstr>_Toc204582423</vt:lpwstr>
      </vt:variant>
      <vt:variant>
        <vt:i4>1179706</vt:i4>
      </vt:variant>
      <vt:variant>
        <vt:i4>632</vt:i4>
      </vt:variant>
      <vt:variant>
        <vt:i4>0</vt:i4>
      </vt:variant>
      <vt:variant>
        <vt:i4>5</vt:i4>
      </vt:variant>
      <vt:variant>
        <vt:lpwstr/>
      </vt:variant>
      <vt:variant>
        <vt:lpwstr>_Toc204582422</vt:lpwstr>
      </vt:variant>
      <vt:variant>
        <vt:i4>1179706</vt:i4>
      </vt:variant>
      <vt:variant>
        <vt:i4>626</vt:i4>
      </vt:variant>
      <vt:variant>
        <vt:i4>0</vt:i4>
      </vt:variant>
      <vt:variant>
        <vt:i4>5</vt:i4>
      </vt:variant>
      <vt:variant>
        <vt:lpwstr/>
      </vt:variant>
      <vt:variant>
        <vt:lpwstr>_Toc204582421</vt:lpwstr>
      </vt:variant>
      <vt:variant>
        <vt:i4>1179706</vt:i4>
      </vt:variant>
      <vt:variant>
        <vt:i4>620</vt:i4>
      </vt:variant>
      <vt:variant>
        <vt:i4>0</vt:i4>
      </vt:variant>
      <vt:variant>
        <vt:i4>5</vt:i4>
      </vt:variant>
      <vt:variant>
        <vt:lpwstr/>
      </vt:variant>
      <vt:variant>
        <vt:lpwstr>_Toc204582420</vt:lpwstr>
      </vt:variant>
      <vt:variant>
        <vt:i4>1114170</vt:i4>
      </vt:variant>
      <vt:variant>
        <vt:i4>614</vt:i4>
      </vt:variant>
      <vt:variant>
        <vt:i4>0</vt:i4>
      </vt:variant>
      <vt:variant>
        <vt:i4>5</vt:i4>
      </vt:variant>
      <vt:variant>
        <vt:lpwstr/>
      </vt:variant>
      <vt:variant>
        <vt:lpwstr>_Toc204582419</vt:lpwstr>
      </vt:variant>
      <vt:variant>
        <vt:i4>1114170</vt:i4>
      </vt:variant>
      <vt:variant>
        <vt:i4>608</vt:i4>
      </vt:variant>
      <vt:variant>
        <vt:i4>0</vt:i4>
      </vt:variant>
      <vt:variant>
        <vt:i4>5</vt:i4>
      </vt:variant>
      <vt:variant>
        <vt:lpwstr/>
      </vt:variant>
      <vt:variant>
        <vt:lpwstr>_Toc204582418</vt:lpwstr>
      </vt:variant>
      <vt:variant>
        <vt:i4>1114170</vt:i4>
      </vt:variant>
      <vt:variant>
        <vt:i4>602</vt:i4>
      </vt:variant>
      <vt:variant>
        <vt:i4>0</vt:i4>
      </vt:variant>
      <vt:variant>
        <vt:i4>5</vt:i4>
      </vt:variant>
      <vt:variant>
        <vt:lpwstr/>
      </vt:variant>
      <vt:variant>
        <vt:lpwstr>_Toc204582417</vt:lpwstr>
      </vt:variant>
      <vt:variant>
        <vt:i4>1114170</vt:i4>
      </vt:variant>
      <vt:variant>
        <vt:i4>596</vt:i4>
      </vt:variant>
      <vt:variant>
        <vt:i4>0</vt:i4>
      </vt:variant>
      <vt:variant>
        <vt:i4>5</vt:i4>
      </vt:variant>
      <vt:variant>
        <vt:lpwstr/>
      </vt:variant>
      <vt:variant>
        <vt:lpwstr>_Toc204582416</vt:lpwstr>
      </vt:variant>
      <vt:variant>
        <vt:i4>1114170</vt:i4>
      </vt:variant>
      <vt:variant>
        <vt:i4>590</vt:i4>
      </vt:variant>
      <vt:variant>
        <vt:i4>0</vt:i4>
      </vt:variant>
      <vt:variant>
        <vt:i4>5</vt:i4>
      </vt:variant>
      <vt:variant>
        <vt:lpwstr/>
      </vt:variant>
      <vt:variant>
        <vt:lpwstr>_Toc204582415</vt:lpwstr>
      </vt:variant>
      <vt:variant>
        <vt:i4>1114170</vt:i4>
      </vt:variant>
      <vt:variant>
        <vt:i4>584</vt:i4>
      </vt:variant>
      <vt:variant>
        <vt:i4>0</vt:i4>
      </vt:variant>
      <vt:variant>
        <vt:i4>5</vt:i4>
      </vt:variant>
      <vt:variant>
        <vt:lpwstr/>
      </vt:variant>
      <vt:variant>
        <vt:lpwstr>_Toc204582414</vt:lpwstr>
      </vt:variant>
      <vt:variant>
        <vt:i4>1114170</vt:i4>
      </vt:variant>
      <vt:variant>
        <vt:i4>578</vt:i4>
      </vt:variant>
      <vt:variant>
        <vt:i4>0</vt:i4>
      </vt:variant>
      <vt:variant>
        <vt:i4>5</vt:i4>
      </vt:variant>
      <vt:variant>
        <vt:lpwstr/>
      </vt:variant>
      <vt:variant>
        <vt:lpwstr>_Toc204582413</vt:lpwstr>
      </vt:variant>
      <vt:variant>
        <vt:i4>1114170</vt:i4>
      </vt:variant>
      <vt:variant>
        <vt:i4>572</vt:i4>
      </vt:variant>
      <vt:variant>
        <vt:i4>0</vt:i4>
      </vt:variant>
      <vt:variant>
        <vt:i4>5</vt:i4>
      </vt:variant>
      <vt:variant>
        <vt:lpwstr/>
      </vt:variant>
      <vt:variant>
        <vt:lpwstr>_Toc204582412</vt:lpwstr>
      </vt:variant>
      <vt:variant>
        <vt:i4>1114170</vt:i4>
      </vt:variant>
      <vt:variant>
        <vt:i4>566</vt:i4>
      </vt:variant>
      <vt:variant>
        <vt:i4>0</vt:i4>
      </vt:variant>
      <vt:variant>
        <vt:i4>5</vt:i4>
      </vt:variant>
      <vt:variant>
        <vt:lpwstr/>
      </vt:variant>
      <vt:variant>
        <vt:lpwstr>_Toc204582411</vt:lpwstr>
      </vt:variant>
      <vt:variant>
        <vt:i4>1114170</vt:i4>
      </vt:variant>
      <vt:variant>
        <vt:i4>560</vt:i4>
      </vt:variant>
      <vt:variant>
        <vt:i4>0</vt:i4>
      </vt:variant>
      <vt:variant>
        <vt:i4>5</vt:i4>
      </vt:variant>
      <vt:variant>
        <vt:lpwstr/>
      </vt:variant>
      <vt:variant>
        <vt:lpwstr>_Toc204582410</vt:lpwstr>
      </vt:variant>
      <vt:variant>
        <vt:i4>1048634</vt:i4>
      </vt:variant>
      <vt:variant>
        <vt:i4>554</vt:i4>
      </vt:variant>
      <vt:variant>
        <vt:i4>0</vt:i4>
      </vt:variant>
      <vt:variant>
        <vt:i4>5</vt:i4>
      </vt:variant>
      <vt:variant>
        <vt:lpwstr/>
      </vt:variant>
      <vt:variant>
        <vt:lpwstr>_Toc204582409</vt:lpwstr>
      </vt:variant>
      <vt:variant>
        <vt:i4>1048634</vt:i4>
      </vt:variant>
      <vt:variant>
        <vt:i4>548</vt:i4>
      </vt:variant>
      <vt:variant>
        <vt:i4>0</vt:i4>
      </vt:variant>
      <vt:variant>
        <vt:i4>5</vt:i4>
      </vt:variant>
      <vt:variant>
        <vt:lpwstr/>
      </vt:variant>
      <vt:variant>
        <vt:lpwstr>_Toc204582408</vt:lpwstr>
      </vt:variant>
      <vt:variant>
        <vt:i4>1048634</vt:i4>
      </vt:variant>
      <vt:variant>
        <vt:i4>542</vt:i4>
      </vt:variant>
      <vt:variant>
        <vt:i4>0</vt:i4>
      </vt:variant>
      <vt:variant>
        <vt:i4>5</vt:i4>
      </vt:variant>
      <vt:variant>
        <vt:lpwstr/>
      </vt:variant>
      <vt:variant>
        <vt:lpwstr>_Toc204582407</vt:lpwstr>
      </vt:variant>
      <vt:variant>
        <vt:i4>1048634</vt:i4>
      </vt:variant>
      <vt:variant>
        <vt:i4>536</vt:i4>
      </vt:variant>
      <vt:variant>
        <vt:i4>0</vt:i4>
      </vt:variant>
      <vt:variant>
        <vt:i4>5</vt:i4>
      </vt:variant>
      <vt:variant>
        <vt:lpwstr/>
      </vt:variant>
      <vt:variant>
        <vt:lpwstr>_Toc204582406</vt:lpwstr>
      </vt:variant>
      <vt:variant>
        <vt:i4>1048634</vt:i4>
      </vt:variant>
      <vt:variant>
        <vt:i4>530</vt:i4>
      </vt:variant>
      <vt:variant>
        <vt:i4>0</vt:i4>
      </vt:variant>
      <vt:variant>
        <vt:i4>5</vt:i4>
      </vt:variant>
      <vt:variant>
        <vt:lpwstr/>
      </vt:variant>
      <vt:variant>
        <vt:lpwstr>_Toc204582405</vt:lpwstr>
      </vt:variant>
      <vt:variant>
        <vt:i4>1048634</vt:i4>
      </vt:variant>
      <vt:variant>
        <vt:i4>524</vt:i4>
      </vt:variant>
      <vt:variant>
        <vt:i4>0</vt:i4>
      </vt:variant>
      <vt:variant>
        <vt:i4>5</vt:i4>
      </vt:variant>
      <vt:variant>
        <vt:lpwstr/>
      </vt:variant>
      <vt:variant>
        <vt:lpwstr>_Toc204582404</vt:lpwstr>
      </vt:variant>
      <vt:variant>
        <vt:i4>1048634</vt:i4>
      </vt:variant>
      <vt:variant>
        <vt:i4>518</vt:i4>
      </vt:variant>
      <vt:variant>
        <vt:i4>0</vt:i4>
      </vt:variant>
      <vt:variant>
        <vt:i4>5</vt:i4>
      </vt:variant>
      <vt:variant>
        <vt:lpwstr/>
      </vt:variant>
      <vt:variant>
        <vt:lpwstr>_Toc204582403</vt:lpwstr>
      </vt:variant>
      <vt:variant>
        <vt:i4>1048634</vt:i4>
      </vt:variant>
      <vt:variant>
        <vt:i4>512</vt:i4>
      </vt:variant>
      <vt:variant>
        <vt:i4>0</vt:i4>
      </vt:variant>
      <vt:variant>
        <vt:i4>5</vt:i4>
      </vt:variant>
      <vt:variant>
        <vt:lpwstr/>
      </vt:variant>
      <vt:variant>
        <vt:lpwstr>_Toc204582402</vt:lpwstr>
      </vt:variant>
      <vt:variant>
        <vt:i4>1048634</vt:i4>
      </vt:variant>
      <vt:variant>
        <vt:i4>506</vt:i4>
      </vt:variant>
      <vt:variant>
        <vt:i4>0</vt:i4>
      </vt:variant>
      <vt:variant>
        <vt:i4>5</vt:i4>
      </vt:variant>
      <vt:variant>
        <vt:lpwstr/>
      </vt:variant>
      <vt:variant>
        <vt:lpwstr>_Toc204582401</vt:lpwstr>
      </vt:variant>
      <vt:variant>
        <vt:i4>1048634</vt:i4>
      </vt:variant>
      <vt:variant>
        <vt:i4>500</vt:i4>
      </vt:variant>
      <vt:variant>
        <vt:i4>0</vt:i4>
      </vt:variant>
      <vt:variant>
        <vt:i4>5</vt:i4>
      </vt:variant>
      <vt:variant>
        <vt:lpwstr/>
      </vt:variant>
      <vt:variant>
        <vt:lpwstr>_Toc204582400</vt:lpwstr>
      </vt:variant>
      <vt:variant>
        <vt:i4>1638461</vt:i4>
      </vt:variant>
      <vt:variant>
        <vt:i4>494</vt:i4>
      </vt:variant>
      <vt:variant>
        <vt:i4>0</vt:i4>
      </vt:variant>
      <vt:variant>
        <vt:i4>5</vt:i4>
      </vt:variant>
      <vt:variant>
        <vt:lpwstr/>
      </vt:variant>
      <vt:variant>
        <vt:lpwstr>_Toc204582399</vt:lpwstr>
      </vt:variant>
      <vt:variant>
        <vt:i4>1638461</vt:i4>
      </vt:variant>
      <vt:variant>
        <vt:i4>488</vt:i4>
      </vt:variant>
      <vt:variant>
        <vt:i4>0</vt:i4>
      </vt:variant>
      <vt:variant>
        <vt:i4>5</vt:i4>
      </vt:variant>
      <vt:variant>
        <vt:lpwstr/>
      </vt:variant>
      <vt:variant>
        <vt:lpwstr>_Toc204582398</vt:lpwstr>
      </vt:variant>
      <vt:variant>
        <vt:i4>1638461</vt:i4>
      </vt:variant>
      <vt:variant>
        <vt:i4>482</vt:i4>
      </vt:variant>
      <vt:variant>
        <vt:i4>0</vt:i4>
      </vt:variant>
      <vt:variant>
        <vt:i4>5</vt:i4>
      </vt:variant>
      <vt:variant>
        <vt:lpwstr/>
      </vt:variant>
      <vt:variant>
        <vt:lpwstr>_Toc204582397</vt:lpwstr>
      </vt:variant>
      <vt:variant>
        <vt:i4>1638461</vt:i4>
      </vt:variant>
      <vt:variant>
        <vt:i4>476</vt:i4>
      </vt:variant>
      <vt:variant>
        <vt:i4>0</vt:i4>
      </vt:variant>
      <vt:variant>
        <vt:i4>5</vt:i4>
      </vt:variant>
      <vt:variant>
        <vt:lpwstr/>
      </vt:variant>
      <vt:variant>
        <vt:lpwstr>_Toc204582396</vt:lpwstr>
      </vt:variant>
      <vt:variant>
        <vt:i4>1638461</vt:i4>
      </vt:variant>
      <vt:variant>
        <vt:i4>470</vt:i4>
      </vt:variant>
      <vt:variant>
        <vt:i4>0</vt:i4>
      </vt:variant>
      <vt:variant>
        <vt:i4>5</vt:i4>
      </vt:variant>
      <vt:variant>
        <vt:lpwstr/>
      </vt:variant>
      <vt:variant>
        <vt:lpwstr>_Toc204582395</vt:lpwstr>
      </vt:variant>
      <vt:variant>
        <vt:i4>1638461</vt:i4>
      </vt:variant>
      <vt:variant>
        <vt:i4>464</vt:i4>
      </vt:variant>
      <vt:variant>
        <vt:i4>0</vt:i4>
      </vt:variant>
      <vt:variant>
        <vt:i4>5</vt:i4>
      </vt:variant>
      <vt:variant>
        <vt:lpwstr/>
      </vt:variant>
      <vt:variant>
        <vt:lpwstr>_Toc204582394</vt:lpwstr>
      </vt:variant>
      <vt:variant>
        <vt:i4>1638461</vt:i4>
      </vt:variant>
      <vt:variant>
        <vt:i4>458</vt:i4>
      </vt:variant>
      <vt:variant>
        <vt:i4>0</vt:i4>
      </vt:variant>
      <vt:variant>
        <vt:i4>5</vt:i4>
      </vt:variant>
      <vt:variant>
        <vt:lpwstr/>
      </vt:variant>
      <vt:variant>
        <vt:lpwstr>_Toc204582393</vt:lpwstr>
      </vt:variant>
      <vt:variant>
        <vt:i4>1638461</vt:i4>
      </vt:variant>
      <vt:variant>
        <vt:i4>452</vt:i4>
      </vt:variant>
      <vt:variant>
        <vt:i4>0</vt:i4>
      </vt:variant>
      <vt:variant>
        <vt:i4>5</vt:i4>
      </vt:variant>
      <vt:variant>
        <vt:lpwstr/>
      </vt:variant>
      <vt:variant>
        <vt:lpwstr>_Toc204582392</vt:lpwstr>
      </vt:variant>
      <vt:variant>
        <vt:i4>1638461</vt:i4>
      </vt:variant>
      <vt:variant>
        <vt:i4>446</vt:i4>
      </vt:variant>
      <vt:variant>
        <vt:i4>0</vt:i4>
      </vt:variant>
      <vt:variant>
        <vt:i4>5</vt:i4>
      </vt:variant>
      <vt:variant>
        <vt:lpwstr/>
      </vt:variant>
      <vt:variant>
        <vt:lpwstr>_Toc204582391</vt:lpwstr>
      </vt:variant>
      <vt:variant>
        <vt:i4>1638461</vt:i4>
      </vt:variant>
      <vt:variant>
        <vt:i4>440</vt:i4>
      </vt:variant>
      <vt:variant>
        <vt:i4>0</vt:i4>
      </vt:variant>
      <vt:variant>
        <vt:i4>5</vt:i4>
      </vt:variant>
      <vt:variant>
        <vt:lpwstr/>
      </vt:variant>
      <vt:variant>
        <vt:lpwstr>_Toc204582390</vt:lpwstr>
      </vt:variant>
      <vt:variant>
        <vt:i4>1572925</vt:i4>
      </vt:variant>
      <vt:variant>
        <vt:i4>434</vt:i4>
      </vt:variant>
      <vt:variant>
        <vt:i4>0</vt:i4>
      </vt:variant>
      <vt:variant>
        <vt:i4>5</vt:i4>
      </vt:variant>
      <vt:variant>
        <vt:lpwstr/>
      </vt:variant>
      <vt:variant>
        <vt:lpwstr>_Toc204582389</vt:lpwstr>
      </vt:variant>
      <vt:variant>
        <vt:i4>1572925</vt:i4>
      </vt:variant>
      <vt:variant>
        <vt:i4>428</vt:i4>
      </vt:variant>
      <vt:variant>
        <vt:i4>0</vt:i4>
      </vt:variant>
      <vt:variant>
        <vt:i4>5</vt:i4>
      </vt:variant>
      <vt:variant>
        <vt:lpwstr/>
      </vt:variant>
      <vt:variant>
        <vt:lpwstr>_Toc204582388</vt:lpwstr>
      </vt:variant>
      <vt:variant>
        <vt:i4>1572925</vt:i4>
      </vt:variant>
      <vt:variant>
        <vt:i4>422</vt:i4>
      </vt:variant>
      <vt:variant>
        <vt:i4>0</vt:i4>
      </vt:variant>
      <vt:variant>
        <vt:i4>5</vt:i4>
      </vt:variant>
      <vt:variant>
        <vt:lpwstr/>
      </vt:variant>
      <vt:variant>
        <vt:lpwstr>_Toc204582387</vt:lpwstr>
      </vt:variant>
      <vt:variant>
        <vt:i4>1572925</vt:i4>
      </vt:variant>
      <vt:variant>
        <vt:i4>416</vt:i4>
      </vt:variant>
      <vt:variant>
        <vt:i4>0</vt:i4>
      </vt:variant>
      <vt:variant>
        <vt:i4>5</vt:i4>
      </vt:variant>
      <vt:variant>
        <vt:lpwstr/>
      </vt:variant>
      <vt:variant>
        <vt:lpwstr>_Toc204582386</vt:lpwstr>
      </vt:variant>
      <vt:variant>
        <vt:i4>1572925</vt:i4>
      </vt:variant>
      <vt:variant>
        <vt:i4>410</vt:i4>
      </vt:variant>
      <vt:variant>
        <vt:i4>0</vt:i4>
      </vt:variant>
      <vt:variant>
        <vt:i4>5</vt:i4>
      </vt:variant>
      <vt:variant>
        <vt:lpwstr/>
      </vt:variant>
      <vt:variant>
        <vt:lpwstr>_Toc204582385</vt:lpwstr>
      </vt:variant>
      <vt:variant>
        <vt:i4>1572925</vt:i4>
      </vt:variant>
      <vt:variant>
        <vt:i4>404</vt:i4>
      </vt:variant>
      <vt:variant>
        <vt:i4>0</vt:i4>
      </vt:variant>
      <vt:variant>
        <vt:i4>5</vt:i4>
      </vt:variant>
      <vt:variant>
        <vt:lpwstr/>
      </vt:variant>
      <vt:variant>
        <vt:lpwstr>_Toc204582384</vt:lpwstr>
      </vt:variant>
      <vt:variant>
        <vt:i4>1572925</vt:i4>
      </vt:variant>
      <vt:variant>
        <vt:i4>398</vt:i4>
      </vt:variant>
      <vt:variant>
        <vt:i4>0</vt:i4>
      </vt:variant>
      <vt:variant>
        <vt:i4>5</vt:i4>
      </vt:variant>
      <vt:variant>
        <vt:lpwstr/>
      </vt:variant>
      <vt:variant>
        <vt:lpwstr>_Toc204582383</vt:lpwstr>
      </vt:variant>
      <vt:variant>
        <vt:i4>1572925</vt:i4>
      </vt:variant>
      <vt:variant>
        <vt:i4>392</vt:i4>
      </vt:variant>
      <vt:variant>
        <vt:i4>0</vt:i4>
      </vt:variant>
      <vt:variant>
        <vt:i4>5</vt:i4>
      </vt:variant>
      <vt:variant>
        <vt:lpwstr/>
      </vt:variant>
      <vt:variant>
        <vt:lpwstr>_Toc204582382</vt:lpwstr>
      </vt:variant>
      <vt:variant>
        <vt:i4>1572925</vt:i4>
      </vt:variant>
      <vt:variant>
        <vt:i4>386</vt:i4>
      </vt:variant>
      <vt:variant>
        <vt:i4>0</vt:i4>
      </vt:variant>
      <vt:variant>
        <vt:i4>5</vt:i4>
      </vt:variant>
      <vt:variant>
        <vt:lpwstr/>
      </vt:variant>
      <vt:variant>
        <vt:lpwstr>_Toc204582381</vt:lpwstr>
      </vt:variant>
      <vt:variant>
        <vt:i4>1572925</vt:i4>
      </vt:variant>
      <vt:variant>
        <vt:i4>380</vt:i4>
      </vt:variant>
      <vt:variant>
        <vt:i4>0</vt:i4>
      </vt:variant>
      <vt:variant>
        <vt:i4>5</vt:i4>
      </vt:variant>
      <vt:variant>
        <vt:lpwstr/>
      </vt:variant>
      <vt:variant>
        <vt:lpwstr>_Toc204582380</vt:lpwstr>
      </vt:variant>
      <vt:variant>
        <vt:i4>1507389</vt:i4>
      </vt:variant>
      <vt:variant>
        <vt:i4>374</vt:i4>
      </vt:variant>
      <vt:variant>
        <vt:i4>0</vt:i4>
      </vt:variant>
      <vt:variant>
        <vt:i4>5</vt:i4>
      </vt:variant>
      <vt:variant>
        <vt:lpwstr/>
      </vt:variant>
      <vt:variant>
        <vt:lpwstr>_Toc204582379</vt:lpwstr>
      </vt:variant>
      <vt:variant>
        <vt:i4>1507389</vt:i4>
      </vt:variant>
      <vt:variant>
        <vt:i4>368</vt:i4>
      </vt:variant>
      <vt:variant>
        <vt:i4>0</vt:i4>
      </vt:variant>
      <vt:variant>
        <vt:i4>5</vt:i4>
      </vt:variant>
      <vt:variant>
        <vt:lpwstr/>
      </vt:variant>
      <vt:variant>
        <vt:lpwstr>_Toc204582378</vt:lpwstr>
      </vt:variant>
      <vt:variant>
        <vt:i4>1507389</vt:i4>
      </vt:variant>
      <vt:variant>
        <vt:i4>362</vt:i4>
      </vt:variant>
      <vt:variant>
        <vt:i4>0</vt:i4>
      </vt:variant>
      <vt:variant>
        <vt:i4>5</vt:i4>
      </vt:variant>
      <vt:variant>
        <vt:lpwstr/>
      </vt:variant>
      <vt:variant>
        <vt:lpwstr>_Toc204582377</vt:lpwstr>
      </vt:variant>
      <vt:variant>
        <vt:i4>1507389</vt:i4>
      </vt:variant>
      <vt:variant>
        <vt:i4>356</vt:i4>
      </vt:variant>
      <vt:variant>
        <vt:i4>0</vt:i4>
      </vt:variant>
      <vt:variant>
        <vt:i4>5</vt:i4>
      </vt:variant>
      <vt:variant>
        <vt:lpwstr/>
      </vt:variant>
      <vt:variant>
        <vt:lpwstr>_Toc204582376</vt:lpwstr>
      </vt:variant>
      <vt:variant>
        <vt:i4>1507389</vt:i4>
      </vt:variant>
      <vt:variant>
        <vt:i4>350</vt:i4>
      </vt:variant>
      <vt:variant>
        <vt:i4>0</vt:i4>
      </vt:variant>
      <vt:variant>
        <vt:i4>5</vt:i4>
      </vt:variant>
      <vt:variant>
        <vt:lpwstr/>
      </vt:variant>
      <vt:variant>
        <vt:lpwstr>_Toc204582375</vt:lpwstr>
      </vt:variant>
      <vt:variant>
        <vt:i4>1507389</vt:i4>
      </vt:variant>
      <vt:variant>
        <vt:i4>344</vt:i4>
      </vt:variant>
      <vt:variant>
        <vt:i4>0</vt:i4>
      </vt:variant>
      <vt:variant>
        <vt:i4>5</vt:i4>
      </vt:variant>
      <vt:variant>
        <vt:lpwstr/>
      </vt:variant>
      <vt:variant>
        <vt:lpwstr>_Toc204582374</vt:lpwstr>
      </vt:variant>
      <vt:variant>
        <vt:i4>1507389</vt:i4>
      </vt:variant>
      <vt:variant>
        <vt:i4>338</vt:i4>
      </vt:variant>
      <vt:variant>
        <vt:i4>0</vt:i4>
      </vt:variant>
      <vt:variant>
        <vt:i4>5</vt:i4>
      </vt:variant>
      <vt:variant>
        <vt:lpwstr/>
      </vt:variant>
      <vt:variant>
        <vt:lpwstr>_Toc204582373</vt:lpwstr>
      </vt:variant>
      <vt:variant>
        <vt:i4>1507389</vt:i4>
      </vt:variant>
      <vt:variant>
        <vt:i4>332</vt:i4>
      </vt:variant>
      <vt:variant>
        <vt:i4>0</vt:i4>
      </vt:variant>
      <vt:variant>
        <vt:i4>5</vt:i4>
      </vt:variant>
      <vt:variant>
        <vt:lpwstr/>
      </vt:variant>
      <vt:variant>
        <vt:lpwstr>_Toc204582372</vt:lpwstr>
      </vt:variant>
      <vt:variant>
        <vt:i4>1507389</vt:i4>
      </vt:variant>
      <vt:variant>
        <vt:i4>326</vt:i4>
      </vt:variant>
      <vt:variant>
        <vt:i4>0</vt:i4>
      </vt:variant>
      <vt:variant>
        <vt:i4>5</vt:i4>
      </vt:variant>
      <vt:variant>
        <vt:lpwstr/>
      </vt:variant>
      <vt:variant>
        <vt:lpwstr>_Toc204582371</vt:lpwstr>
      </vt:variant>
      <vt:variant>
        <vt:i4>1507389</vt:i4>
      </vt:variant>
      <vt:variant>
        <vt:i4>320</vt:i4>
      </vt:variant>
      <vt:variant>
        <vt:i4>0</vt:i4>
      </vt:variant>
      <vt:variant>
        <vt:i4>5</vt:i4>
      </vt:variant>
      <vt:variant>
        <vt:lpwstr/>
      </vt:variant>
      <vt:variant>
        <vt:lpwstr>_Toc204582370</vt:lpwstr>
      </vt:variant>
      <vt:variant>
        <vt:i4>1441853</vt:i4>
      </vt:variant>
      <vt:variant>
        <vt:i4>314</vt:i4>
      </vt:variant>
      <vt:variant>
        <vt:i4>0</vt:i4>
      </vt:variant>
      <vt:variant>
        <vt:i4>5</vt:i4>
      </vt:variant>
      <vt:variant>
        <vt:lpwstr/>
      </vt:variant>
      <vt:variant>
        <vt:lpwstr>_Toc204582369</vt:lpwstr>
      </vt:variant>
      <vt:variant>
        <vt:i4>1441853</vt:i4>
      </vt:variant>
      <vt:variant>
        <vt:i4>308</vt:i4>
      </vt:variant>
      <vt:variant>
        <vt:i4>0</vt:i4>
      </vt:variant>
      <vt:variant>
        <vt:i4>5</vt:i4>
      </vt:variant>
      <vt:variant>
        <vt:lpwstr/>
      </vt:variant>
      <vt:variant>
        <vt:lpwstr>_Toc204582368</vt:lpwstr>
      </vt:variant>
      <vt:variant>
        <vt:i4>1441853</vt:i4>
      </vt:variant>
      <vt:variant>
        <vt:i4>302</vt:i4>
      </vt:variant>
      <vt:variant>
        <vt:i4>0</vt:i4>
      </vt:variant>
      <vt:variant>
        <vt:i4>5</vt:i4>
      </vt:variant>
      <vt:variant>
        <vt:lpwstr/>
      </vt:variant>
      <vt:variant>
        <vt:lpwstr>_Toc204582367</vt:lpwstr>
      </vt:variant>
      <vt:variant>
        <vt:i4>1441853</vt:i4>
      </vt:variant>
      <vt:variant>
        <vt:i4>296</vt:i4>
      </vt:variant>
      <vt:variant>
        <vt:i4>0</vt:i4>
      </vt:variant>
      <vt:variant>
        <vt:i4>5</vt:i4>
      </vt:variant>
      <vt:variant>
        <vt:lpwstr/>
      </vt:variant>
      <vt:variant>
        <vt:lpwstr>_Toc204582366</vt:lpwstr>
      </vt:variant>
      <vt:variant>
        <vt:i4>1441853</vt:i4>
      </vt:variant>
      <vt:variant>
        <vt:i4>290</vt:i4>
      </vt:variant>
      <vt:variant>
        <vt:i4>0</vt:i4>
      </vt:variant>
      <vt:variant>
        <vt:i4>5</vt:i4>
      </vt:variant>
      <vt:variant>
        <vt:lpwstr/>
      </vt:variant>
      <vt:variant>
        <vt:lpwstr>_Toc204582365</vt:lpwstr>
      </vt:variant>
      <vt:variant>
        <vt:i4>1441853</vt:i4>
      </vt:variant>
      <vt:variant>
        <vt:i4>284</vt:i4>
      </vt:variant>
      <vt:variant>
        <vt:i4>0</vt:i4>
      </vt:variant>
      <vt:variant>
        <vt:i4>5</vt:i4>
      </vt:variant>
      <vt:variant>
        <vt:lpwstr/>
      </vt:variant>
      <vt:variant>
        <vt:lpwstr>_Toc204582364</vt:lpwstr>
      </vt:variant>
      <vt:variant>
        <vt:i4>1441853</vt:i4>
      </vt:variant>
      <vt:variant>
        <vt:i4>278</vt:i4>
      </vt:variant>
      <vt:variant>
        <vt:i4>0</vt:i4>
      </vt:variant>
      <vt:variant>
        <vt:i4>5</vt:i4>
      </vt:variant>
      <vt:variant>
        <vt:lpwstr/>
      </vt:variant>
      <vt:variant>
        <vt:lpwstr>_Toc204582363</vt:lpwstr>
      </vt:variant>
      <vt:variant>
        <vt:i4>1441853</vt:i4>
      </vt:variant>
      <vt:variant>
        <vt:i4>272</vt:i4>
      </vt:variant>
      <vt:variant>
        <vt:i4>0</vt:i4>
      </vt:variant>
      <vt:variant>
        <vt:i4>5</vt:i4>
      </vt:variant>
      <vt:variant>
        <vt:lpwstr/>
      </vt:variant>
      <vt:variant>
        <vt:lpwstr>_Toc204582362</vt:lpwstr>
      </vt:variant>
      <vt:variant>
        <vt:i4>1441853</vt:i4>
      </vt:variant>
      <vt:variant>
        <vt:i4>266</vt:i4>
      </vt:variant>
      <vt:variant>
        <vt:i4>0</vt:i4>
      </vt:variant>
      <vt:variant>
        <vt:i4>5</vt:i4>
      </vt:variant>
      <vt:variant>
        <vt:lpwstr/>
      </vt:variant>
      <vt:variant>
        <vt:lpwstr>_Toc204582361</vt:lpwstr>
      </vt:variant>
      <vt:variant>
        <vt:i4>1441853</vt:i4>
      </vt:variant>
      <vt:variant>
        <vt:i4>260</vt:i4>
      </vt:variant>
      <vt:variant>
        <vt:i4>0</vt:i4>
      </vt:variant>
      <vt:variant>
        <vt:i4>5</vt:i4>
      </vt:variant>
      <vt:variant>
        <vt:lpwstr/>
      </vt:variant>
      <vt:variant>
        <vt:lpwstr>_Toc204582360</vt:lpwstr>
      </vt:variant>
      <vt:variant>
        <vt:i4>1376317</vt:i4>
      </vt:variant>
      <vt:variant>
        <vt:i4>254</vt:i4>
      </vt:variant>
      <vt:variant>
        <vt:i4>0</vt:i4>
      </vt:variant>
      <vt:variant>
        <vt:i4>5</vt:i4>
      </vt:variant>
      <vt:variant>
        <vt:lpwstr/>
      </vt:variant>
      <vt:variant>
        <vt:lpwstr>_Toc204582359</vt:lpwstr>
      </vt:variant>
      <vt:variant>
        <vt:i4>1376317</vt:i4>
      </vt:variant>
      <vt:variant>
        <vt:i4>248</vt:i4>
      </vt:variant>
      <vt:variant>
        <vt:i4>0</vt:i4>
      </vt:variant>
      <vt:variant>
        <vt:i4>5</vt:i4>
      </vt:variant>
      <vt:variant>
        <vt:lpwstr/>
      </vt:variant>
      <vt:variant>
        <vt:lpwstr>_Toc204582358</vt:lpwstr>
      </vt:variant>
      <vt:variant>
        <vt:i4>1376317</vt:i4>
      </vt:variant>
      <vt:variant>
        <vt:i4>242</vt:i4>
      </vt:variant>
      <vt:variant>
        <vt:i4>0</vt:i4>
      </vt:variant>
      <vt:variant>
        <vt:i4>5</vt:i4>
      </vt:variant>
      <vt:variant>
        <vt:lpwstr/>
      </vt:variant>
      <vt:variant>
        <vt:lpwstr>_Toc204582357</vt:lpwstr>
      </vt:variant>
      <vt:variant>
        <vt:i4>1376317</vt:i4>
      </vt:variant>
      <vt:variant>
        <vt:i4>236</vt:i4>
      </vt:variant>
      <vt:variant>
        <vt:i4>0</vt:i4>
      </vt:variant>
      <vt:variant>
        <vt:i4>5</vt:i4>
      </vt:variant>
      <vt:variant>
        <vt:lpwstr/>
      </vt:variant>
      <vt:variant>
        <vt:lpwstr>_Toc204582356</vt:lpwstr>
      </vt:variant>
      <vt:variant>
        <vt:i4>1376317</vt:i4>
      </vt:variant>
      <vt:variant>
        <vt:i4>230</vt:i4>
      </vt:variant>
      <vt:variant>
        <vt:i4>0</vt:i4>
      </vt:variant>
      <vt:variant>
        <vt:i4>5</vt:i4>
      </vt:variant>
      <vt:variant>
        <vt:lpwstr/>
      </vt:variant>
      <vt:variant>
        <vt:lpwstr>_Toc204582355</vt:lpwstr>
      </vt:variant>
      <vt:variant>
        <vt:i4>1376317</vt:i4>
      </vt:variant>
      <vt:variant>
        <vt:i4>224</vt:i4>
      </vt:variant>
      <vt:variant>
        <vt:i4>0</vt:i4>
      </vt:variant>
      <vt:variant>
        <vt:i4>5</vt:i4>
      </vt:variant>
      <vt:variant>
        <vt:lpwstr/>
      </vt:variant>
      <vt:variant>
        <vt:lpwstr>_Toc204582354</vt:lpwstr>
      </vt:variant>
      <vt:variant>
        <vt:i4>1376317</vt:i4>
      </vt:variant>
      <vt:variant>
        <vt:i4>218</vt:i4>
      </vt:variant>
      <vt:variant>
        <vt:i4>0</vt:i4>
      </vt:variant>
      <vt:variant>
        <vt:i4>5</vt:i4>
      </vt:variant>
      <vt:variant>
        <vt:lpwstr/>
      </vt:variant>
      <vt:variant>
        <vt:lpwstr>_Toc204582353</vt:lpwstr>
      </vt:variant>
      <vt:variant>
        <vt:i4>1376317</vt:i4>
      </vt:variant>
      <vt:variant>
        <vt:i4>212</vt:i4>
      </vt:variant>
      <vt:variant>
        <vt:i4>0</vt:i4>
      </vt:variant>
      <vt:variant>
        <vt:i4>5</vt:i4>
      </vt:variant>
      <vt:variant>
        <vt:lpwstr/>
      </vt:variant>
      <vt:variant>
        <vt:lpwstr>_Toc204582352</vt:lpwstr>
      </vt:variant>
      <vt:variant>
        <vt:i4>1376317</vt:i4>
      </vt:variant>
      <vt:variant>
        <vt:i4>206</vt:i4>
      </vt:variant>
      <vt:variant>
        <vt:i4>0</vt:i4>
      </vt:variant>
      <vt:variant>
        <vt:i4>5</vt:i4>
      </vt:variant>
      <vt:variant>
        <vt:lpwstr/>
      </vt:variant>
      <vt:variant>
        <vt:lpwstr>_Toc204582351</vt:lpwstr>
      </vt:variant>
      <vt:variant>
        <vt:i4>1376317</vt:i4>
      </vt:variant>
      <vt:variant>
        <vt:i4>200</vt:i4>
      </vt:variant>
      <vt:variant>
        <vt:i4>0</vt:i4>
      </vt:variant>
      <vt:variant>
        <vt:i4>5</vt:i4>
      </vt:variant>
      <vt:variant>
        <vt:lpwstr/>
      </vt:variant>
      <vt:variant>
        <vt:lpwstr>_Toc204582350</vt:lpwstr>
      </vt:variant>
      <vt:variant>
        <vt:i4>1310781</vt:i4>
      </vt:variant>
      <vt:variant>
        <vt:i4>194</vt:i4>
      </vt:variant>
      <vt:variant>
        <vt:i4>0</vt:i4>
      </vt:variant>
      <vt:variant>
        <vt:i4>5</vt:i4>
      </vt:variant>
      <vt:variant>
        <vt:lpwstr/>
      </vt:variant>
      <vt:variant>
        <vt:lpwstr>_Toc204582349</vt:lpwstr>
      </vt:variant>
      <vt:variant>
        <vt:i4>1310781</vt:i4>
      </vt:variant>
      <vt:variant>
        <vt:i4>188</vt:i4>
      </vt:variant>
      <vt:variant>
        <vt:i4>0</vt:i4>
      </vt:variant>
      <vt:variant>
        <vt:i4>5</vt:i4>
      </vt:variant>
      <vt:variant>
        <vt:lpwstr/>
      </vt:variant>
      <vt:variant>
        <vt:lpwstr>_Toc204582348</vt:lpwstr>
      </vt:variant>
      <vt:variant>
        <vt:i4>1310781</vt:i4>
      </vt:variant>
      <vt:variant>
        <vt:i4>182</vt:i4>
      </vt:variant>
      <vt:variant>
        <vt:i4>0</vt:i4>
      </vt:variant>
      <vt:variant>
        <vt:i4>5</vt:i4>
      </vt:variant>
      <vt:variant>
        <vt:lpwstr/>
      </vt:variant>
      <vt:variant>
        <vt:lpwstr>_Toc204582347</vt:lpwstr>
      </vt:variant>
      <vt:variant>
        <vt:i4>1310781</vt:i4>
      </vt:variant>
      <vt:variant>
        <vt:i4>176</vt:i4>
      </vt:variant>
      <vt:variant>
        <vt:i4>0</vt:i4>
      </vt:variant>
      <vt:variant>
        <vt:i4>5</vt:i4>
      </vt:variant>
      <vt:variant>
        <vt:lpwstr/>
      </vt:variant>
      <vt:variant>
        <vt:lpwstr>_Toc204582346</vt:lpwstr>
      </vt:variant>
      <vt:variant>
        <vt:i4>1310781</vt:i4>
      </vt:variant>
      <vt:variant>
        <vt:i4>170</vt:i4>
      </vt:variant>
      <vt:variant>
        <vt:i4>0</vt:i4>
      </vt:variant>
      <vt:variant>
        <vt:i4>5</vt:i4>
      </vt:variant>
      <vt:variant>
        <vt:lpwstr/>
      </vt:variant>
      <vt:variant>
        <vt:lpwstr>_Toc204582345</vt:lpwstr>
      </vt:variant>
      <vt:variant>
        <vt:i4>1310781</vt:i4>
      </vt:variant>
      <vt:variant>
        <vt:i4>164</vt:i4>
      </vt:variant>
      <vt:variant>
        <vt:i4>0</vt:i4>
      </vt:variant>
      <vt:variant>
        <vt:i4>5</vt:i4>
      </vt:variant>
      <vt:variant>
        <vt:lpwstr/>
      </vt:variant>
      <vt:variant>
        <vt:lpwstr>_Toc204582344</vt:lpwstr>
      </vt:variant>
      <vt:variant>
        <vt:i4>1310781</vt:i4>
      </vt:variant>
      <vt:variant>
        <vt:i4>158</vt:i4>
      </vt:variant>
      <vt:variant>
        <vt:i4>0</vt:i4>
      </vt:variant>
      <vt:variant>
        <vt:i4>5</vt:i4>
      </vt:variant>
      <vt:variant>
        <vt:lpwstr/>
      </vt:variant>
      <vt:variant>
        <vt:lpwstr>_Toc204582343</vt:lpwstr>
      </vt:variant>
      <vt:variant>
        <vt:i4>1310781</vt:i4>
      </vt:variant>
      <vt:variant>
        <vt:i4>152</vt:i4>
      </vt:variant>
      <vt:variant>
        <vt:i4>0</vt:i4>
      </vt:variant>
      <vt:variant>
        <vt:i4>5</vt:i4>
      </vt:variant>
      <vt:variant>
        <vt:lpwstr/>
      </vt:variant>
      <vt:variant>
        <vt:lpwstr>_Toc204582342</vt:lpwstr>
      </vt:variant>
      <vt:variant>
        <vt:i4>1310781</vt:i4>
      </vt:variant>
      <vt:variant>
        <vt:i4>146</vt:i4>
      </vt:variant>
      <vt:variant>
        <vt:i4>0</vt:i4>
      </vt:variant>
      <vt:variant>
        <vt:i4>5</vt:i4>
      </vt:variant>
      <vt:variant>
        <vt:lpwstr/>
      </vt:variant>
      <vt:variant>
        <vt:lpwstr>_Toc204582341</vt:lpwstr>
      </vt:variant>
      <vt:variant>
        <vt:i4>1310781</vt:i4>
      </vt:variant>
      <vt:variant>
        <vt:i4>140</vt:i4>
      </vt:variant>
      <vt:variant>
        <vt:i4>0</vt:i4>
      </vt:variant>
      <vt:variant>
        <vt:i4>5</vt:i4>
      </vt:variant>
      <vt:variant>
        <vt:lpwstr/>
      </vt:variant>
      <vt:variant>
        <vt:lpwstr>_Toc204582340</vt:lpwstr>
      </vt:variant>
      <vt:variant>
        <vt:i4>1245245</vt:i4>
      </vt:variant>
      <vt:variant>
        <vt:i4>134</vt:i4>
      </vt:variant>
      <vt:variant>
        <vt:i4>0</vt:i4>
      </vt:variant>
      <vt:variant>
        <vt:i4>5</vt:i4>
      </vt:variant>
      <vt:variant>
        <vt:lpwstr/>
      </vt:variant>
      <vt:variant>
        <vt:lpwstr>_Toc204582339</vt:lpwstr>
      </vt:variant>
      <vt:variant>
        <vt:i4>1245245</vt:i4>
      </vt:variant>
      <vt:variant>
        <vt:i4>128</vt:i4>
      </vt:variant>
      <vt:variant>
        <vt:i4>0</vt:i4>
      </vt:variant>
      <vt:variant>
        <vt:i4>5</vt:i4>
      </vt:variant>
      <vt:variant>
        <vt:lpwstr/>
      </vt:variant>
      <vt:variant>
        <vt:lpwstr>_Toc204582338</vt:lpwstr>
      </vt:variant>
      <vt:variant>
        <vt:i4>1245245</vt:i4>
      </vt:variant>
      <vt:variant>
        <vt:i4>122</vt:i4>
      </vt:variant>
      <vt:variant>
        <vt:i4>0</vt:i4>
      </vt:variant>
      <vt:variant>
        <vt:i4>5</vt:i4>
      </vt:variant>
      <vt:variant>
        <vt:lpwstr/>
      </vt:variant>
      <vt:variant>
        <vt:lpwstr>_Toc204582337</vt:lpwstr>
      </vt:variant>
      <vt:variant>
        <vt:i4>1245245</vt:i4>
      </vt:variant>
      <vt:variant>
        <vt:i4>116</vt:i4>
      </vt:variant>
      <vt:variant>
        <vt:i4>0</vt:i4>
      </vt:variant>
      <vt:variant>
        <vt:i4>5</vt:i4>
      </vt:variant>
      <vt:variant>
        <vt:lpwstr/>
      </vt:variant>
      <vt:variant>
        <vt:lpwstr>_Toc204582336</vt:lpwstr>
      </vt:variant>
      <vt:variant>
        <vt:i4>1245245</vt:i4>
      </vt:variant>
      <vt:variant>
        <vt:i4>110</vt:i4>
      </vt:variant>
      <vt:variant>
        <vt:i4>0</vt:i4>
      </vt:variant>
      <vt:variant>
        <vt:i4>5</vt:i4>
      </vt:variant>
      <vt:variant>
        <vt:lpwstr/>
      </vt:variant>
      <vt:variant>
        <vt:lpwstr>_Toc204582335</vt:lpwstr>
      </vt:variant>
      <vt:variant>
        <vt:i4>1245245</vt:i4>
      </vt:variant>
      <vt:variant>
        <vt:i4>104</vt:i4>
      </vt:variant>
      <vt:variant>
        <vt:i4>0</vt:i4>
      </vt:variant>
      <vt:variant>
        <vt:i4>5</vt:i4>
      </vt:variant>
      <vt:variant>
        <vt:lpwstr/>
      </vt:variant>
      <vt:variant>
        <vt:lpwstr>_Toc204582334</vt:lpwstr>
      </vt:variant>
      <vt:variant>
        <vt:i4>1245245</vt:i4>
      </vt:variant>
      <vt:variant>
        <vt:i4>98</vt:i4>
      </vt:variant>
      <vt:variant>
        <vt:i4>0</vt:i4>
      </vt:variant>
      <vt:variant>
        <vt:i4>5</vt:i4>
      </vt:variant>
      <vt:variant>
        <vt:lpwstr/>
      </vt:variant>
      <vt:variant>
        <vt:lpwstr>_Toc204582333</vt:lpwstr>
      </vt:variant>
      <vt:variant>
        <vt:i4>1245245</vt:i4>
      </vt:variant>
      <vt:variant>
        <vt:i4>92</vt:i4>
      </vt:variant>
      <vt:variant>
        <vt:i4>0</vt:i4>
      </vt:variant>
      <vt:variant>
        <vt:i4>5</vt:i4>
      </vt:variant>
      <vt:variant>
        <vt:lpwstr/>
      </vt:variant>
      <vt:variant>
        <vt:lpwstr>_Toc204582332</vt:lpwstr>
      </vt:variant>
      <vt:variant>
        <vt:i4>1245245</vt:i4>
      </vt:variant>
      <vt:variant>
        <vt:i4>86</vt:i4>
      </vt:variant>
      <vt:variant>
        <vt:i4>0</vt:i4>
      </vt:variant>
      <vt:variant>
        <vt:i4>5</vt:i4>
      </vt:variant>
      <vt:variant>
        <vt:lpwstr/>
      </vt:variant>
      <vt:variant>
        <vt:lpwstr>_Toc204582331</vt:lpwstr>
      </vt:variant>
      <vt:variant>
        <vt:i4>1245245</vt:i4>
      </vt:variant>
      <vt:variant>
        <vt:i4>80</vt:i4>
      </vt:variant>
      <vt:variant>
        <vt:i4>0</vt:i4>
      </vt:variant>
      <vt:variant>
        <vt:i4>5</vt:i4>
      </vt:variant>
      <vt:variant>
        <vt:lpwstr/>
      </vt:variant>
      <vt:variant>
        <vt:lpwstr>_Toc204582330</vt:lpwstr>
      </vt:variant>
      <vt:variant>
        <vt:i4>1179709</vt:i4>
      </vt:variant>
      <vt:variant>
        <vt:i4>74</vt:i4>
      </vt:variant>
      <vt:variant>
        <vt:i4>0</vt:i4>
      </vt:variant>
      <vt:variant>
        <vt:i4>5</vt:i4>
      </vt:variant>
      <vt:variant>
        <vt:lpwstr/>
      </vt:variant>
      <vt:variant>
        <vt:lpwstr>_Toc204582329</vt:lpwstr>
      </vt:variant>
      <vt:variant>
        <vt:i4>1179709</vt:i4>
      </vt:variant>
      <vt:variant>
        <vt:i4>68</vt:i4>
      </vt:variant>
      <vt:variant>
        <vt:i4>0</vt:i4>
      </vt:variant>
      <vt:variant>
        <vt:i4>5</vt:i4>
      </vt:variant>
      <vt:variant>
        <vt:lpwstr/>
      </vt:variant>
      <vt:variant>
        <vt:lpwstr>_Toc204582328</vt:lpwstr>
      </vt:variant>
      <vt:variant>
        <vt:i4>1179709</vt:i4>
      </vt:variant>
      <vt:variant>
        <vt:i4>62</vt:i4>
      </vt:variant>
      <vt:variant>
        <vt:i4>0</vt:i4>
      </vt:variant>
      <vt:variant>
        <vt:i4>5</vt:i4>
      </vt:variant>
      <vt:variant>
        <vt:lpwstr/>
      </vt:variant>
      <vt:variant>
        <vt:lpwstr>_Toc204582327</vt:lpwstr>
      </vt:variant>
      <vt:variant>
        <vt:i4>1179709</vt:i4>
      </vt:variant>
      <vt:variant>
        <vt:i4>56</vt:i4>
      </vt:variant>
      <vt:variant>
        <vt:i4>0</vt:i4>
      </vt:variant>
      <vt:variant>
        <vt:i4>5</vt:i4>
      </vt:variant>
      <vt:variant>
        <vt:lpwstr/>
      </vt:variant>
      <vt:variant>
        <vt:lpwstr>_Toc204582326</vt:lpwstr>
      </vt:variant>
      <vt:variant>
        <vt:i4>1179709</vt:i4>
      </vt:variant>
      <vt:variant>
        <vt:i4>50</vt:i4>
      </vt:variant>
      <vt:variant>
        <vt:i4>0</vt:i4>
      </vt:variant>
      <vt:variant>
        <vt:i4>5</vt:i4>
      </vt:variant>
      <vt:variant>
        <vt:lpwstr/>
      </vt:variant>
      <vt:variant>
        <vt:lpwstr>_Toc204582325</vt:lpwstr>
      </vt:variant>
      <vt:variant>
        <vt:i4>1179709</vt:i4>
      </vt:variant>
      <vt:variant>
        <vt:i4>44</vt:i4>
      </vt:variant>
      <vt:variant>
        <vt:i4>0</vt:i4>
      </vt:variant>
      <vt:variant>
        <vt:i4>5</vt:i4>
      </vt:variant>
      <vt:variant>
        <vt:lpwstr/>
      </vt:variant>
      <vt:variant>
        <vt:lpwstr>_Toc204582324</vt:lpwstr>
      </vt:variant>
      <vt:variant>
        <vt:i4>1179709</vt:i4>
      </vt:variant>
      <vt:variant>
        <vt:i4>38</vt:i4>
      </vt:variant>
      <vt:variant>
        <vt:i4>0</vt:i4>
      </vt:variant>
      <vt:variant>
        <vt:i4>5</vt:i4>
      </vt:variant>
      <vt:variant>
        <vt:lpwstr/>
      </vt:variant>
      <vt:variant>
        <vt:lpwstr>_Toc204582323</vt:lpwstr>
      </vt:variant>
      <vt:variant>
        <vt:i4>1179709</vt:i4>
      </vt:variant>
      <vt:variant>
        <vt:i4>32</vt:i4>
      </vt:variant>
      <vt:variant>
        <vt:i4>0</vt:i4>
      </vt:variant>
      <vt:variant>
        <vt:i4>5</vt:i4>
      </vt:variant>
      <vt:variant>
        <vt:lpwstr/>
      </vt:variant>
      <vt:variant>
        <vt:lpwstr>_Toc204582322</vt:lpwstr>
      </vt:variant>
      <vt:variant>
        <vt:i4>1179709</vt:i4>
      </vt:variant>
      <vt:variant>
        <vt:i4>26</vt:i4>
      </vt:variant>
      <vt:variant>
        <vt:i4>0</vt:i4>
      </vt:variant>
      <vt:variant>
        <vt:i4>5</vt:i4>
      </vt:variant>
      <vt:variant>
        <vt:lpwstr/>
      </vt:variant>
      <vt:variant>
        <vt:lpwstr>_Toc204582321</vt:lpwstr>
      </vt:variant>
      <vt:variant>
        <vt:i4>1179709</vt:i4>
      </vt:variant>
      <vt:variant>
        <vt:i4>20</vt:i4>
      </vt:variant>
      <vt:variant>
        <vt:i4>0</vt:i4>
      </vt:variant>
      <vt:variant>
        <vt:i4>5</vt:i4>
      </vt:variant>
      <vt:variant>
        <vt:lpwstr/>
      </vt:variant>
      <vt:variant>
        <vt:lpwstr>_Toc204582320</vt:lpwstr>
      </vt:variant>
      <vt:variant>
        <vt:i4>1114173</vt:i4>
      </vt:variant>
      <vt:variant>
        <vt:i4>14</vt:i4>
      </vt:variant>
      <vt:variant>
        <vt:i4>0</vt:i4>
      </vt:variant>
      <vt:variant>
        <vt:i4>5</vt:i4>
      </vt:variant>
      <vt:variant>
        <vt:lpwstr/>
      </vt:variant>
      <vt:variant>
        <vt:lpwstr>_Toc204582319</vt:lpwstr>
      </vt:variant>
      <vt:variant>
        <vt:i4>1114173</vt:i4>
      </vt:variant>
      <vt:variant>
        <vt:i4>8</vt:i4>
      </vt:variant>
      <vt:variant>
        <vt:i4>0</vt:i4>
      </vt:variant>
      <vt:variant>
        <vt:i4>5</vt:i4>
      </vt:variant>
      <vt:variant>
        <vt:lpwstr/>
      </vt:variant>
      <vt:variant>
        <vt:lpwstr>_Toc204582318</vt:lpwstr>
      </vt:variant>
      <vt:variant>
        <vt:i4>1114173</vt:i4>
      </vt:variant>
      <vt:variant>
        <vt:i4>2</vt:i4>
      </vt:variant>
      <vt:variant>
        <vt:i4>0</vt:i4>
      </vt:variant>
      <vt:variant>
        <vt:i4>5</vt:i4>
      </vt:variant>
      <vt:variant>
        <vt:lpwstr/>
      </vt:variant>
      <vt:variant>
        <vt:lpwstr>_Toc204582317</vt:lpwstr>
      </vt:variant>
      <vt:variant>
        <vt:i4>1376297</vt:i4>
      </vt:variant>
      <vt:variant>
        <vt:i4>0</vt:i4>
      </vt:variant>
      <vt:variant>
        <vt:i4>0</vt:i4>
      </vt:variant>
      <vt:variant>
        <vt:i4>5</vt:i4>
      </vt:variant>
      <vt:variant>
        <vt:lpwstr>https://lsus.sharepoint.com/:x:/r/sites/msteams_a1d90a72c3a0/Shared Documents/General/ANNUAL SECURITY REPORT/2025 ASR (2024 Data)/2024 Clery Data Table - Annual Disclosure of Clery Crime Statistics Section.xlsx?d=w92cac88eb2f8402f93ed574645e12b8b&amp;csf=1&amp;web=1&amp;e=DRITfz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Halle Gripka</dc:creator>
  <cp:keywords/>
  <dc:description/>
  <cp:lastModifiedBy>Smith, Erin</cp:lastModifiedBy>
  <cp:revision>2</cp:revision>
  <cp:lastPrinted>2025-09-23T13:30:00Z</cp:lastPrinted>
  <dcterms:created xsi:type="dcterms:W3CDTF">2025-09-24T13:53:00Z</dcterms:created>
  <dcterms:modified xsi:type="dcterms:W3CDTF">2025-09-24T13:53:00Z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0x010100ED97CC1889D24A4488FE68C958A91288</vt:lpwstr>
  </property>
  <property fmtid="{D5CDD505-2E9C-101B-9397-08002B2CF9AE}" pid="3" name="MediaServiceImageTags">
    <vt:lpwstr/>
  </property>
</Properties>
</file>