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4E" w:rsidRPr="00E67214" w:rsidRDefault="00185B4E" w:rsidP="00185B4E">
      <w:pPr>
        <w:shd w:val="clear" w:color="auto" w:fill="FFFFFF"/>
        <w:spacing w:line="300" w:lineRule="atLeast"/>
        <w:textAlignment w:val="baseline"/>
        <w:outlineLvl w:val="0"/>
        <w:rPr>
          <w:rFonts w:asciiTheme="minorHAnsi" w:eastAsia="Times New Roman" w:hAnsiTheme="minorHAnsi" w:cstheme="minorHAnsi"/>
          <w:b/>
          <w:bCs/>
          <w:caps/>
          <w:kern w:val="36"/>
        </w:rPr>
      </w:pPr>
      <w:r w:rsidRPr="00E67214">
        <w:rPr>
          <w:rFonts w:asciiTheme="minorHAnsi" w:eastAsia="Times New Roman" w:hAnsiTheme="minorHAnsi" w:cstheme="minorHAnsi"/>
          <w:b/>
          <w:bCs/>
          <w:caps/>
          <w:kern w:val="36"/>
        </w:rPr>
        <w:t>CPA</w:t>
      </w:r>
      <w:r w:rsidRPr="00185B4E">
        <w:rPr>
          <w:rFonts w:asciiTheme="minorHAnsi" w:eastAsia="Times New Roman" w:hAnsiTheme="minorHAnsi" w:cstheme="minorHAnsi"/>
          <w:b/>
          <w:bCs/>
          <w:caps/>
          <w:kern w:val="36"/>
        </w:rPr>
        <w:t xml:space="preserve"> </w:t>
      </w:r>
      <w:r w:rsidRPr="00E67214">
        <w:rPr>
          <w:rFonts w:asciiTheme="minorHAnsi" w:eastAsia="Times New Roman" w:hAnsiTheme="minorHAnsi" w:cstheme="minorHAnsi"/>
          <w:b/>
          <w:bCs/>
          <w:caps/>
          <w:kern w:val="36"/>
        </w:rPr>
        <w:t xml:space="preserve">LICENSure and </w:t>
      </w:r>
      <w:r w:rsidRPr="00185B4E">
        <w:rPr>
          <w:rFonts w:asciiTheme="minorHAnsi" w:eastAsia="Times New Roman" w:hAnsiTheme="minorHAnsi" w:cstheme="minorHAnsi"/>
          <w:b/>
          <w:bCs/>
          <w:caps/>
          <w:kern w:val="36"/>
        </w:rPr>
        <w:t>CERTIFICATION DISCLOSURE STATEMENT</w:t>
      </w:r>
    </w:p>
    <w:p w:rsidR="00185B4E" w:rsidRPr="00185B4E" w:rsidRDefault="00185B4E" w:rsidP="00185B4E">
      <w:pPr>
        <w:shd w:val="clear" w:color="auto" w:fill="FFFFFF"/>
        <w:spacing w:line="300" w:lineRule="atLeast"/>
        <w:textAlignment w:val="baseline"/>
        <w:outlineLvl w:val="0"/>
        <w:rPr>
          <w:rFonts w:asciiTheme="minorHAnsi" w:eastAsia="Times New Roman" w:hAnsiTheme="minorHAnsi" w:cstheme="minorHAnsi"/>
          <w:b/>
          <w:bCs/>
          <w:caps/>
          <w:kern w:val="36"/>
        </w:rPr>
      </w:pPr>
    </w:p>
    <w:p w:rsidR="00185B4E" w:rsidRPr="00185B4E" w:rsidRDefault="00185B4E" w:rsidP="00185B4E">
      <w:pPr>
        <w:shd w:val="clear" w:color="auto" w:fill="FFFFFF"/>
        <w:spacing w:line="333" w:lineRule="atLeast"/>
        <w:textAlignment w:val="baseline"/>
        <w:rPr>
          <w:rFonts w:asciiTheme="minorHAnsi" w:eastAsia="Times New Roman" w:hAnsiTheme="minorHAnsi" w:cstheme="minorHAnsi"/>
          <w:color w:val="332C2C"/>
        </w:rPr>
      </w:pPr>
      <w:r w:rsidRPr="00E67214">
        <w:rPr>
          <w:rFonts w:asciiTheme="minorHAnsi" w:eastAsia="Times New Roman" w:hAnsiTheme="minorHAnsi" w:cstheme="minorHAnsi"/>
          <w:b/>
          <w:bCs/>
          <w:color w:val="332C2C"/>
          <w:bdr w:val="none" w:sz="0" w:space="0" w:color="auto" w:frame="1"/>
        </w:rPr>
        <w:t>Notice to students pursuing Bachelors of Science in Accounting with Public Accounting concentration that may lead to the CPA license or certification required for employment.</w:t>
      </w:r>
    </w:p>
    <w:p w:rsidR="00185B4E" w:rsidRPr="00E67214" w:rsidRDefault="00185B4E" w:rsidP="00185B4E">
      <w:pPr>
        <w:shd w:val="clear" w:color="auto" w:fill="FFFFFF"/>
        <w:spacing w:line="333" w:lineRule="atLeast"/>
        <w:textAlignment w:val="baseline"/>
        <w:rPr>
          <w:rFonts w:asciiTheme="minorHAnsi" w:eastAsia="Times New Roman" w:hAnsiTheme="minorHAnsi" w:cstheme="minorHAnsi"/>
          <w:color w:val="332C2C"/>
        </w:rPr>
      </w:pPr>
    </w:p>
    <w:p w:rsidR="00185B4E" w:rsidRPr="00185B4E" w:rsidRDefault="00185B4E" w:rsidP="00185B4E">
      <w:pPr>
        <w:shd w:val="clear" w:color="auto" w:fill="FFFFFF"/>
        <w:spacing w:line="333" w:lineRule="atLeast"/>
        <w:textAlignment w:val="baseline"/>
        <w:rPr>
          <w:rFonts w:asciiTheme="minorHAnsi" w:eastAsia="Times New Roman" w:hAnsiTheme="minorHAnsi" w:cstheme="minorHAnsi"/>
          <w:color w:val="332C2C"/>
        </w:rPr>
      </w:pPr>
      <w:r w:rsidRPr="00E67214">
        <w:rPr>
          <w:rFonts w:asciiTheme="minorHAnsi" w:eastAsia="Times New Roman" w:hAnsiTheme="minorHAnsi" w:cstheme="minorHAnsi"/>
          <w:color w:val="332C2C"/>
        </w:rPr>
        <w:t xml:space="preserve">CPA </w:t>
      </w:r>
      <w:r w:rsidRPr="00185B4E">
        <w:rPr>
          <w:rFonts w:asciiTheme="minorHAnsi" w:eastAsia="Times New Roman" w:hAnsiTheme="minorHAnsi" w:cstheme="minorHAnsi"/>
          <w:color w:val="332C2C"/>
        </w:rPr>
        <w:t>licensure</w:t>
      </w:r>
      <w:r w:rsidRPr="00E67214">
        <w:rPr>
          <w:rFonts w:asciiTheme="minorHAnsi" w:eastAsia="Times New Roman" w:hAnsiTheme="minorHAnsi" w:cstheme="minorHAnsi"/>
          <w:color w:val="332C2C"/>
        </w:rPr>
        <w:t xml:space="preserve"> and/or </w:t>
      </w:r>
      <w:r w:rsidRPr="00185B4E">
        <w:rPr>
          <w:rFonts w:asciiTheme="minorHAnsi" w:eastAsia="Times New Roman" w:hAnsiTheme="minorHAnsi" w:cstheme="minorHAnsi"/>
          <w:color w:val="332C2C"/>
        </w:rPr>
        <w:t>certification requirements vary from state to state</w:t>
      </w:r>
      <w:r w:rsidRPr="00E67214">
        <w:rPr>
          <w:rFonts w:asciiTheme="minorHAnsi" w:eastAsia="Times New Roman" w:hAnsiTheme="minorHAnsi" w:cstheme="minorHAnsi"/>
          <w:color w:val="332C2C"/>
        </w:rPr>
        <w:t xml:space="preserve">. The differences in the states’ requirements </w:t>
      </w:r>
      <w:r w:rsidRPr="00185B4E">
        <w:rPr>
          <w:rFonts w:asciiTheme="minorHAnsi" w:eastAsia="Times New Roman" w:hAnsiTheme="minorHAnsi" w:cstheme="minorHAnsi"/>
          <w:color w:val="332C2C"/>
        </w:rPr>
        <w:t>may affect students</w:t>
      </w:r>
      <w:r w:rsidRPr="00E67214">
        <w:rPr>
          <w:rFonts w:asciiTheme="minorHAnsi" w:eastAsia="Times New Roman" w:hAnsiTheme="minorHAnsi" w:cstheme="minorHAnsi"/>
          <w:color w:val="332C2C"/>
        </w:rPr>
        <w:t>’</w:t>
      </w:r>
      <w:r w:rsidRPr="00185B4E">
        <w:rPr>
          <w:rFonts w:asciiTheme="minorHAnsi" w:eastAsia="Times New Roman" w:hAnsiTheme="minorHAnsi" w:cstheme="minorHAnsi"/>
          <w:color w:val="332C2C"/>
        </w:rPr>
        <w:t xml:space="preserve"> ability to apply for </w:t>
      </w:r>
      <w:r w:rsidRPr="00E67214">
        <w:rPr>
          <w:rFonts w:asciiTheme="minorHAnsi" w:eastAsia="Times New Roman" w:hAnsiTheme="minorHAnsi" w:cstheme="minorHAnsi"/>
          <w:color w:val="332C2C"/>
        </w:rPr>
        <w:t xml:space="preserve">the CPA </w:t>
      </w:r>
      <w:r w:rsidRPr="00185B4E">
        <w:rPr>
          <w:rFonts w:asciiTheme="minorHAnsi" w:eastAsia="Times New Roman" w:hAnsiTheme="minorHAnsi" w:cstheme="minorHAnsi"/>
          <w:color w:val="332C2C"/>
        </w:rPr>
        <w:t>license</w:t>
      </w:r>
      <w:r w:rsidRPr="00E67214">
        <w:rPr>
          <w:rFonts w:asciiTheme="minorHAnsi" w:eastAsia="Times New Roman" w:hAnsiTheme="minorHAnsi" w:cstheme="minorHAnsi"/>
          <w:color w:val="332C2C"/>
        </w:rPr>
        <w:t xml:space="preserve">s and/or </w:t>
      </w:r>
      <w:r w:rsidRPr="00185B4E">
        <w:rPr>
          <w:rFonts w:asciiTheme="minorHAnsi" w:eastAsia="Times New Roman" w:hAnsiTheme="minorHAnsi" w:cstheme="minorHAnsi"/>
          <w:color w:val="332C2C"/>
        </w:rPr>
        <w:t>certification</w:t>
      </w:r>
      <w:r w:rsidRPr="00E67214">
        <w:rPr>
          <w:rFonts w:asciiTheme="minorHAnsi" w:eastAsia="Times New Roman" w:hAnsiTheme="minorHAnsi" w:cstheme="minorHAnsi"/>
          <w:color w:val="332C2C"/>
        </w:rPr>
        <w:t>s</w:t>
      </w:r>
      <w:r w:rsidR="00C653E9" w:rsidRPr="00E67214">
        <w:rPr>
          <w:rFonts w:asciiTheme="minorHAnsi" w:eastAsia="Times New Roman" w:hAnsiTheme="minorHAnsi" w:cstheme="minorHAnsi"/>
          <w:color w:val="332C2C"/>
        </w:rPr>
        <w:t xml:space="preserve"> in </w:t>
      </w:r>
      <w:r w:rsidR="009C2CFC" w:rsidRPr="00E67214">
        <w:rPr>
          <w:rFonts w:asciiTheme="minorHAnsi" w:eastAsia="Times New Roman" w:hAnsiTheme="minorHAnsi" w:cstheme="minorHAnsi"/>
          <w:color w:val="332C2C"/>
        </w:rPr>
        <w:t>different</w:t>
      </w:r>
      <w:r w:rsidR="00C653E9" w:rsidRPr="00E67214">
        <w:rPr>
          <w:rFonts w:asciiTheme="minorHAnsi" w:eastAsia="Times New Roman" w:hAnsiTheme="minorHAnsi" w:cstheme="minorHAnsi"/>
          <w:color w:val="332C2C"/>
        </w:rPr>
        <w:t xml:space="preserve"> states</w:t>
      </w:r>
      <w:r w:rsidRPr="00185B4E">
        <w:rPr>
          <w:rFonts w:asciiTheme="minorHAnsi" w:eastAsia="Times New Roman" w:hAnsiTheme="minorHAnsi" w:cstheme="minorHAnsi"/>
          <w:color w:val="332C2C"/>
        </w:rPr>
        <w:t xml:space="preserve"> upon completion of the program. </w:t>
      </w:r>
      <w:r w:rsidR="00C653E9" w:rsidRPr="00E67214">
        <w:rPr>
          <w:rFonts w:asciiTheme="minorHAnsi" w:eastAsia="Times New Roman" w:hAnsiTheme="minorHAnsi" w:cstheme="minorHAnsi"/>
          <w:color w:val="332C2C"/>
        </w:rPr>
        <w:t>As per t</w:t>
      </w:r>
      <w:r w:rsidRPr="00185B4E">
        <w:rPr>
          <w:rFonts w:asciiTheme="minorHAnsi" w:eastAsia="Times New Roman" w:hAnsiTheme="minorHAnsi" w:cstheme="minorHAnsi"/>
          <w:color w:val="332C2C"/>
        </w:rPr>
        <w:t>he U.S. Department of Education regulation</w:t>
      </w:r>
      <w:r w:rsidR="00C653E9" w:rsidRPr="00E67214">
        <w:rPr>
          <w:rFonts w:asciiTheme="minorHAnsi" w:eastAsia="Times New Roman" w:hAnsiTheme="minorHAnsi" w:cstheme="minorHAnsi"/>
          <w:color w:val="332C2C"/>
        </w:rPr>
        <w:t xml:space="preserve"> </w:t>
      </w:r>
      <w:hyperlink r:id="rId4" w:history="1">
        <w:r w:rsidRPr="00E67214">
          <w:rPr>
            <w:rFonts w:asciiTheme="minorHAnsi" w:eastAsia="Times New Roman" w:hAnsiTheme="minorHAnsi" w:cstheme="minorHAnsi"/>
            <w:b/>
            <w:bCs/>
            <w:i/>
            <w:iCs/>
            <w:color w:val="500000"/>
            <w:u w:val="single"/>
            <w:bdr w:val="none" w:sz="0" w:space="0" w:color="auto" w:frame="1"/>
          </w:rPr>
          <w:t>34 CFR 668.43 (a) (5) (v)</w:t>
        </w:r>
      </w:hyperlink>
      <w:r w:rsidR="00C653E9" w:rsidRPr="00E67214">
        <w:rPr>
          <w:rFonts w:asciiTheme="minorHAnsi" w:eastAsia="Times New Roman" w:hAnsiTheme="minorHAnsi" w:cstheme="minorHAnsi"/>
          <w:color w:val="332C2C"/>
        </w:rPr>
        <w:t xml:space="preserve">, institutions are required to disclose whether their program fulfills the educational requirements for licensure or certification for each state. </w:t>
      </w:r>
      <w:r w:rsidRPr="00185B4E">
        <w:rPr>
          <w:rFonts w:asciiTheme="minorHAnsi" w:eastAsia="Times New Roman" w:hAnsiTheme="minorHAnsi" w:cstheme="minorHAnsi"/>
          <w:color w:val="332C2C"/>
        </w:rPr>
        <w:t xml:space="preserve">The </w:t>
      </w:r>
      <w:r w:rsidR="00C653E9" w:rsidRPr="00E67214">
        <w:rPr>
          <w:rFonts w:asciiTheme="minorHAnsi" w:eastAsia="Times New Roman" w:hAnsiTheme="minorHAnsi" w:cstheme="minorHAnsi"/>
          <w:color w:val="332C2C"/>
        </w:rPr>
        <w:t xml:space="preserve">Department of Accounting and Business Law has made the following determination </w:t>
      </w:r>
      <w:r w:rsidRPr="00185B4E">
        <w:rPr>
          <w:rFonts w:asciiTheme="minorHAnsi" w:eastAsia="Times New Roman" w:hAnsiTheme="minorHAnsi" w:cstheme="minorHAnsi"/>
          <w:color w:val="332C2C"/>
        </w:rPr>
        <w:t xml:space="preserve">regarding the </w:t>
      </w:r>
      <w:r w:rsidR="00C653E9" w:rsidRPr="00E67214">
        <w:rPr>
          <w:rFonts w:asciiTheme="minorHAnsi" w:eastAsia="Times New Roman" w:hAnsiTheme="minorHAnsi" w:cstheme="minorHAnsi"/>
          <w:color w:val="332C2C"/>
        </w:rPr>
        <w:t xml:space="preserve">accounting </w:t>
      </w:r>
      <w:r w:rsidRPr="00185B4E">
        <w:rPr>
          <w:rFonts w:asciiTheme="minorHAnsi" w:eastAsia="Times New Roman" w:hAnsiTheme="minorHAnsi" w:cstheme="minorHAnsi"/>
          <w:color w:val="332C2C"/>
        </w:rPr>
        <w:t>curriculum.</w:t>
      </w:r>
    </w:p>
    <w:p w:rsidR="00185B4E" w:rsidRDefault="00185B4E" w:rsidP="004E7FE7">
      <w:pPr>
        <w:rPr>
          <w:rFonts w:ascii="Calibri" w:hAnsi="Calibri"/>
          <w:color w:val="auto"/>
        </w:rPr>
      </w:pPr>
    </w:p>
    <w:p w:rsidR="001677EC" w:rsidRDefault="00E67214">
      <w:r w:rsidRPr="00E67214">
        <w:lastRenderedPageBreak/>
        <w:drawing>
          <wp:inline distT="0" distB="0" distL="0" distR="0">
            <wp:extent cx="8229600" cy="47211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2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7EC" w:rsidSect="00E672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E7"/>
    <w:rsid w:val="001677EC"/>
    <w:rsid w:val="00185B4E"/>
    <w:rsid w:val="004E7FE7"/>
    <w:rsid w:val="009C2CFC"/>
    <w:rsid w:val="00C653E9"/>
    <w:rsid w:val="00E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040D"/>
  <w15:chartTrackingRefBased/>
  <w15:docId w15:val="{4BE463E1-B502-41DD-B838-B1D61358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FE7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85B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5B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5B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5B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185B4E"/>
    <w:rPr>
      <w:b/>
      <w:bCs/>
    </w:rPr>
  </w:style>
  <w:style w:type="character" w:styleId="Emphasis">
    <w:name w:val="Emphasis"/>
    <w:basedOn w:val="DefaultParagraphFont"/>
    <w:uiPriority w:val="20"/>
    <w:qFormat/>
    <w:rsid w:val="00185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federalregister.gov/d/2019-23129/p-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Zaidi, Syed</dc:creator>
  <cp:keywords/>
  <dc:description/>
  <cp:lastModifiedBy>Zaidi, Syed</cp:lastModifiedBy>
  <cp:revision>1</cp:revision>
  <dcterms:created xsi:type="dcterms:W3CDTF">2023-03-28T14:59:00Z</dcterms:created>
  <dcterms:modified xsi:type="dcterms:W3CDTF">2023-03-28T16:04:00Z</dcterms:modified>
</cp:coreProperties>
</file>