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B59D" w14:textId="4313FE63" w:rsidR="006836A8" w:rsidRPr="002E0239" w:rsidRDefault="00661CD0" w:rsidP="00661CD0">
      <w:pPr>
        <w:jc w:val="center"/>
        <w:rPr>
          <w:rFonts w:ascii="Aptos" w:hAnsi="Aptos" w:cs="Times New Roman"/>
          <w:b/>
          <w:bCs/>
          <w:sz w:val="24"/>
          <w:szCs w:val="24"/>
        </w:rPr>
      </w:pPr>
      <w:r>
        <w:rPr>
          <w:rFonts w:ascii="Aptos" w:hAnsi="Aptos" w:cs="Times New Roman"/>
          <w:b/>
          <w:bCs/>
          <w:sz w:val="24"/>
          <w:szCs w:val="24"/>
        </w:rPr>
        <w:t>A</w:t>
      </w:r>
      <w:r w:rsidR="006836A8" w:rsidRPr="002E0239">
        <w:rPr>
          <w:rFonts w:ascii="Aptos" w:hAnsi="Aptos" w:cs="Times New Roman"/>
          <w:b/>
          <w:bCs/>
          <w:sz w:val="24"/>
          <w:szCs w:val="24"/>
        </w:rPr>
        <w:t>ss</w:t>
      </w:r>
      <w:r w:rsidR="00EE3C51">
        <w:rPr>
          <w:rFonts w:ascii="Aptos" w:hAnsi="Aptos" w:cs="Times New Roman"/>
          <w:b/>
          <w:bCs/>
          <w:sz w:val="24"/>
          <w:szCs w:val="24"/>
        </w:rPr>
        <w:t>ociate</w:t>
      </w:r>
      <w:r w:rsidR="00E54B32">
        <w:rPr>
          <w:rFonts w:ascii="Aptos" w:hAnsi="Aptos" w:cs="Times New Roman"/>
          <w:b/>
          <w:bCs/>
          <w:sz w:val="24"/>
          <w:szCs w:val="24"/>
        </w:rPr>
        <w:t xml:space="preserve"> or </w:t>
      </w:r>
      <w:r w:rsidR="0076603B">
        <w:rPr>
          <w:rFonts w:ascii="Aptos" w:hAnsi="Aptos" w:cs="Times New Roman"/>
          <w:b/>
          <w:bCs/>
          <w:sz w:val="24"/>
          <w:szCs w:val="24"/>
        </w:rPr>
        <w:t xml:space="preserve">Full </w:t>
      </w:r>
      <w:r w:rsidR="003A5F5D">
        <w:rPr>
          <w:rFonts w:ascii="Aptos" w:hAnsi="Aptos" w:cs="Times New Roman"/>
          <w:b/>
          <w:bCs/>
          <w:sz w:val="24"/>
          <w:szCs w:val="24"/>
        </w:rPr>
        <w:t>Professor</w:t>
      </w:r>
      <w:r w:rsidR="006836A8" w:rsidRPr="002E0239">
        <w:rPr>
          <w:rFonts w:ascii="Aptos" w:hAnsi="Aptos" w:cs="Times New Roman"/>
          <w:b/>
          <w:bCs/>
          <w:sz w:val="24"/>
          <w:szCs w:val="24"/>
        </w:rPr>
        <w:t xml:space="preserve"> of </w:t>
      </w:r>
      <w:r w:rsidR="003A5F5D">
        <w:rPr>
          <w:rFonts w:ascii="Aptos" w:hAnsi="Aptos" w:cs="Times New Roman"/>
          <w:b/>
          <w:bCs/>
          <w:sz w:val="24"/>
          <w:szCs w:val="24"/>
        </w:rPr>
        <w:t>Real Estate</w:t>
      </w:r>
    </w:p>
    <w:p w14:paraId="370D01BB" w14:textId="7B76294B" w:rsidR="006836A8" w:rsidRDefault="006836A8" w:rsidP="00661CD0">
      <w:pPr>
        <w:jc w:val="both"/>
        <w:rPr>
          <w:rFonts w:ascii="Aptos" w:hAnsi="Aptos" w:cs="Times New Roman"/>
          <w:sz w:val="24"/>
          <w:szCs w:val="24"/>
        </w:rPr>
      </w:pPr>
      <w:r>
        <w:rPr>
          <w:rFonts w:ascii="Aptos" w:hAnsi="Aptos" w:cs="Times New Roman"/>
          <w:sz w:val="24"/>
          <w:szCs w:val="24"/>
        </w:rPr>
        <w:t xml:space="preserve">The AACSB accredited College of Business at </w:t>
      </w:r>
      <w:r w:rsidRPr="74F1BF5B">
        <w:rPr>
          <w:rFonts w:ascii="Aptos" w:hAnsi="Aptos" w:cs="Times New Roman"/>
          <w:sz w:val="24"/>
          <w:szCs w:val="24"/>
        </w:rPr>
        <w:t>L</w:t>
      </w:r>
      <w:r>
        <w:rPr>
          <w:rFonts w:ascii="Aptos" w:hAnsi="Aptos" w:cs="Times New Roman"/>
          <w:sz w:val="24"/>
          <w:szCs w:val="24"/>
        </w:rPr>
        <w:t xml:space="preserve">ouisiana </w:t>
      </w:r>
      <w:r w:rsidRPr="74F1BF5B">
        <w:rPr>
          <w:rFonts w:ascii="Aptos" w:hAnsi="Aptos" w:cs="Times New Roman"/>
          <w:sz w:val="24"/>
          <w:szCs w:val="24"/>
        </w:rPr>
        <w:t>S</w:t>
      </w:r>
      <w:r>
        <w:rPr>
          <w:rFonts w:ascii="Aptos" w:hAnsi="Aptos" w:cs="Times New Roman"/>
          <w:sz w:val="24"/>
          <w:szCs w:val="24"/>
        </w:rPr>
        <w:t xml:space="preserve">tate </w:t>
      </w:r>
      <w:r w:rsidRPr="74F1BF5B">
        <w:rPr>
          <w:rFonts w:ascii="Aptos" w:hAnsi="Aptos" w:cs="Times New Roman"/>
          <w:sz w:val="24"/>
          <w:szCs w:val="24"/>
        </w:rPr>
        <w:t>U</w:t>
      </w:r>
      <w:r>
        <w:rPr>
          <w:rFonts w:ascii="Aptos" w:hAnsi="Aptos" w:cs="Times New Roman"/>
          <w:sz w:val="24"/>
          <w:szCs w:val="24"/>
        </w:rPr>
        <w:t>niversity</w:t>
      </w:r>
      <w:r w:rsidRPr="74F1BF5B">
        <w:rPr>
          <w:rFonts w:ascii="Aptos" w:hAnsi="Aptos" w:cs="Times New Roman"/>
          <w:sz w:val="24"/>
          <w:szCs w:val="24"/>
        </w:rPr>
        <w:t xml:space="preserve"> Shreveport </w:t>
      </w:r>
      <w:r>
        <w:rPr>
          <w:rFonts w:ascii="Aptos" w:hAnsi="Aptos" w:cs="Times New Roman"/>
          <w:sz w:val="24"/>
          <w:szCs w:val="24"/>
        </w:rPr>
        <w:t xml:space="preserve">(LSUS) </w:t>
      </w:r>
      <w:r w:rsidRPr="74F1BF5B">
        <w:rPr>
          <w:rFonts w:ascii="Aptos" w:hAnsi="Aptos" w:cs="Times New Roman"/>
          <w:sz w:val="24"/>
          <w:szCs w:val="24"/>
        </w:rPr>
        <w:t>invites applications for</w:t>
      </w:r>
      <w:r w:rsidR="00F55A01">
        <w:rPr>
          <w:rFonts w:ascii="Aptos" w:hAnsi="Aptos" w:cs="Times New Roman"/>
          <w:sz w:val="24"/>
          <w:szCs w:val="24"/>
        </w:rPr>
        <w:t xml:space="preserve"> t</w:t>
      </w:r>
      <w:r w:rsidR="004A61FA">
        <w:rPr>
          <w:rFonts w:ascii="Aptos" w:hAnsi="Aptos" w:cs="Times New Roman"/>
          <w:sz w:val="24"/>
          <w:szCs w:val="24"/>
        </w:rPr>
        <w:t>h</w:t>
      </w:r>
      <w:r w:rsidR="00F55A01">
        <w:rPr>
          <w:rFonts w:ascii="Aptos" w:hAnsi="Aptos" w:cs="Times New Roman"/>
          <w:sz w:val="24"/>
          <w:szCs w:val="24"/>
        </w:rPr>
        <w:t>e</w:t>
      </w:r>
      <w:r w:rsidR="004A61FA">
        <w:rPr>
          <w:rFonts w:ascii="Aptos" w:hAnsi="Aptos" w:cs="Times New Roman"/>
          <w:sz w:val="24"/>
          <w:szCs w:val="24"/>
        </w:rPr>
        <w:t xml:space="preserve"> </w:t>
      </w:r>
      <w:r w:rsidR="00F55A01">
        <w:rPr>
          <w:rFonts w:ascii="Aptos" w:hAnsi="Aptos" w:cs="Times New Roman"/>
          <w:sz w:val="24"/>
          <w:szCs w:val="24"/>
        </w:rPr>
        <w:t>Oscar</w:t>
      </w:r>
      <w:r w:rsidRPr="74F1BF5B">
        <w:rPr>
          <w:rFonts w:ascii="Aptos" w:hAnsi="Aptos" w:cs="Times New Roman"/>
          <w:sz w:val="24"/>
          <w:szCs w:val="24"/>
        </w:rPr>
        <w:t xml:space="preserve"> </w:t>
      </w:r>
      <w:r w:rsidR="004A61FA">
        <w:rPr>
          <w:rFonts w:ascii="Aptos" w:hAnsi="Aptos" w:cs="Times New Roman"/>
          <w:sz w:val="24"/>
          <w:szCs w:val="24"/>
        </w:rPr>
        <w:t xml:space="preserve">Cloyd Real Estate Super Professorship, </w:t>
      </w:r>
      <w:r>
        <w:rPr>
          <w:rFonts w:ascii="Aptos" w:hAnsi="Aptos" w:cs="Times New Roman"/>
          <w:sz w:val="24"/>
          <w:szCs w:val="24"/>
        </w:rPr>
        <w:t>a</w:t>
      </w:r>
      <w:r w:rsidRPr="74F1BF5B">
        <w:rPr>
          <w:rFonts w:ascii="Aptos" w:hAnsi="Aptos" w:cs="Times New Roman"/>
          <w:sz w:val="24"/>
          <w:szCs w:val="24"/>
        </w:rPr>
        <w:t xml:space="preserve"> </w:t>
      </w:r>
      <w:r>
        <w:rPr>
          <w:rFonts w:ascii="Aptos" w:hAnsi="Aptos" w:cs="Times New Roman"/>
          <w:sz w:val="24"/>
          <w:szCs w:val="24"/>
        </w:rPr>
        <w:t xml:space="preserve">9-month tenure-track </w:t>
      </w:r>
      <w:r w:rsidRPr="74F1BF5B">
        <w:rPr>
          <w:rFonts w:ascii="Aptos" w:hAnsi="Aptos" w:cs="Times New Roman"/>
          <w:sz w:val="24"/>
          <w:szCs w:val="24"/>
        </w:rPr>
        <w:t xml:space="preserve">position </w:t>
      </w:r>
      <w:r>
        <w:rPr>
          <w:rFonts w:ascii="Aptos" w:hAnsi="Aptos" w:cs="Times New Roman"/>
          <w:sz w:val="24"/>
          <w:szCs w:val="24"/>
        </w:rPr>
        <w:t>in</w:t>
      </w:r>
      <w:r w:rsidRPr="74F1BF5B">
        <w:rPr>
          <w:rFonts w:ascii="Aptos" w:hAnsi="Aptos" w:cs="Times New Roman"/>
          <w:sz w:val="24"/>
          <w:szCs w:val="24"/>
        </w:rPr>
        <w:t xml:space="preserve"> </w:t>
      </w:r>
      <w:r w:rsidR="00D8229F">
        <w:rPr>
          <w:rFonts w:ascii="Aptos" w:hAnsi="Aptos" w:cs="Times New Roman"/>
          <w:sz w:val="24"/>
          <w:szCs w:val="24"/>
        </w:rPr>
        <w:t xml:space="preserve">Real Estate </w:t>
      </w:r>
      <w:r>
        <w:rPr>
          <w:rFonts w:ascii="Aptos" w:hAnsi="Aptos" w:cs="Times New Roman"/>
          <w:sz w:val="24"/>
          <w:szCs w:val="24"/>
        </w:rPr>
        <w:t xml:space="preserve">at the rank of </w:t>
      </w:r>
      <w:r w:rsidRPr="74F1BF5B">
        <w:rPr>
          <w:rFonts w:ascii="Aptos" w:hAnsi="Aptos" w:cs="Times New Roman"/>
          <w:sz w:val="24"/>
          <w:szCs w:val="24"/>
        </w:rPr>
        <w:t>Ass</w:t>
      </w:r>
      <w:r w:rsidR="003A5F5D">
        <w:rPr>
          <w:rFonts w:ascii="Aptos" w:hAnsi="Aptos" w:cs="Times New Roman"/>
          <w:sz w:val="24"/>
          <w:szCs w:val="24"/>
        </w:rPr>
        <w:t>ociate Professor or</w:t>
      </w:r>
      <w:r w:rsidRPr="74F1BF5B">
        <w:rPr>
          <w:rFonts w:ascii="Aptos" w:hAnsi="Aptos" w:cs="Times New Roman"/>
          <w:sz w:val="24"/>
          <w:szCs w:val="24"/>
        </w:rPr>
        <w:t xml:space="preserve"> Professor </w:t>
      </w:r>
      <w:r>
        <w:rPr>
          <w:rFonts w:ascii="Aptos" w:hAnsi="Aptos" w:cs="Times New Roman"/>
          <w:sz w:val="24"/>
          <w:szCs w:val="24"/>
        </w:rPr>
        <w:t xml:space="preserve">starting </w:t>
      </w:r>
      <w:r w:rsidRPr="74F1BF5B">
        <w:rPr>
          <w:rFonts w:ascii="Aptos" w:hAnsi="Aptos" w:cs="Times New Roman"/>
          <w:sz w:val="24"/>
          <w:szCs w:val="24"/>
        </w:rPr>
        <w:t xml:space="preserve">August 2026. </w:t>
      </w:r>
      <w:r>
        <w:rPr>
          <w:rFonts w:ascii="Aptos" w:hAnsi="Aptos" w:cs="Times New Roman"/>
          <w:sz w:val="24"/>
          <w:szCs w:val="24"/>
        </w:rPr>
        <w:t xml:space="preserve">The selected candidate will report to the Chair of the </w:t>
      </w:r>
      <w:r w:rsidRPr="74F1BF5B">
        <w:rPr>
          <w:rFonts w:ascii="Aptos" w:hAnsi="Aptos" w:cs="Times New Roman"/>
          <w:sz w:val="24"/>
          <w:szCs w:val="24"/>
        </w:rPr>
        <w:t xml:space="preserve">Department of </w:t>
      </w:r>
      <w:r>
        <w:rPr>
          <w:rFonts w:ascii="Aptos" w:hAnsi="Aptos" w:cs="Times New Roman"/>
          <w:sz w:val="24"/>
          <w:szCs w:val="24"/>
        </w:rPr>
        <w:t>Economics and Finance.  Applicants</w:t>
      </w:r>
      <w:r w:rsidR="00F37BE6">
        <w:rPr>
          <w:rFonts w:ascii="Aptos" w:hAnsi="Aptos" w:cs="Times New Roman"/>
          <w:sz w:val="24"/>
          <w:szCs w:val="24"/>
        </w:rPr>
        <w:t xml:space="preserve"> </w:t>
      </w:r>
      <w:r>
        <w:rPr>
          <w:rFonts w:ascii="Aptos" w:hAnsi="Aptos" w:cs="Times New Roman"/>
          <w:sz w:val="24"/>
          <w:szCs w:val="24"/>
        </w:rPr>
        <w:t xml:space="preserve">from </w:t>
      </w:r>
      <w:r w:rsidR="00F37BE6">
        <w:rPr>
          <w:rFonts w:ascii="Aptos" w:hAnsi="Aptos" w:cs="Times New Roman"/>
          <w:sz w:val="24"/>
          <w:szCs w:val="24"/>
        </w:rPr>
        <w:t xml:space="preserve">the area of </w:t>
      </w:r>
      <w:r w:rsidR="00DE37AC">
        <w:rPr>
          <w:rFonts w:ascii="Aptos" w:hAnsi="Aptos" w:cs="Times New Roman"/>
          <w:sz w:val="24"/>
          <w:szCs w:val="24"/>
        </w:rPr>
        <w:t>Real Estate</w:t>
      </w:r>
      <w:r w:rsidR="00F37BE6">
        <w:rPr>
          <w:rFonts w:ascii="Aptos" w:hAnsi="Aptos" w:cs="Times New Roman"/>
          <w:sz w:val="24"/>
          <w:szCs w:val="24"/>
        </w:rPr>
        <w:t xml:space="preserve"> or </w:t>
      </w:r>
      <w:r>
        <w:rPr>
          <w:rFonts w:ascii="Aptos" w:hAnsi="Aptos" w:cs="Times New Roman"/>
          <w:sz w:val="24"/>
          <w:szCs w:val="24"/>
        </w:rPr>
        <w:t>Finance</w:t>
      </w:r>
      <w:r w:rsidR="008A1A0B">
        <w:rPr>
          <w:rFonts w:ascii="Aptos" w:hAnsi="Aptos" w:cs="Times New Roman"/>
          <w:sz w:val="24"/>
          <w:szCs w:val="24"/>
        </w:rPr>
        <w:t>,</w:t>
      </w:r>
      <w:r>
        <w:rPr>
          <w:rFonts w:ascii="Aptos" w:hAnsi="Aptos" w:cs="Times New Roman"/>
          <w:sz w:val="24"/>
          <w:szCs w:val="24"/>
        </w:rPr>
        <w:t xml:space="preserve"> </w:t>
      </w:r>
      <w:r w:rsidR="00F37BE6">
        <w:rPr>
          <w:rFonts w:ascii="Aptos" w:hAnsi="Aptos" w:cs="Times New Roman"/>
          <w:sz w:val="24"/>
          <w:szCs w:val="24"/>
        </w:rPr>
        <w:t>with appropriate qualifications to teach real estate, will be considered</w:t>
      </w:r>
      <w:r w:rsidR="008A1A0B">
        <w:rPr>
          <w:rFonts w:ascii="Aptos" w:hAnsi="Aptos" w:cs="Times New Roman"/>
          <w:sz w:val="24"/>
          <w:szCs w:val="24"/>
        </w:rPr>
        <w:t xml:space="preserve"> </w:t>
      </w:r>
      <w:r>
        <w:rPr>
          <w:rFonts w:ascii="Aptos" w:hAnsi="Aptos" w:cs="Times New Roman"/>
          <w:sz w:val="24"/>
          <w:szCs w:val="24"/>
        </w:rPr>
        <w:t xml:space="preserve">for individuals who meet our AACSB qualifications. </w:t>
      </w:r>
    </w:p>
    <w:p w14:paraId="0908252D" w14:textId="77777777" w:rsidR="006836A8" w:rsidRPr="00F4771A" w:rsidRDefault="006836A8" w:rsidP="00661CD0">
      <w:pPr>
        <w:jc w:val="both"/>
        <w:rPr>
          <w:rFonts w:ascii="Aptos" w:hAnsi="Aptos" w:cs="Times New Roman"/>
          <w:b/>
          <w:bCs/>
          <w:sz w:val="24"/>
          <w:szCs w:val="24"/>
        </w:rPr>
      </w:pPr>
      <w:r w:rsidRPr="00F4771A">
        <w:rPr>
          <w:rFonts w:ascii="Aptos" w:hAnsi="Aptos" w:cs="Times New Roman"/>
          <w:b/>
          <w:bCs/>
          <w:sz w:val="24"/>
          <w:szCs w:val="24"/>
        </w:rPr>
        <w:t>Responsibilities:</w:t>
      </w:r>
    </w:p>
    <w:p w14:paraId="0B0ED712" w14:textId="77777777" w:rsidR="008A1A0B" w:rsidRDefault="008A1A0B" w:rsidP="00661CD0">
      <w:pPr>
        <w:pStyle w:val="ListParagraph"/>
        <w:numPr>
          <w:ilvl w:val="0"/>
          <w:numId w:val="2"/>
        </w:numPr>
        <w:jc w:val="both"/>
        <w:rPr>
          <w:rFonts w:ascii="Aptos" w:hAnsi="Aptos" w:cs="Times New Roman"/>
          <w:sz w:val="24"/>
          <w:szCs w:val="24"/>
        </w:rPr>
      </w:pPr>
      <w:r w:rsidRPr="008A1A0B">
        <w:rPr>
          <w:rFonts w:ascii="Aptos" w:hAnsi="Aptos" w:cs="Times New Roman"/>
          <w:sz w:val="24"/>
          <w:szCs w:val="24"/>
        </w:rPr>
        <w:t>Teach Real Estate and Finance courses at the undergraduate and graduate levels, in face-to-face and online settings.</w:t>
      </w:r>
    </w:p>
    <w:p w14:paraId="074026C8" w14:textId="6BD2A4F2" w:rsidR="006836A8" w:rsidRPr="00336FFC" w:rsidRDefault="006836A8" w:rsidP="00661CD0">
      <w:pPr>
        <w:pStyle w:val="ListParagraph"/>
        <w:numPr>
          <w:ilvl w:val="0"/>
          <w:numId w:val="2"/>
        </w:numPr>
        <w:jc w:val="both"/>
        <w:rPr>
          <w:rFonts w:ascii="Aptos" w:hAnsi="Aptos" w:cs="Times New Roman"/>
          <w:sz w:val="24"/>
          <w:szCs w:val="24"/>
        </w:rPr>
      </w:pPr>
      <w:r w:rsidRPr="57642E32">
        <w:rPr>
          <w:rFonts w:ascii="Aptos" w:hAnsi="Aptos" w:cs="Times New Roman"/>
          <w:sz w:val="24"/>
          <w:szCs w:val="24"/>
        </w:rPr>
        <w:t>Produce scholarship at a level consistent with our AACSB Scholarly Academic standards</w:t>
      </w:r>
      <w:r w:rsidR="00B054DB" w:rsidRPr="57642E32">
        <w:rPr>
          <w:rFonts w:ascii="Aptos" w:hAnsi="Aptos" w:cs="Times New Roman"/>
          <w:sz w:val="24"/>
          <w:szCs w:val="24"/>
        </w:rPr>
        <w:t>.</w:t>
      </w:r>
    </w:p>
    <w:p w14:paraId="431C6B99" w14:textId="7A1955D7" w:rsidR="006836A8" w:rsidRPr="00336FFC" w:rsidRDefault="006836A8" w:rsidP="00661CD0">
      <w:pPr>
        <w:pStyle w:val="ListParagraph"/>
        <w:numPr>
          <w:ilvl w:val="0"/>
          <w:numId w:val="2"/>
        </w:numPr>
        <w:jc w:val="both"/>
        <w:rPr>
          <w:rFonts w:ascii="Aptos" w:hAnsi="Aptos" w:cs="Times New Roman"/>
          <w:sz w:val="24"/>
          <w:szCs w:val="24"/>
        </w:rPr>
      </w:pPr>
      <w:r w:rsidRPr="57642E32">
        <w:rPr>
          <w:rFonts w:ascii="Aptos" w:hAnsi="Aptos" w:cs="Times New Roman"/>
          <w:sz w:val="24"/>
          <w:szCs w:val="24"/>
        </w:rPr>
        <w:t>Participate in service activities at the university, college, and department levels, as well as in community and profession</w:t>
      </w:r>
      <w:r w:rsidR="7CBC7752" w:rsidRPr="57642E32">
        <w:rPr>
          <w:rFonts w:ascii="Aptos" w:hAnsi="Aptos" w:cs="Times New Roman"/>
          <w:sz w:val="24"/>
          <w:szCs w:val="24"/>
        </w:rPr>
        <w:t>.</w:t>
      </w:r>
    </w:p>
    <w:p w14:paraId="3458951D" w14:textId="6D93F541" w:rsidR="006836A8" w:rsidRPr="00732106" w:rsidRDefault="006836A8" w:rsidP="00661CD0">
      <w:pPr>
        <w:pStyle w:val="ListParagraph"/>
        <w:numPr>
          <w:ilvl w:val="0"/>
          <w:numId w:val="2"/>
        </w:numPr>
        <w:jc w:val="both"/>
        <w:rPr>
          <w:rFonts w:ascii="Aptos" w:hAnsi="Aptos" w:cs="Times New Roman"/>
          <w:sz w:val="24"/>
          <w:szCs w:val="24"/>
        </w:rPr>
      </w:pPr>
      <w:r w:rsidRPr="57642E32">
        <w:rPr>
          <w:rFonts w:ascii="Aptos" w:hAnsi="Aptos" w:cs="Times New Roman"/>
          <w:sz w:val="24"/>
          <w:szCs w:val="24"/>
        </w:rPr>
        <w:t>Participate in the assessment of student learning outcomes and program effectiveness.</w:t>
      </w:r>
      <w:r w:rsidRPr="57642E32">
        <w:rPr>
          <w:b/>
          <w:bCs/>
        </w:rPr>
        <w:t xml:space="preserve"> </w:t>
      </w:r>
    </w:p>
    <w:p w14:paraId="23DCE566" w14:textId="18ED2668" w:rsidR="006D6D9B" w:rsidRPr="006D6D9B" w:rsidRDefault="006D6D9B" w:rsidP="006D6D9B">
      <w:pPr>
        <w:pStyle w:val="ListParagraph"/>
        <w:numPr>
          <w:ilvl w:val="0"/>
          <w:numId w:val="2"/>
        </w:numPr>
        <w:jc w:val="both"/>
        <w:rPr>
          <w:rFonts w:ascii="Aptos" w:hAnsi="Aptos" w:cs="Times New Roman"/>
          <w:sz w:val="24"/>
          <w:szCs w:val="24"/>
        </w:rPr>
      </w:pPr>
      <w:r w:rsidRPr="006D6D9B">
        <w:rPr>
          <w:rFonts w:ascii="Aptos" w:hAnsi="Aptos" w:cs="Times New Roman"/>
          <w:sz w:val="24"/>
          <w:szCs w:val="24"/>
        </w:rPr>
        <w:t>Additional duties, as required by the original endowment, include:</w:t>
      </w:r>
    </w:p>
    <w:p w14:paraId="6C59456E" w14:textId="43C78F6D" w:rsidR="006D6D9B" w:rsidRPr="006D6D9B" w:rsidRDefault="006D6D9B" w:rsidP="00516DC8">
      <w:pPr>
        <w:pStyle w:val="ListParagraph"/>
        <w:numPr>
          <w:ilvl w:val="1"/>
          <w:numId w:val="2"/>
        </w:numPr>
        <w:jc w:val="both"/>
        <w:rPr>
          <w:rFonts w:ascii="Aptos" w:hAnsi="Aptos" w:cs="Times New Roman"/>
          <w:sz w:val="24"/>
          <w:szCs w:val="24"/>
        </w:rPr>
      </w:pPr>
      <w:r w:rsidRPr="006D6D9B">
        <w:rPr>
          <w:rFonts w:ascii="Aptos" w:hAnsi="Aptos" w:cs="Times New Roman"/>
          <w:sz w:val="24"/>
          <w:szCs w:val="24"/>
        </w:rPr>
        <w:t xml:space="preserve">continue a record of scholarly and creative </w:t>
      </w:r>
      <w:proofErr w:type="gramStart"/>
      <w:r w:rsidRPr="006D6D9B">
        <w:rPr>
          <w:rFonts w:ascii="Aptos" w:hAnsi="Aptos" w:cs="Times New Roman"/>
          <w:sz w:val="24"/>
          <w:szCs w:val="24"/>
        </w:rPr>
        <w:t>endeavors;</w:t>
      </w:r>
      <w:proofErr w:type="gramEnd"/>
    </w:p>
    <w:p w14:paraId="37C982D3" w14:textId="2D43B114" w:rsidR="006D6D9B" w:rsidRPr="006D6D9B" w:rsidRDefault="006D6D9B" w:rsidP="00516DC8">
      <w:pPr>
        <w:pStyle w:val="ListParagraph"/>
        <w:numPr>
          <w:ilvl w:val="1"/>
          <w:numId w:val="2"/>
        </w:numPr>
        <w:jc w:val="both"/>
        <w:rPr>
          <w:rFonts w:ascii="Aptos" w:hAnsi="Aptos" w:cs="Times New Roman"/>
          <w:sz w:val="24"/>
          <w:szCs w:val="24"/>
        </w:rPr>
      </w:pPr>
      <w:r w:rsidRPr="006D6D9B">
        <w:rPr>
          <w:rFonts w:ascii="Aptos" w:hAnsi="Aptos" w:cs="Times New Roman"/>
          <w:sz w:val="24"/>
          <w:szCs w:val="24"/>
        </w:rPr>
        <w:t xml:space="preserve">exhibit leadership in academic units, collaborations with other scholars, and the private </w:t>
      </w:r>
      <w:proofErr w:type="gramStart"/>
      <w:r w:rsidRPr="006D6D9B">
        <w:rPr>
          <w:rFonts w:ascii="Aptos" w:hAnsi="Aptos" w:cs="Times New Roman"/>
          <w:sz w:val="24"/>
          <w:szCs w:val="24"/>
        </w:rPr>
        <w:t>sector;</w:t>
      </w:r>
      <w:proofErr w:type="gramEnd"/>
    </w:p>
    <w:p w14:paraId="48ACA7DA" w14:textId="192FFA78" w:rsidR="006D6D9B" w:rsidRPr="006D6D9B" w:rsidRDefault="006D6D9B" w:rsidP="00516DC8">
      <w:pPr>
        <w:pStyle w:val="ListParagraph"/>
        <w:numPr>
          <w:ilvl w:val="1"/>
          <w:numId w:val="2"/>
        </w:numPr>
        <w:jc w:val="both"/>
        <w:rPr>
          <w:rFonts w:ascii="Aptos" w:hAnsi="Aptos" w:cs="Times New Roman"/>
          <w:sz w:val="24"/>
          <w:szCs w:val="24"/>
        </w:rPr>
      </w:pPr>
      <w:r w:rsidRPr="006D6D9B">
        <w:rPr>
          <w:rFonts w:ascii="Aptos" w:hAnsi="Aptos" w:cs="Times New Roman"/>
          <w:sz w:val="24"/>
          <w:szCs w:val="24"/>
        </w:rPr>
        <w:t xml:space="preserve">pursue activities that enhance the reputation of the </w:t>
      </w:r>
      <w:proofErr w:type="gramStart"/>
      <w:r w:rsidRPr="006D6D9B">
        <w:rPr>
          <w:rFonts w:ascii="Aptos" w:hAnsi="Aptos" w:cs="Times New Roman"/>
          <w:sz w:val="24"/>
          <w:szCs w:val="24"/>
        </w:rPr>
        <w:t>university;</w:t>
      </w:r>
      <w:proofErr w:type="gramEnd"/>
    </w:p>
    <w:p w14:paraId="7EAB388B" w14:textId="6EB28ABD" w:rsidR="00732106" w:rsidRPr="00336FFC" w:rsidRDefault="006D6D9B" w:rsidP="00516DC8">
      <w:pPr>
        <w:pStyle w:val="ListParagraph"/>
        <w:numPr>
          <w:ilvl w:val="1"/>
          <w:numId w:val="2"/>
        </w:numPr>
        <w:jc w:val="both"/>
        <w:rPr>
          <w:rFonts w:ascii="Aptos" w:hAnsi="Aptos" w:cs="Times New Roman"/>
          <w:sz w:val="24"/>
          <w:szCs w:val="24"/>
        </w:rPr>
      </w:pPr>
      <w:r>
        <w:rPr>
          <w:rFonts w:ascii="Aptos" w:hAnsi="Aptos" w:cs="Times New Roman"/>
          <w:sz w:val="24"/>
          <w:szCs w:val="24"/>
        </w:rPr>
        <w:t>p</w:t>
      </w:r>
      <w:r w:rsidRPr="006D6D9B">
        <w:rPr>
          <w:rFonts w:ascii="Aptos" w:hAnsi="Aptos" w:cs="Times New Roman"/>
          <w:sz w:val="24"/>
          <w:szCs w:val="24"/>
        </w:rPr>
        <w:t>erform exceptionally in the areas of innovative teaching, student advisement, mentoring, and leadership in curriculum development.</w:t>
      </w:r>
    </w:p>
    <w:p w14:paraId="455D4CC8" w14:textId="77777777" w:rsidR="006836A8" w:rsidRPr="00F4771A" w:rsidRDefault="006836A8" w:rsidP="00661CD0">
      <w:pPr>
        <w:jc w:val="both"/>
        <w:rPr>
          <w:rFonts w:ascii="Aptos" w:hAnsi="Aptos" w:cs="Times New Roman"/>
          <w:b/>
          <w:bCs/>
          <w:sz w:val="24"/>
          <w:szCs w:val="24"/>
        </w:rPr>
      </w:pPr>
      <w:r w:rsidRPr="00F4771A">
        <w:rPr>
          <w:rFonts w:ascii="Aptos" w:hAnsi="Aptos" w:cs="Times New Roman"/>
          <w:b/>
          <w:bCs/>
          <w:sz w:val="24"/>
          <w:szCs w:val="24"/>
        </w:rPr>
        <w:t>Required Qualifications:</w:t>
      </w:r>
    </w:p>
    <w:p w14:paraId="275766EE" w14:textId="4315409A" w:rsidR="006836A8" w:rsidRPr="00336FFC" w:rsidRDefault="006836A8" w:rsidP="00661CD0">
      <w:pPr>
        <w:pStyle w:val="ListParagraph"/>
        <w:numPr>
          <w:ilvl w:val="0"/>
          <w:numId w:val="3"/>
        </w:numPr>
        <w:jc w:val="both"/>
        <w:rPr>
          <w:rFonts w:ascii="Aptos" w:hAnsi="Aptos" w:cs="Times New Roman"/>
          <w:sz w:val="24"/>
          <w:szCs w:val="24"/>
        </w:rPr>
      </w:pPr>
      <w:r w:rsidRPr="57642E32">
        <w:rPr>
          <w:rFonts w:ascii="Aptos" w:hAnsi="Aptos" w:cs="Times New Roman"/>
          <w:sz w:val="24"/>
          <w:szCs w:val="24"/>
        </w:rPr>
        <w:t xml:space="preserve">A doctoral degree in </w:t>
      </w:r>
      <w:r w:rsidR="000A1106">
        <w:rPr>
          <w:rFonts w:ascii="Aptos" w:hAnsi="Aptos" w:cs="Times New Roman"/>
          <w:sz w:val="24"/>
          <w:szCs w:val="24"/>
        </w:rPr>
        <w:t xml:space="preserve">Real Estate, or </w:t>
      </w:r>
      <w:r w:rsidR="00514AA4">
        <w:rPr>
          <w:rFonts w:ascii="Aptos" w:hAnsi="Aptos" w:cs="Times New Roman"/>
          <w:sz w:val="24"/>
          <w:szCs w:val="24"/>
        </w:rPr>
        <w:t>F</w:t>
      </w:r>
      <w:r w:rsidRPr="57642E32">
        <w:rPr>
          <w:rFonts w:ascii="Aptos" w:hAnsi="Aptos" w:cs="Times New Roman"/>
          <w:sz w:val="24"/>
          <w:szCs w:val="24"/>
        </w:rPr>
        <w:t xml:space="preserve">inance </w:t>
      </w:r>
      <w:r w:rsidR="000A1106">
        <w:rPr>
          <w:rFonts w:ascii="Aptos" w:hAnsi="Aptos" w:cs="Times New Roman"/>
          <w:sz w:val="24"/>
          <w:szCs w:val="24"/>
        </w:rPr>
        <w:t xml:space="preserve">with a specialty in Real Estate, or related degree with appropriate qualifications to </w:t>
      </w:r>
      <w:r w:rsidR="00EA7C41">
        <w:rPr>
          <w:rFonts w:ascii="Aptos" w:hAnsi="Aptos" w:cs="Times New Roman"/>
          <w:sz w:val="24"/>
          <w:szCs w:val="24"/>
        </w:rPr>
        <w:t xml:space="preserve">teach real estate, </w:t>
      </w:r>
      <w:r w:rsidRPr="57642E32">
        <w:rPr>
          <w:rFonts w:ascii="Aptos" w:hAnsi="Aptos" w:cs="Times New Roman"/>
          <w:sz w:val="24"/>
          <w:szCs w:val="24"/>
        </w:rPr>
        <w:t>with a strong research background in business from an AACSB accredited university.</w:t>
      </w:r>
    </w:p>
    <w:p w14:paraId="5F147CDE" w14:textId="0DDDC347" w:rsidR="006836A8" w:rsidRPr="00336FFC" w:rsidRDefault="006836A8" w:rsidP="00661CD0">
      <w:pPr>
        <w:pStyle w:val="ListParagraph"/>
        <w:numPr>
          <w:ilvl w:val="0"/>
          <w:numId w:val="3"/>
        </w:numPr>
        <w:jc w:val="both"/>
        <w:rPr>
          <w:rFonts w:ascii="Aptos" w:hAnsi="Aptos" w:cs="Times New Roman"/>
          <w:sz w:val="24"/>
          <w:szCs w:val="24"/>
        </w:rPr>
      </w:pPr>
      <w:r w:rsidRPr="57642E32">
        <w:rPr>
          <w:rFonts w:ascii="Aptos" w:hAnsi="Aptos" w:cs="Times New Roman"/>
          <w:sz w:val="24"/>
          <w:szCs w:val="24"/>
        </w:rPr>
        <w:t>Evidence of effective teaching and research commensurate with years of experience</w:t>
      </w:r>
      <w:r w:rsidR="4DAB7ACB" w:rsidRPr="57642E32">
        <w:rPr>
          <w:rFonts w:ascii="Aptos" w:hAnsi="Aptos" w:cs="Times New Roman"/>
          <w:sz w:val="24"/>
          <w:szCs w:val="24"/>
        </w:rPr>
        <w:t>.</w:t>
      </w:r>
    </w:p>
    <w:p w14:paraId="30074AA2" w14:textId="77777777" w:rsidR="006836A8" w:rsidRPr="00336FFC" w:rsidRDefault="006836A8" w:rsidP="00661CD0">
      <w:pPr>
        <w:jc w:val="both"/>
        <w:rPr>
          <w:rFonts w:ascii="Aptos" w:hAnsi="Aptos" w:cs="Times New Roman"/>
          <w:b/>
          <w:bCs/>
          <w:sz w:val="24"/>
          <w:szCs w:val="24"/>
        </w:rPr>
      </w:pPr>
      <w:r w:rsidRPr="00336FFC">
        <w:rPr>
          <w:rFonts w:ascii="Aptos" w:hAnsi="Aptos" w:cs="Times New Roman"/>
          <w:b/>
          <w:bCs/>
          <w:sz w:val="24"/>
          <w:szCs w:val="24"/>
        </w:rPr>
        <w:t>Preferred Qualifications:</w:t>
      </w:r>
    </w:p>
    <w:p w14:paraId="22C6F79A" w14:textId="507509EE" w:rsidR="006836A8" w:rsidRDefault="00682B5B" w:rsidP="00661CD0">
      <w:pPr>
        <w:pStyle w:val="ListParagraph"/>
        <w:numPr>
          <w:ilvl w:val="0"/>
          <w:numId w:val="4"/>
        </w:numPr>
        <w:jc w:val="both"/>
        <w:rPr>
          <w:rFonts w:ascii="Aptos" w:hAnsi="Aptos" w:cs="Times New Roman"/>
          <w:sz w:val="24"/>
          <w:szCs w:val="24"/>
        </w:rPr>
      </w:pPr>
      <w:r w:rsidRPr="00C36A9B">
        <w:rPr>
          <w:rFonts w:ascii="Aptos" w:hAnsi="Aptos" w:cs="Times New Roman"/>
          <w:sz w:val="24"/>
          <w:szCs w:val="24"/>
        </w:rPr>
        <w:t xml:space="preserve">A demonstrated </w:t>
      </w:r>
      <w:r w:rsidR="000C1E3E">
        <w:rPr>
          <w:rFonts w:ascii="Aptos" w:hAnsi="Aptos" w:cs="Times New Roman"/>
          <w:sz w:val="24"/>
          <w:szCs w:val="24"/>
        </w:rPr>
        <w:t xml:space="preserve">record of </w:t>
      </w:r>
      <w:r w:rsidRPr="00C36A9B">
        <w:rPr>
          <w:rFonts w:ascii="Aptos" w:hAnsi="Aptos" w:cs="Times New Roman"/>
          <w:sz w:val="24"/>
          <w:szCs w:val="24"/>
        </w:rPr>
        <w:t>teaching effectiveness</w:t>
      </w:r>
      <w:r w:rsidR="00514AA4">
        <w:rPr>
          <w:rFonts w:ascii="Aptos" w:hAnsi="Aptos" w:cs="Times New Roman"/>
          <w:sz w:val="24"/>
          <w:szCs w:val="24"/>
        </w:rPr>
        <w:t xml:space="preserve"> in multiple areas of real estate and </w:t>
      </w:r>
      <w:r>
        <w:rPr>
          <w:rFonts w:ascii="Aptos" w:hAnsi="Aptos" w:cs="Times New Roman"/>
          <w:sz w:val="24"/>
          <w:szCs w:val="24"/>
        </w:rPr>
        <w:t>f</w:t>
      </w:r>
      <w:r w:rsidR="006836A8" w:rsidRPr="57642E32">
        <w:rPr>
          <w:rFonts w:ascii="Aptos" w:hAnsi="Aptos" w:cs="Times New Roman"/>
          <w:sz w:val="24"/>
          <w:szCs w:val="24"/>
        </w:rPr>
        <w:t>inance</w:t>
      </w:r>
      <w:r>
        <w:rPr>
          <w:rFonts w:ascii="Aptos" w:hAnsi="Aptos" w:cs="Times New Roman"/>
          <w:sz w:val="24"/>
          <w:szCs w:val="24"/>
        </w:rPr>
        <w:t xml:space="preserve"> classes</w:t>
      </w:r>
      <w:r w:rsidR="00514AA4">
        <w:rPr>
          <w:rFonts w:ascii="Aptos" w:hAnsi="Aptos" w:cs="Times New Roman"/>
          <w:sz w:val="24"/>
          <w:szCs w:val="24"/>
        </w:rPr>
        <w:t>, such as Real Estate Principles, Real Estate Appraisal, and Real Estate Investments.</w:t>
      </w:r>
    </w:p>
    <w:p w14:paraId="476C1F07" w14:textId="782B3368" w:rsidR="006836A8" w:rsidRDefault="006836A8" w:rsidP="00661CD0">
      <w:pPr>
        <w:pStyle w:val="ListParagraph"/>
        <w:numPr>
          <w:ilvl w:val="0"/>
          <w:numId w:val="4"/>
        </w:numPr>
        <w:jc w:val="both"/>
        <w:rPr>
          <w:rFonts w:ascii="Aptos" w:hAnsi="Aptos" w:cs="Times New Roman"/>
          <w:sz w:val="24"/>
          <w:szCs w:val="24"/>
        </w:rPr>
      </w:pPr>
      <w:r w:rsidRPr="57642E32">
        <w:rPr>
          <w:rFonts w:ascii="Aptos" w:hAnsi="Aptos" w:cs="Times New Roman"/>
          <w:sz w:val="24"/>
          <w:szCs w:val="24"/>
        </w:rPr>
        <w:t>Position-related certifications</w:t>
      </w:r>
      <w:r w:rsidR="548DA98C" w:rsidRPr="57642E32">
        <w:rPr>
          <w:rFonts w:ascii="Aptos" w:hAnsi="Aptos" w:cs="Times New Roman"/>
          <w:sz w:val="24"/>
          <w:szCs w:val="24"/>
        </w:rPr>
        <w:t>.</w:t>
      </w:r>
    </w:p>
    <w:p w14:paraId="6E310609" w14:textId="77777777" w:rsidR="006F1062" w:rsidRDefault="006F1062" w:rsidP="00661CD0">
      <w:pPr>
        <w:pStyle w:val="NoSpacing"/>
        <w:ind w:left="-547" w:right="-360"/>
        <w:jc w:val="both"/>
      </w:pPr>
    </w:p>
    <w:p w14:paraId="455C2034" w14:textId="77777777" w:rsidR="006F1062" w:rsidRPr="00336FFC" w:rsidRDefault="006F1062" w:rsidP="00661CD0">
      <w:pPr>
        <w:jc w:val="both"/>
        <w:rPr>
          <w:rFonts w:ascii="Aptos" w:hAnsi="Aptos" w:cs="Times New Roman"/>
          <w:b/>
          <w:bCs/>
          <w:sz w:val="24"/>
          <w:szCs w:val="24"/>
        </w:rPr>
      </w:pPr>
      <w:r w:rsidRPr="00336FFC">
        <w:rPr>
          <w:rFonts w:ascii="Aptos" w:hAnsi="Aptos" w:cs="Times New Roman"/>
          <w:b/>
          <w:bCs/>
          <w:sz w:val="24"/>
          <w:szCs w:val="24"/>
        </w:rPr>
        <w:t>Salary and Benefits:</w:t>
      </w:r>
    </w:p>
    <w:p w14:paraId="3D0CFF2A" w14:textId="0EC11DEE" w:rsidR="00CF1CDE" w:rsidRDefault="00CF1CDE" w:rsidP="00661CD0">
      <w:pPr>
        <w:pStyle w:val="ListParagraph"/>
        <w:numPr>
          <w:ilvl w:val="0"/>
          <w:numId w:val="5"/>
        </w:numPr>
        <w:jc w:val="both"/>
        <w:rPr>
          <w:rFonts w:ascii="Aptos" w:hAnsi="Aptos" w:cs="Times New Roman"/>
          <w:sz w:val="24"/>
          <w:szCs w:val="24"/>
        </w:rPr>
      </w:pPr>
      <w:r w:rsidRPr="7220BC47">
        <w:rPr>
          <w:rFonts w:ascii="Aptos" w:hAnsi="Aptos" w:cs="Times New Roman"/>
          <w:sz w:val="24"/>
          <w:szCs w:val="24"/>
        </w:rPr>
        <w:t xml:space="preserve">The Oscar </w:t>
      </w:r>
      <w:r w:rsidR="00C61940" w:rsidRPr="7220BC47">
        <w:rPr>
          <w:rFonts w:ascii="Aptos" w:hAnsi="Aptos" w:cs="Times New Roman"/>
          <w:sz w:val="24"/>
          <w:szCs w:val="24"/>
        </w:rPr>
        <w:t xml:space="preserve">Cloyd Super Professorship </w:t>
      </w:r>
      <w:r w:rsidR="3F659AE4" w:rsidRPr="7220BC47">
        <w:rPr>
          <w:rFonts w:ascii="Aptos" w:hAnsi="Aptos" w:cs="Times New Roman"/>
          <w:sz w:val="24"/>
          <w:szCs w:val="24"/>
        </w:rPr>
        <w:t>carries</w:t>
      </w:r>
      <w:r w:rsidR="00C61940" w:rsidRPr="7220BC47">
        <w:rPr>
          <w:rFonts w:ascii="Aptos" w:hAnsi="Aptos" w:cs="Times New Roman"/>
          <w:sz w:val="24"/>
          <w:szCs w:val="24"/>
        </w:rPr>
        <w:t xml:space="preserve"> a generous stipend for travel and </w:t>
      </w:r>
      <w:r w:rsidRPr="7220BC47">
        <w:rPr>
          <w:rFonts w:ascii="Aptos" w:hAnsi="Aptos" w:cs="Times New Roman"/>
          <w:sz w:val="24"/>
          <w:szCs w:val="24"/>
        </w:rPr>
        <w:t>research on top of the base salary.</w:t>
      </w:r>
    </w:p>
    <w:p w14:paraId="7A4C37D7" w14:textId="20677C01" w:rsidR="006F1062" w:rsidRPr="00064A72" w:rsidRDefault="006F1062" w:rsidP="00661CD0">
      <w:pPr>
        <w:pStyle w:val="ListParagraph"/>
        <w:numPr>
          <w:ilvl w:val="0"/>
          <w:numId w:val="5"/>
        </w:numPr>
        <w:jc w:val="both"/>
        <w:rPr>
          <w:rFonts w:ascii="Aptos" w:hAnsi="Aptos" w:cs="Times New Roman"/>
          <w:sz w:val="24"/>
          <w:szCs w:val="24"/>
        </w:rPr>
      </w:pPr>
      <w:r w:rsidRPr="00064A72">
        <w:rPr>
          <w:rFonts w:ascii="Aptos" w:hAnsi="Aptos" w:cs="Times New Roman"/>
          <w:sz w:val="24"/>
          <w:szCs w:val="24"/>
        </w:rPr>
        <w:t>Competitive salary commensurate with experience</w:t>
      </w:r>
    </w:p>
    <w:p w14:paraId="590721D9" w14:textId="171AFC92" w:rsidR="006F1062" w:rsidRPr="00064A72" w:rsidRDefault="006F1062" w:rsidP="00661CD0">
      <w:pPr>
        <w:pStyle w:val="ListParagraph"/>
        <w:numPr>
          <w:ilvl w:val="0"/>
          <w:numId w:val="5"/>
        </w:numPr>
        <w:jc w:val="both"/>
        <w:rPr>
          <w:rFonts w:ascii="Aptos" w:hAnsi="Aptos" w:cs="Times New Roman"/>
          <w:sz w:val="24"/>
          <w:szCs w:val="24"/>
        </w:rPr>
      </w:pPr>
      <w:r w:rsidRPr="00064A72">
        <w:rPr>
          <w:rFonts w:ascii="Aptos" w:hAnsi="Aptos" w:cs="Times New Roman"/>
          <w:sz w:val="24"/>
          <w:szCs w:val="24"/>
        </w:rPr>
        <w:t>Comprehensive benefits package, including health insurance, retirement plan options, and professional development support</w:t>
      </w:r>
    </w:p>
    <w:p w14:paraId="01AA6DA8" w14:textId="77777777" w:rsidR="006F1062" w:rsidRPr="00064A72" w:rsidRDefault="006F1062" w:rsidP="00661CD0">
      <w:pPr>
        <w:tabs>
          <w:tab w:val="left" w:pos="7297"/>
        </w:tabs>
        <w:jc w:val="both"/>
        <w:rPr>
          <w:rFonts w:ascii="Aptos" w:hAnsi="Aptos" w:cs="Times New Roman"/>
          <w:b/>
          <w:bCs/>
          <w:sz w:val="24"/>
          <w:szCs w:val="24"/>
        </w:rPr>
      </w:pPr>
      <w:r w:rsidRPr="00064A72">
        <w:rPr>
          <w:rFonts w:ascii="Aptos" w:hAnsi="Aptos" w:cs="Times New Roman"/>
          <w:b/>
          <w:bCs/>
          <w:sz w:val="24"/>
          <w:szCs w:val="24"/>
        </w:rPr>
        <w:t>Application Process:</w:t>
      </w:r>
    </w:p>
    <w:p w14:paraId="023D881F" w14:textId="335758F3" w:rsidR="006F1062" w:rsidRDefault="006F1062" w:rsidP="00661CD0">
      <w:pPr>
        <w:pStyle w:val="NoSpacing"/>
        <w:spacing w:after="200" w:line="276" w:lineRule="auto"/>
        <w:jc w:val="both"/>
        <w:rPr>
          <w:rFonts w:ascii="Aptos" w:hAnsi="Aptos" w:cs="Times New Roman"/>
          <w:sz w:val="24"/>
          <w:szCs w:val="24"/>
        </w:rPr>
      </w:pPr>
      <w:r w:rsidRPr="4C99F2C9">
        <w:rPr>
          <w:rFonts w:ascii="Aptos" w:hAnsi="Aptos" w:cs="Times New Roman"/>
          <w:sz w:val="24"/>
          <w:szCs w:val="24"/>
        </w:rPr>
        <w:t xml:space="preserve">To apply for this position, a CV, cover letter, statement of teaching philosophy, copies of all transcripts that include relevant course work, and contact details of three references should be sent electronically to </w:t>
      </w:r>
      <w:hyperlink r:id="rId11">
        <w:r w:rsidRPr="4C99F2C9">
          <w:rPr>
            <w:rFonts w:ascii="Aptos" w:hAnsi="Aptos" w:cs="Times New Roman"/>
            <w:sz w:val="24"/>
            <w:szCs w:val="24"/>
          </w:rPr>
          <w:t>businessfacultysearch@lsus.edu</w:t>
        </w:r>
      </w:hyperlink>
      <w:r w:rsidRPr="4C99F2C9">
        <w:rPr>
          <w:rFonts w:ascii="Aptos" w:hAnsi="Aptos" w:cs="Times New Roman"/>
          <w:sz w:val="24"/>
          <w:szCs w:val="24"/>
        </w:rPr>
        <w:t xml:space="preserve">. Review of complete applications will </w:t>
      </w:r>
      <w:r w:rsidR="75BBBCBE" w:rsidRPr="4C99F2C9">
        <w:rPr>
          <w:rFonts w:ascii="Aptos" w:hAnsi="Aptos" w:cs="Times New Roman"/>
          <w:sz w:val="24"/>
          <w:szCs w:val="24"/>
        </w:rPr>
        <w:t xml:space="preserve">begin </w:t>
      </w:r>
      <w:r w:rsidR="000C4912" w:rsidRPr="4C99F2C9">
        <w:rPr>
          <w:rFonts w:ascii="Aptos" w:hAnsi="Aptos" w:cs="Times New Roman"/>
          <w:sz w:val="24"/>
          <w:szCs w:val="24"/>
        </w:rPr>
        <w:t>on</w:t>
      </w:r>
      <w:r w:rsidR="7829BE6F" w:rsidRPr="4C99F2C9">
        <w:rPr>
          <w:rFonts w:ascii="Aptos" w:hAnsi="Aptos" w:cs="Times New Roman"/>
          <w:sz w:val="24"/>
          <w:szCs w:val="24"/>
        </w:rPr>
        <w:t xml:space="preserve"> </w:t>
      </w:r>
      <w:r w:rsidR="00B67E29">
        <w:rPr>
          <w:rFonts w:ascii="Aptos" w:hAnsi="Aptos" w:cs="Times New Roman"/>
          <w:sz w:val="24"/>
          <w:szCs w:val="24"/>
        </w:rPr>
        <w:t>December</w:t>
      </w:r>
      <w:r w:rsidR="7829BE6F" w:rsidRPr="4C99F2C9">
        <w:rPr>
          <w:rFonts w:ascii="Aptos" w:hAnsi="Aptos" w:cs="Times New Roman"/>
          <w:sz w:val="24"/>
          <w:szCs w:val="24"/>
        </w:rPr>
        <w:t xml:space="preserve"> 1, 2025. </w:t>
      </w:r>
      <w:r w:rsidRPr="4C99F2C9">
        <w:rPr>
          <w:rFonts w:ascii="Aptos" w:hAnsi="Aptos" w:cs="Times New Roman"/>
          <w:sz w:val="24"/>
          <w:szCs w:val="24"/>
        </w:rPr>
        <w:t>The search will remain open until the position is filled.</w:t>
      </w:r>
      <w:r w:rsidR="000C4912" w:rsidRPr="4C99F2C9">
        <w:rPr>
          <w:rFonts w:ascii="Aptos" w:hAnsi="Aptos" w:cs="Times New Roman"/>
          <w:sz w:val="24"/>
          <w:szCs w:val="24"/>
        </w:rPr>
        <w:t xml:space="preserve"> </w:t>
      </w:r>
      <w:r w:rsidRPr="4C99F2C9">
        <w:rPr>
          <w:rFonts w:ascii="Aptos" w:hAnsi="Aptos" w:cs="Times New Roman"/>
          <w:sz w:val="24"/>
          <w:szCs w:val="24"/>
        </w:rPr>
        <w:t xml:space="preserve">Selected candidates for the interview will be asked to provide three letters of recommendation. LSUS is an Affirmative Action and Equal Opportunity Employer. To be considered, the email subject must be “Tenure Track </w:t>
      </w:r>
      <w:r w:rsidR="00B67E29">
        <w:rPr>
          <w:rFonts w:ascii="Aptos" w:hAnsi="Aptos" w:cs="Times New Roman"/>
          <w:sz w:val="24"/>
          <w:szCs w:val="24"/>
        </w:rPr>
        <w:t>Real Estate</w:t>
      </w:r>
      <w:r w:rsidRPr="4C99F2C9">
        <w:rPr>
          <w:rFonts w:ascii="Aptos" w:hAnsi="Aptos" w:cs="Times New Roman"/>
          <w:sz w:val="24"/>
          <w:szCs w:val="24"/>
        </w:rPr>
        <w:t xml:space="preserve"> Faculty Application.”</w:t>
      </w:r>
    </w:p>
    <w:p w14:paraId="214A8595" w14:textId="4D0546C8" w:rsidR="02A0C4DD" w:rsidRDefault="02A0C4DD" w:rsidP="47A6CD1B">
      <w:pPr>
        <w:spacing w:after="240"/>
        <w:jc w:val="both"/>
        <w:rPr>
          <w:rFonts w:ascii="Aptos" w:eastAsia="Aptos" w:hAnsi="Aptos" w:cs="Aptos"/>
          <w:color w:val="000000" w:themeColor="text1"/>
          <w:sz w:val="24"/>
          <w:szCs w:val="24"/>
        </w:rPr>
      </w:pPr>
      <w:r w:rsidRPr="47A6CD1B">
        <w:rPr>
          <w:rFonts w:ascii="Aptos" w:eastAsia="Aptos" w:hAnsi="Aptos" w:cs="Aptos"/>
          <w:b/>
          <w:bCs/>
          <w:color w:val="000000" w:themeColor="text1"/>
          <w:sz w:val="24"/>
          <w:szCs w:val="24"/>
        </w:rPr>
        <w:t>About Louisiana State University–Shreveport College of Business:</w:t>
      </w:r>
    </w:p>
    <w:p w14:paraId="1CF4D80C" w14:textId="0B83435E" w:rsidR="02A0C4DD" w:rsidRDefault="02A0C4DD" w:rsidP="47A6CD1B">
      <w:pPr>
        <w:spacing w:after="240"/>
        <w:jc w:val="both"/>
        <w:rPr>
          <w:rFonts w:ascii="Aptos" w:eastAsia="Aptos" w:hAnsi="Aptos" w:cs="Aptos"/>
          <w:color w:val="000000" w:themeColor="text1"/>
          <w:sz w:val="24"/>
          <w:szCs w:val="24"/>
        </w:rPr>
      </w:pPr>
      <w:r w:rsidRPr="47A6CD1B">
        <w:rPr>
          <w:rFonts w:ascii="Aptos" w:eastAsia="Aptos" w:hAnsi="Aptos" w:cs="Aptos"/>
          <w:b/>
          <w:bCs/>
          <w:color w:val="000000" w:themeColor="text1"/>
          <w:sz w:val="24"/>
          <w:szCs w:val="24"/>
        </w:rPr>
        <w:t>National Recognition:</w:t>
      </w:r>
      <w:r w:rsidRPr="47A6CD1B">
        <w:rPr>
          <w:rFonts w:ascii="Aptos" w:eastAsia="Aptos" w:hAnsi="Aptos" w:cs="Aptos"/>
          <w:color w:val="000000" w:themeColor="text1"/>
          <w:sz w:val="24"/>
          <w:szCs w:val="24"/>
        </w:rPr>
        <w:t xml:space="preserve"> Established in 1967, Louisiana State University–Shreveport is a public university known for academic excellence and affordability.</w:t>
      </w:r>
    </w:p>
    <w:p w14:paraId="6B326D54" w14:textId="1FC9C4F5"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College of Business:</w:t>
      </w:r>
    </w:p>
    <w:p w14:paraId="64EA4FFC" w14:textId="3CCC418A" w:rsidR="02A0C4DD" w:rsidRDefault="02A0C4DD" w:rsidP="1374C0E4">
      <w:pPr>
        <w:pStyle w:val="ListParagraph"/>
        <w:numPr>
          <w:ilvl w:val="0"/>
          <w:numId w:val="1"/>
        </w:numPr>
        <w:spacing w:after="0"/>
        <w:jc w:val="both"/>
        <w:rPr>
          <w:rFonts w:ascii="Aptos" w:eastAsia="Aptos" w:hAnsi="Aptos" w:cs="Aptos"/>
          <w:color w:val="000000" w:themeColor="text1"/>
          <w:sz w:val="24"/>
          <w:szCs w:val="24"/>
        </w:rPr>
      </w:pPr>
      <w:r w:rsidRPr="1374C0E4">
        <w:rPr>
          <w:rFonts w:ascii="Aptos" w:eastAsia="Aptos" w:hAnsi="Aptos" w:cs="Aptos"/>
          <w:color w:val="000000" w:themeColor="text1"/>
          <w:sz w:val="24"/>
          <w:szCs w:val="24"/>
        </w:rPr>
        <w:t>One of the largest business colleges in the region.</w:t>
      </w:r>
    </w:p>
    <w:p w14:paraId="4637B0F3" w14:textId="7ECEFA77" w:rsidR="02A0C4DD" w:rsidRDefault="02A0C4DD" w:rsidP="1374C0E4">
      <w:pPr>
        <w:pStyle w:val="ListParagraph"/>
        <w:numPr>
          <w:ilvl w:val="0"/>
          <w:numId w:val="1"/>
        </w:numPr>
        <w:spacing w:after="0"/>
        <w:jc w:val="both"/>
        <w:rPr>
          <w:rFonts w:ascii="Aptos" w:eastAsia="Aptos" w:hAnsi="Aptos" w:cs="Aptos"/>
          <w:color w:val="000000" w:themeColor="text1"/>
          <w:sz w:val="24"/>
          <w:szCs w:val="24"/>
        </w:rPr>
      </w:pPr>
      <w:r w:rsidRPr="1374C0E4">
        <w:rPr>
          <w:rFonts w:ascii="Aptos" w:eastAsia="Aptos" w:hAnsi="Aptos" w:cs="Aptos"/>
          <w:color w:val="000000" w:themeColor="text1"/>
          <w:sz w:val="24"/>
          <w:szCs w:val="24"/>
        </w:rPr>
        <w:t>Over 6,500 students enrolled in the Master of Business Administration (MBA) and Master of Health Administration (MHA) programs.</w:t>
      </w:r>
    </w:p>
    <w:p w14:paraId="19C3BD0F" w14:textId="5321C774" w:rsidR="02A0C4DD" w:rsidRDefault="02A0C4DD" w:rsidP="1374C0E4">
      <w:pPr>
        <w:pStyle w:val="ListParagraph"/>
        <w:numPr>
          <w:ilvl w:val="0"/>
          <w:numId w:val="1"/>
        </w:numPr>
        <w:spacing w:after="0"/>
        <w:jc w:val="both"/>
        <w:rPr>
          <w:rFonts w:ascii="Aptos" w:eastAsia="Aptos" w:hAnsi="Aptos" w:cs="Aptos"/>
          <w:color w:val="000000" w:themeColor="text1"/>
          <w:sz w:val="24"/>
          <w:szCs w:val="24"/>
        </w:rPr>
      </w:pPr>
      <w:r w:rsidRPr="1374C0E4">
        <w:rPr>
          <w:rFonts w:ascii="Aptos" w:eastAsia="Aptos" w:hAnsi="Aptos" w:cs="Aptos"/>
          <w:color w:val="000000" w:themeColor="text1"/>
          <w:sz w:val="24"/>
          <w:szCs w:val="24"/>
        </w:rPr>
        <w:t>Nearly 1,000 undergraduate business students enrolled in majors across accounting, finance, general business, management, and marketing.</w:t>
      </w:r>
    </w:p>
    <w:p w14:paraId="7F3B10E3" w14:textId="649D8676" w:rsidR="02A0C4DD" w:rsidRDefault="02A0C4DD" w:rsidP="1374C0E4">
      <w:pPr>
        <w:pStyle w:val="ListParagraph"/>
        <w:numPr>
          <w:ilvl w:val="0"/>
          <w:numId w:val="1"/>
        </w:numPr>
        <w:spacing w:after="0"/>
        <w:jc w:val="both"/>
        <w:rPr>
          <w:rFonts w:ascii="Aptos" w:eastAsia="Aptos" w:hAnsi="Aptos" w:cs="Aptos"/>
          <w:color w:val="000000" w:themeColor="text1"/>
          <w:sz w:val="24"/>
          <w:szCs w:val="24"/>
        </w:rPr>
      </w:pPr>
      <w:r w:rsidRPr="1374C0E4">
        <w:rPr>
          <w:rFonts w:ascii="Aptos" w:eastAsia="Aptos" w:hAnsi="Aptos" w:cs="Aptos"/>
          <w:color w:val="000000" w:themeColor="text1"/>
          <w:sz w:val="24"/>
          <w:szCs w:val="24"/>
        </w:rPr>
        <w:t>Faculty represents five continents and more than 18 countries.</w:t>
      </w:r>
    </w:p>
    <w:p w14:paraId="47656A1E" w14:textId="4EB9FA33"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Mission-Driven:</w:t>
      </w:r>
      <w:r w:rsidRPr="1374C0E4">
        <w:rPr>
          <w:rFonts w:ascii="Aptos" w:eastAsia="Aptos" w:hAnsi="Aptos" w:cs="Aptos"/>
          <w:color w:val="000000" w:themeColor="text1"/>
          <w:sz w:val="24"/>
          <w:szCs w:val="24"/>
        </w:rPr>
        <w:t xml:space="preserve"> Grounded in its AACSB-aligned mission to educate, engage, and empower students.</w:t>
      </w:r>
    </w:p>
    <w:p w14:paraId="79DC37AE" w14:textId="1A7D82FF"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 xml:space="preserve">Working Professional-Centric Graduate Programs: </w:t>
      </w:r>
      <w:r w:rsidRPr="1374C0E4">
        <w:rPr>
          <w:rFonts w:ascii="Aptos" w:eastAsia="Aptos" w:hAnsi="Aptos" w:cs="Aptos"/>
          <w:color w:val="000000" w:themeColor="text1"/>
          <w:sz w:val="24"/>
          <w:szCs w:val="24"/>
        </w:rPr>
        <w:t>Offers 100% accelerated online MBA and MHA programs.</w:t>
      </w:r>
    </w:p>
    <w:p w14:paraId="1F8D60D8" w14:textId="26DB30D1"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Flexible Learning:</w:t>
      </w:r>
      <w:r w:rsidRPr="1374C0E4">
        <w:rPr>
          <w:rFonts w:ascii="Aptos" w:eastAsia="Aptos" w:hAnsi="Aptos" w:cs="Aptos"/>
          <w:color w:val="000000" w:themeColor="text1"/>
          <w:sz w:val="24"/>
          <w:szCs w:val="24"/>
        </w:rPr>
        <w:t xml:space="preserve"> Offers both accelerated online and traditional face-to-face undergraduate programs.</w:t>
      </w:r>
    </w:p>
    <w:p w14:paraId="5AA14304" w14:textId="64723069" w:rsidR="02A0C4DD" w:rsidRDefault="02A0C4DD" w:rsidP="005F20AE">
      <w:pPr>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Impact-Focused Education:</w:t>
      </w:r>
      <w:r w:rsidRPr="1374C0E4">
        <w:rPr>
          <w:rFonts w:ascii="Aptos" w:eastAsia="Aptos" w:hAnsi="Aptos" w:cs="Aptos"/>
          <w:color w:val="000000" w:themeColor="text1"/>
          <w:sz w:val="24"/>
          <w:szCs w:val="24"/>
        </w:rPr>
        <w:t xml:space="preserve"> Prepares students to make business decisions that create positive and lasting societal impact.</w:t>
      </w:r>
    </w:p>
    <w:p w14:paraId="1EA61161" w14:textId="11876FFC" w:rsidR="02A0C4DD" w:rsidRDefault="02A0C4DD" w:rsidP="47A6CD1B">
      <w:pPr>
        <w:spacing w:after="240"/>
        <w:jc w:val="both"/>
        <w:rPr>
          <w:rFonts w:ascii="Aptos" w:eastAsia="Aptos" w:hAnsi="Aptos" w:cs="Aptos"/>
          <w:color w:val="000000" w:themeColor="text1"/>
          <w:sz w:val="24"/>
          <w:szCs w:val="24"/>
        </w:rPr>
      </w:pPr>
      <w:r w:rsidRPr="47A6CD1B">
        <w:rPr>
          <w:rFonts w:ascii="Aptos" w:eastAsia="Aptos" w:hAnsi="Aptos" w:cs="Aptos"/>
          <w:b/>
          <w:bCs/>
          <w:color w:val="000000" w:themeColor="text1"/>
          <w:sz w:val="24"/>
          <w:szCs w:val="24"/>
        </w:rPr>
        <w:lastRenderedPageBreak/>
        <w:t>About Shreveport-Bossier, LA:</w:t>
      </w:r>
    </w:p>
    <w:p w14:paraId="398D88CE" w14:textId="351EE77C"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Why Consider Living in the Shreveport–Bossier Area</w:t>
      </w:r>
    </w:p>
    <w:p w14:paraId="3EEBA441" w14:textId="53E9CA74"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Regional Hub:</w:t>
      </w:r>
      <w:r w:rsidRPr="1374C0E4">
        <w:rPr>
          <w:rFonts w:ascii="Aptos" w:eastAsia="Aptos" w:hAnsi="Aptos" w:cs="Aptos"/>
          <w:color w:val="000000" w:themeColor="text1"/>
          <w:sz w:val="24"/>
          <w:szCs w:val="24"/>
        </w:rPr>
        <w:t xml:space="preserve"> Educational, medical, and cultural center of North Louisiana.</w:t>
      </w:r>
    </w:p>
    <w:p w14:paraId="2DEC3359" w14:textId="5D661261"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Population &amp; Size:</w:t>
      </w:r>
      <w:r w:rsidRPr="1374C0E4">
        <w:rPr>
          <w:rFonts w:ascii="Aptos" w:eastAsia="Aptos" w:hAnsi="Aptos" w:cs="Aptos"/>
          <w:color w:val="000000" w:themeColor="text1"/>
          <w:sz w:val="24"/>
          <w:szCs w:val="24"/>
        </w:rPr>
        <w:t xml:space="preserve"> Metropolitan area of more than 390,000 residents, offering mid-sized city amenities with a manageable pace of life.</w:t>
      </w:r>
    </w:p>
    <w:p w14:paraId="20EC4226" w14:textId="4A476B14"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Affordable Living:</w:t>
      </w:r>
      <w:r w:rsidRPr="1374C0E4">
        <w:rPr>
          <w:rFonts w:ascii="Aptos" w:eastAsia="Aptos" w:hAnsi="Aptos" w:cs="Aptos"/>
          <w:color w:val="000000" w:themeColor="text1"/>
          <w:sz w:val="24"/>
          <w:szCs w:val="24"/>
        </w:rPr>
        <w:t xml:space="preserve"> Low cost of living and housing well below national averages, allowing professionals and families to enjoy a higher standard of living.</w:t>
      </w:r>
    </w:p>
    <w:p w14:paraId="39196932" w14:textId="3FE79364" w:rsidR="02A0C4DD" w:rsidRDefault="02A0C4DD" w:rsidP="1374C0E4">
      <w:pPr>
        <w:spacing w:after="0"/>
        <w:jc w:val="both"/>
        <w:rPr>
          <w:rFonts w:ascii="Aptos" w:eastAsia="Aptos" w:hAnsi="Aptos" w:cs="Aptos"/>
          <w:color w:val="000000" w:themeColor="text1"/>
          <w:sz w:val="24"/>
          <w:szCs w:val="24"/>
        </w:rPr>
      </w:pPr>
      <w:r w:rsidRPr="47A6CD1B">
        <w:rPr>
          <w:rFonts w:ascii="Aptos" w:eastAsia="Aptos" w:hAnsi="Aptos" w:cs="Aptos"/>
          <w:b/>
          <w:bCs/>
          <w:color w:val="000000" w:themeColor="text1"/>
          <w:sz w:val="24"/>
          <w:szCs w:val="24"/>
        </w:rPr>
        <w:t>Easy Travel:</w:t>
      </w:r>
      <w:r w:rsidRPr="47A6CD1B">
        <w:rPr>
          <w:rFonts w:ascii="Aptos" w:eastAsia="Aptos" w:hAnsi="Aptos" w:cs="Aptos"/>
          <w:color w:val="000000" w:themeColor="text1"/>
          <w:sz w:val="24"/>
          <w:szCs w:val="24"/>
        </w:rPr>
        <w:t xml:space="preserve"> Shreveport Regional Airport provides convenient connections to major hubs including Dallas, Houston, and Atlanta—ideal for conferences and research travel.</w:t>
      </w:r>
    </w:p>
    <w:p w14:paraId="68ED9368" w14:textId="6AFFD840" w:rsidR="32C25FB0" w:rsidRDefault="32C25FB0" w:rsidP="47A6CD1B">
      <w:pPr>
        <w:spacing w:after="0"/>
        <w:jc w:val="both"/>
        <w:rPr>
          <w:rFonts w:ascii="Aptos" w:eastAsia="Aptos" w:hAnsi="Aptos" w:cs="Aptos"/>
          <w:sz w:val="24"/>
          <w:szCs w:val="24"/>
        </w:rPr>
      </w:pPr>
      <w:r w:rsidRPr="47A6CD1B">
        <w:rPr>
          <w:rFonts w:ascii="Aptos" w:eastAsia="Aptos" w:hAnsi="Aptos" w:cs="Aptos"/>
          <w:b/>
          <w:bCs/>
          <w:color w:val="000000" w:themeColor="text1"/>
          <w:sz w:val="24"/>
          <w:szCs w:val="24"/>
        </w:rPr>
        <w:t>Cultural Life:</w:t>
      </w:r>
      <w:r w:rsidRPr="47A6CD1B">
        <w:rPr>
          <w:rFonts w:ascii="Aptos" w:eastAsia="Aptos" w:hAnsi="Aptos" w:cs="Aptos"/>
          <w:color w:val="000000" w:themeColor="text1"/>
          <w:sz w:val="24"/>
          <w:szCs w:val="24"/>
        </w:rPr>
        <w:t xml:space="preserve"> Symphony performances, film festivals, art galleries, live music venues, and an array of dining options including Louisiana Creole and Cajun traditions enrich the community.</w:t>
      </w:r>
    </w:p>
    <w:p w14:paraId="13F5FEDF" w14:textId="507515B5"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Outdoor Recreation:</w:t>
      </w:r>
      <w:r w:rsidRPr="1374C0E4">
        <w:rPr>
          <w:rFonts w:ascii="Aptos" w:eastAsia="Aptos" w:hAnsi="Aptos" w:cs="Aptos"/>
          <w:color w:val="000000" w:themeColor="text1"/>
          <w:sz w:val="24"/>
          <w:szCs w:val="24"/>
        </w:rPr>
        <w:t xml:space="preserve"> Nearby rivers, lakes, and wildlife areas offer hiking, kayaking, cycling, and other outdoor activities.</w:t>
      </w:r>
    </w:p>
    <w:p w14:paraId="7531205C" w14:textId="13FDD6A3"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Balanced Lifestyle:</w:t>
      </w:r>
      <w:r w:rsidRPr="1374C0E4">
        <w:rPr>
          <w:rFonts w:ascii="Aptos" w:eastAsia="Aptos" w:hAnsi="Aptos" w:cs="Aptos"/>
          <w:color w:val="000000" w:themeColor="text1"/>
          <w:sz w:val="24"/>
          <w:szCs w:val="24"/>
        </w:rPr>
        <w:t xml:space="preserve"> Combines affordability, accessibility, cultural amenities, and natural spaces—making it an appealing place to live, work, and grow.</w:t>
      </w:r>
    </w:p>
    <w:p w14:paraId="52CE31C5" w14:textId="1BE40829" w:rsidR="1374C0E4" w:rsidRDefault="1374C0E4" w:rsidP="1374C0E4">
      <w:pPr>
        <w:tabs>
          <w:tab w:val="left" w:pos="7297"/>
        </w:tabs>
        <w:jc w:val="both"/>
        <w:rPr>
          <w:rFonts w:ascii="Aptos" w:hAnsi="Aptos" w:cs="Times New Roman"/>
          <w:sz w:val="24"/>
          <w:szCs w:val="24"/>
        </w:rPr>
      </w:pPr>
    </w:p>
    <w:p w14:paraId="555F6B1C" w14:textId="77777777" w:rsidR="006F1062" w:rsidRDefault="006F1062" w:rsidP="005524FA">
      <w:pPr>
        <w:pStyle w:val="NoSpacing"/>
        <w:ind w:left="-547" w:right="-360"/>
      </w:pPr>
    </w:p>
    <w:sectPr w:rsidR="006F106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4662" w14:textId="77777777" w:rsidR="00650AF2" w:rsidRDefault="00650AF2" w:rsidP="009F4F09">
      <w:pPr>
        <w:spacing w:after="0" w:line="240" w:lineRule="auto"/>
      </w:pPr>
      <w:r>
        <w:separator/>
      </w:r>
    </w:p>
  </w:endnote>
  <w:endnote w:type="continuationSeparator" w:id="0">
    <w:p w14:paraId="5F66E157" w14:textId="77777777" w:rsidR="00650AF2" w:rsidRDefault="00650AF2" w:rsidP="009F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4147" w14:textId="77777777" w:rsidR="009F4F09" w:rsidRDefault="009F4F09">
    <w:pPr>
      <w:pStyle w:val="Footer"/>
    </w:pPr>
    <w:r>
      <w:rPr>
        <w:noProof/>
      </w:rPr>
      <w:drawing>
        <wp:anchor distT="0" distB="0" distL="114300" distR="114300" simplePos="0" relativeHeight="251658240" behindDoc="0" locked="0" layoutInCell="1" allowOverlap="1" wp14:anchorId="4E69CE28" wp14:editId="4C16B08B">
          <wp:simplePos x="0" y="0"/>
          <wp:positionH relativeFrom="column">
            <wp:posOffset>-911860</wp:posOffset>
          </wp:positionH>
          <wp:positionV relativeFrom="paragraph">
            <wp:posOffset>168402</wp:posOffset>
          </wp:positionV>
          <wp:extent cx="7802880" cy="304800"/>
          <wp:effectExtent l="0" t="0" r="7620" b="0"/>
          <wp:wrapNone/>
          <wp:docPr id="4" name="Picture 4" descr="F:\LSUS GEAUX templates\LSUS Geaux 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SUS GEAUX templates\LSUS Geaux Letterhead Bott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0288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C95E" w14:textId="77777777" w:rsidR="00650AF2" w:rsidRDefault="00650AF2" w:rsidP="009F4F09">
      <w:pPr>
        <w:spacing w:after="0" w:line="240" w:lineRule="auto"/>
      </w:pPr>
      <w:r>
        <w:separator/>
      </w:r>
    </w:p>
  </w:footnote>
  <w:footnote w:type="continuationSeparator" w:id="0">
    <w:p w14:paraId="2209CC55" w14:textId="77777777" w:rsidR="00650AF2" w:rsidRDefault="00650AF2" w:rsidP="009F4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22BF" w14:textId="58567D17" w:rsidR="00973BAB" w:rsidRPr="00973BAB" w:rsidRDefault="00661CD0" w:rsidP="00973BAB">
    <w:pPr>
      <w:pStyle w:val="Header"/>
    </w:pPr>
    <w:r>
      <w:rPr>
        <w:noProof/>
      </w:rPr>
      <mc:AlternateContent>
        <mc:Choice Requires="wps">
          <w:drawing>
            <wp:anchor distT="45720" distB="45720" distL="114300" distR="114300" simplePos="0" relativeHeight="251658241" behindDoc="0" locked="0" layoutInCell="1" allowOverlap="1" wp14:anchorId="601C5D13" wp14:editId="312E7749">
              <wp:simplePos x="0" y="0"/>
              <wp:positionH relativeFrom="column">
                <wp:posOffset>4371975</wp:posOffset>
              </wp:positionH>
              <wp:positionV relativeFrom="paragraph">
                <wp:posOffset>-297180</wp:posOffset>
              </wp:positionV>
              <wp:extent cx="2316480" cy="7905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790575"/>
                      </a:xfrm>
                      <a:prstGeom prst="rect">
                        <a:avLst/>
                      </a:prstGeom>
                      <a:noFill/>
                      <a:ln w="9525">
                        <a:noFill/>
                        <a:miter lim="800000"/>
                        <a:headEnd/>
                        <a:tailEnd/>
                      </a:ln>
                    </wps:spPr>
                    <wps:txbx>
                      <w:txbxContent>
                        <w:p w14:paraId="638C2B9D" w14:textId="77777777" w:rsidR="00661CD0" w:rsidRPr="00796400" w:rsidRDefault="00661CD0" w:rsidP="00661CD0">
                          <w:pPr>
                            <w:spacing w:after="0" w:line="240" w:lineRule="auto"/>
                            <w:contextualSpacing/>
                            <w:jc w:val="right"/>
                            <w:rPr>
                              <w:rFonts w:ascii="Myriad Pro" w:hAnsi="Myriad Pro"/>
                              <w:color w:val="461D7C"/>
                              <w:sz w:val="26"/>
                            </w:rPr>
                          </w:pPr>
                          <w:r w:rsidRPr="00796400">
                            <w:rPr>
                              <w:rFonts w:ascii="Myriad Pro" w:hAnsi="Myriad Pro"/>
                              <w:color w:val="461D7C"/>
                              <w:sz w:val="28"/>
                            </w:rPr>
                            <w:t>318.797.5383</w:t>
                          </w:r>
                        </w:p>
                        <w:p w14:paraId="1372184E" w14:textId="77777777" w:rsidR="00661CD0" w:rsidRPr="00796400" w:rsidRDefault="00661CD0" w:rsidP="00661CD0">
                          <w:pPr>
                            <w:spacing w:after="0" w:line="240" w:lineRule="auto"/>
                            <w:contextualSpacing/>
                            <w:jc w:val="right"/>
                            <w:rPr>
                              <w:rFonts w:ascii="Myriad Pro" w:hAnsi="Myriad Pro"/>
                              <w:color w:val="461D7C"/>
                              <w:sz w:val="28"/>
                            </w:rPr>
                          </w:pPr>
                          <w:r w:rsidRPr="00796400">
                            <w:rPr>
                              <w:rFonts w:ascii="Myriad Pro" w:hAnsi="Myriad Pro"/>
                              <w:color w:val="461D7C"/>
                              <w:sz w:val="28"/>
                            </w:rPr>
                            <w:t>One</w:t>
                          </w:r>
                          <w:r>
                            <w:rPr>
                              <w:rFonts w:ascii="Myriad Pro" w:hAnsi="Myriad Pro"/>
                              <w:color w:val="461D7C"/>
                              <w:sz w:val="28"/>
                            </w:rPr>
                            <w:t xml:space="preserve"> University Place</w:t>
                          </w:r>
                          <w:r>
                            <w:rPr>
                              <w:rFonts w:ascii="Myriad Pro" w:hAnsi="Myriad Pro"/>
                              <w:color w:val="461D7C"/>
                              <w:sz w:val="28"/>
                            </w:rPr>
                            <w:br/>
                            <w:t>Shreveport, LA 711</w:t>
                          </w:r>
                          <w:r w:rsidRPr="00796400">
                            <w:rPr>
                              <w:rFonts w:ascii="Myriad Pro" w:hAnsi="Myriad Pro"/>
                              <w:color w:val="461D7C"/>
                              <w:sz w:val="28"/>
                            </w:rPr>
                            <w:t>15</w:t>
                          </w:r>
                          <w:r>
                            <w:rPr>
                              <w:rFonts w:ascii="Myriad Pro" w:hAnsi="Myriad Pro"/>
                              <w:color w:val="461D7C"/>
                              <w:sz w:val="28"/>
                            </w:rPr>
                            <w:t>-2399</w:t>
                          </w:r>
                        </w:p>
                        <w:p w14:paraId="1B1B1BE4" w14:textId="77777777" w:rsidR="00661CD0" w:rsidRPr="00796400" w:rsidRDefault="00661CD0" w:rsidP="00661CD0">
                          <w:pPr>
                            <w:jc w:val="right"/>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601C5D13">
              <v:stroke joinstyle="miter"/>
              <v:path gradientshapeok="t" o:connecttype="rect"/>
            </v:shapetype>
            <v:shape id="Text Box 2" style="position:absolute;margin-left:344.25pt;margin-top:-23.4pt;width:182.4pt;height:62.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">
              <v:textbox>
                <w:txbxContent>
                  <w:p w:rsidRPr="00796400" w:rsidR="00661CD0" w:rsidP="00661CD0" w:rsidRDefault="00661CD0" w14:paraId="638C2B9D" w14:textId="77777777">
                    <w:pPr>
                      <w:spacing w:after="0" w:line="240" w:lineRule="auto"/>
                      <w:contextualSpacing/>
                      <w:jc w:val="right"/>
                      <w:rPr>
                        <w:rFonts w:ascii="Myriad Pro" w:hAnsi="Myriad Pro"/>
                        <w:color w:val="461D7C"/>
                        <w:sz w:val="26"/>
                      </w:rPr>
                    </w:pPr>
                    <w:r w:rsidRPr="00796400">
                      <w:rPr>
                        <w:rFonts w:ascii="Myriad Pro" w:hAnsi="Myriad Pro"/>
                        <w:color w:val="461D7C"/>
                        <w:sz w:val="28"/>
                      </w:rPr>
                      <w:t>318.797.5383</w:t>
                    </w:r>
                  </w:p>
                  <w:p w:rsidRPr="00796400" w:rsidR="00661CD0" w:rsidP="00661CD0" w:rsidRDefault="00661CD0" w14:paraId="1372184E" w14:textId="77777777">
                    <w:pPr>
                      <w:spacing w:after="0" w:line="240" w:lineRule="auto"/>
                      <w:contextualSpacing/>
                      <w:jc w:val="right"/>
                      <w:rPr>
                        <w:rFonts w:ascii="Myriad Pro" w:hAnsi="Myriad Pro"/>
                        <w:color w:val="461D7C"/>
                        <w:sz w:val="28"/>
                      </w:rPr>
                    </w:pPr>
                    <w:r w:rsidRPr="00796400">
                      <w:rPr>
                        <w:rFonts w:ascii="Myriad Pro" w:hAnsi="Myriad Pro"/>
                        <w:color w:val="461D7C"/>
                        <w:sz w:val="28"/>
                      </w:rPr>
                      <w:t>One</w:t>
                    </w:r>
                    <w:r>
                      <w:rPr>
                        <w:rFonts w:ascii="Myriad Pro" w:hAnsi="Myriad Pro"/>
                        <w:color w:val="461D7C"/>
                        <w:sz w:val="28"/>
                      </w:rPr>
                      <w:t xml:space="preserve"> University Place</w:t>
                    </w:r>
                    <w:r>
                      <w:rPr>
                        <w:rFonts w:ascii="Myriad Pro" w:hAnsi="Myriad Pro"/>
                        <w:color w:val="461D7C"/>
                        <w:sz w:val="28"/>
                      </w:rPr>
                      <w:br/>
                      <w:t>Shreveport, LA 711</w:t>
                    </w:r>
                    <w:r w:rsidRPr="00796400">
                      <w:rPr>
                        <w:rFonts w:ascii="Myriad Pro" w:hAnsi="Myriad Pro"/>
                        <w:color w:val="461D7C"/>
                        <w:sz w:val="28"/>
                      </w:rPr>
                      <w:t>15</w:t>
                    </w:r>
                    <w:r>
                      <w:rPr>
                        <w:rFonts w:ascii="Myriad Pro" w:hAnsi="Myriad Pro"/>
                        <w:color w:val="461D7C"/>
                        <w:sz w:val="28"/>
                      </w:rPr>
                      <w:t>-2399</w:t>
                    </w:r>
                  </w:p>
                  <w:p w:rsidRPr="00796400" w:rsidR="00661CD0" w:rsidP="00661CD0" w:rsidRDefault="00661CD0" w14:paraId="1B1B1BE4" w14:textId="77777777">
                    <w:pPr>
                      <w:jc w:val="right"/>
                      <w:rPr>
                        <w:sz w:val="24"/>
                      </w:rPr>
                    </w:pPr>
                  </w:p>
                </w:txbxContent>
              </v:textbox>
              <w10:wrap type="square"/>
            </v:shape>
          </w:pict>
        </mc:Fallback>
      </mc:AlternateContent>
    </w:r>
    <w:r w:rsidR="00973BAB" w:rsidRPr="00973BAB">
      <w:rPr>
        <w:noProof/>
      </w:rPr>
      <w:drawing>
        <wp:inline distT="0" distB="0" distL="0" distR="0" wp14:anchorId="2427C50C" wp14:editId="0723EC5B">
          <wp:extent cx="4076624" cy="438150"/>
          <wp:effectExtent l="0" t="0" r="635" b="0"/>
          <wp:docPr id="18002780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8275" cy="444776"/>
                  </a:xfrm>
                  <a:prstGeom prst="rect">
                    <a:avLst/>
                  </a:prstGeom>
                  <a:noFill/>
                  <a:ln>
                    <a:noFill/>
                  </a:ln>
                </pic:spPr>
              </pic:pic>
            </a:graphicData>
          </a:graphic>
        </wp:inline>
      </w:drawing>
    </w:r>
  </w:p>
  <w:p w14:paraId="046F298C" w14:textId="48895A35" w:rsidR="009F4F09" w:rsidRPr="00973BAB" w:rsidRDefault="009F4F09" w:rsidP="00973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06335"/>
    <w:multiLevelType w:val="hybridMultilevel"/>
    <w:tmpl w:val="7C9A9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E0718"/>
    <w:multiLevelType w:val="hybridMultilevel"/>
    <w:tmpl w:val="8ACA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042DA"/>
    <w:multiLevelType w:val="hybridMultilevel"/>
    <w:tmpl w:val="D83C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CAC922"/>
    <w:multiLevelType w:val="hybridMultilevel"/>
    <w:tmpl w:val="56A8012E"/>
    <w:lvl w:ilvl="0" w:tplc="7FA446D8">
      <w:start w:val="1"/>
      <w:numFmt w:val="bullet"/>
      <w:lvlText w:val=""/>
      <w:lvlJc w:val="left"/>
      <w:pPr>
        <w:ind w:left="720" w:hanging="360"/>
      </w:pPr>
      <w:rPr>
        <w:rFonts w:ascii="Symbol" w:hAnsi="Symbol" w:hint="default"/>
      </w:rPr>
    </w:lvl>
    <w:lvl w:ilvl="1" w:tplc="2048ABF0">
      <w:start w:val="1"/>
      <w:numFmt w:val="bullet"/>
      <w:lvlText w:val="o"/>
      <w:lvlJc w:val="left"/>
      <w:pPr>
        <w:ind w:left="1440" w:hanging="360"/>
      </w:pPr>
      <w:rPr>
        <w:rFonts w:ascii="Courier New" w:hAnsi="Courier New" w:hint="default"/>
      </w:rPr>
    </w:lvl>
    <w:lvl w:ilvl="2" w:tplc="AD52AABE">
      <w:start w:val="1"/>
      <w:numFmt w:val="bullet"/>
      <w:lvlText w:val=""/>
      <w:lvlJc w:val="left"/>
      <w:pPr>
        <w:ind w:left="2160" w:hanging="360"/>
      </w:pPr>
      <w:rPr>
        <w:rFonts w:ascii="Wingdings" w:hAnsi="Wingdings" w:hint="default"/>
      </w:rPr>
    </w:lvl>
    <w:lvl w:ilvl="3" w:tplc="E6DADF6A">
      <w:start w:val="1"/>
      <w:numFmt w:val="bullet"/>
      <w:lvlText w:val=""/>
      <w:lvlJc w:val="left"/>
      <w:pPr>
        <w:ind w:left="2880" w:hanging="360"/>
      </w:pPr>
      <w:rPr>
        <w:rFonts w:ascii="Symbol" w:hAnsi="Symbol" w:hint="default"/>
      </w:rPr>
    </w:lvl>
    <w:lvl w:ilvl="4" w:tplc="8A4031BE">
      <w:start w:val="1"/>
      <w:numFmt w:val="bullet"/>
      <w:lvlText w:val="o"/>
      <w:lvlJc w:val="left"/>
      <w:pPr>
        <w:ind w:left="3600" w:hanging="360"/>
      </w:pPr>
      <w:rPr>
        <w:rFonts w:ascii="Courier New" w:hAnsi="Courier New" w:hint="default"/>
      </w:rPr>
    </w:lvl>
    <w:lvl w:ilvl="5" w:tplc="A8266BBE">
      <w:start w:val="1"/>
      <w:numFmt w:val="bullet"/>
      <w:lvlText w:val=""/>
      <w:lvlJc w:val="left"/>
      <w:pPr>
        <w:ind w:left="4320" w:hanging="360"/>
      </w:pPr>
      <w:rPr>
        <w:rFonts w:ascii="Wingdings" w:hAnsi="Wingdings" w:hint="default"/>
      </w:rPr>
    </w:lvl>
    <w:lvl w:ilvl="6" w:tplc="D86AFF10">
      <w:start w:val="1"/>
      <w:numFmt w:val="bullet"/>
      <w:lvlText w:val=""/>
      <w:lvlJc w:val="left"/>
      <w:pPr>
        <w:ind w:left="5040" w:hanging="360"/>
      </w:pPr>
      <w:rPr>
        <w:rFonts w:ascii="Symbol" w:hAnsi="Symbol" w:hint="default"/>
      </w:rPr>
    </w:lvl>
    <w:lvl w:ilvl="7" w:tplc="B308B374">
      <w:start w:val="1"/>
      <w:numFmt w:val="bullet"/>
      <w:lvlText w:val="o"/>
      <w:lvlJc w:val="left"/>
      <w:pPr>
        <w:ind w:left="5760" w:hanging="360"/>
      </w:pPr>
      <w:rPr>
        <w:rFonts w:ascii="Courier New" w:hAnsi="Courier New" w:hint="default"/>
      </w:rPr>
    </w:lvl>
    <w:lvl w:ilvl="8" w:tplc="F5BCBB96">
      <w:start w:val="1"/>
      <w:numFmt w:val="bullet"/>
      <w:lvlText w:val=""/>
      <w:lvlJc w:val="left"/>
      <w:pPr>
        <w:ind w:left="6480" w:hanging="360"/>
      </w:pPr>
      <w:rPr>
        <w:rFonts w:ascii="Wingdings" w:hAnsi="Wingdings" w:hint="default"/>
      </w:rPr>
    </w:lvl>
  </w:abstractNum>
  <w:abstractNum w:abstractNumId="4" w15:restartNumberingAfterBreak="0">
    <w:nsid w:val="7B2B6BDD"/>
    <w:multiLevelType w:val="hybridMultilevel"/>
    <w:tmpl w:val="764E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79019">
    <w:abstractNumId w:val="3"/>
  </w:num>
  <w:num w:numId="2" w16cid:durableId="1071586636">
    <w:abstractNumId w:val="0"/>
  </w:num>
  <w:num w:numId="3" w16cid:durableId="629434522">
    <w:abstractNumId w:val="1"/>
  </w:num>
  <w:num w:numId="4" w16cid:durableId="871304832">
    <w:abstractNumId w:val="4"/>
  </w:num>
  <w:num w:numId="5" w16cid:durableId="215050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09"/>
    <w:rsid w:val="00000C98"/>
    <w:rsid w:val="00004C3D"/>
    <w:rsid w:val="00012127"/>
    <w:rsid w:val="000221C3"/>
    <w:rsid w:val="00024C50"/>
    <w:rsid w:val="000A1106"/>
    <w:rsid w:val="000A61F3"/>
    <w:rsid w:val="000C1E3E"/>
    <w:rsid w:val="000C4912"/>
    <w:rsid w:val="000D7FBE"/>
    <w:rsid w:val="00140A22"/>
    <w:rsid w:val="001445AD"/>
    <w:rsid w:val="001B1717"/>
    <w:rsid w:val="001C74B2"/>
    <w:rsid w:val="00214A4E"/>
    <w:rsid w:val="00230BFA"/>
    <w:rsid w:val="00254D97"/>
    <w:rsid w:val="00255FB2"/>
    <w:rsid w:val="00265A33"/>
    <w:rsid w:val="002671DB"/>
    <w:rsid w:val="00275654"/>
    <w:rsid w:val="0028418F"/>
    <w:rsid w:val="002A1BDE"/>
    <w:rsid w:val="002B3B98"/>
    <w:rsid w:val="002F4CBC"/>
    <w:rsid w:val="002F7C72"/>
    <w:rsid w:val="003402F0"/>
    <w:rsid w:val="003A3110"/>
    <w:rsid w:val="003A5F5D"/>
    <w:rsid w:val="003D3951"/>
    <w:rsid w:val="003F0A25"/>
    <w:rsid w:val="00407154"/>
    <w:rsid w:val="00413243"/>
    <w:rsid w:val="004219BD"/>
    <w:rsid w:val="00431CB9"/>
    <w:rsid w:val="004434A0"/>
    <w:rsid w:val="00468D02"/>
    <w:rsid w:val="0047740B"/>
    <w:rsid w:val="00491E32"/>
    <w:rsid w:val="004A61FA"/>
    <w:rsid w:val="004B4E77"/>
    <w:rsid w:val="004B68C4"/>
    <w:rsid w:val="004D59B7"/>
    <w:rsid w:val="004D6C8E"/>
    <w:rsid w:val="00502789"/>
    <w:rsid w:val="00507191"/>
    <w:rsid w:val="00514AA4"/>
    <w:rsid w:val="00516DC8"/>
    <w:rsid w:val="00552238"/>
    <w:rsid w:val="005524FA"/>
    <w:rsid w:val="00590407"/>
    <w:rsid w:val="00591CD3"/>
    <w:rsid w:val="00595388"/>
    <w:rsid w:val="005E6E9C"/>
    <w:rsid w:val="005F20AE"/>
    <w:rsid w:val="005F3671"/>
    <w:rsid w:val="00614369"/>
    <w:rsid w:val="00637112"/>
    <w:rsid w:val="00645CA6"/>
    <w:rsid w:val="00650AF2"/>
    <w:rsid w:val="006550C7"/>
    <w:rsid w:val="0065730D"/>
    <w:rsid w:val="00661CD0"/>
    <w:rsid w:val="00665B41"/>
    <w:rsid w:val="00682B5B"/>
    <w:rsid w:val="006836A8"/>
    <w:rsid w:val="006B6F8C"/>
    <w:rsid w:val="006D27EA"/>
    <w:rsid w:val="006D6D9B"/>
    <w:rsid w:val="006F1062"/>
    <w:rsid w:val="00732106"/>
    <w:rsid w:val="00735F92"/>
    <w:rsid w:val="00741343"/>
    <w:rsid w:val="007478A4"/>
    <w:rsid w:val="00750A49"/>
    <w:rsid w:val="0076603B"/>
    <w:rsid w:val="00791B6C"/>
    <w:rsid w:val="007A7290"/>
    <w:rsid w:val="007B5F66"/>
    <w:rsid w:val="007B6A56"/>
    <w:rsid w:val="00805D81"/>
    <w:rsid w:val="008076F5"/>
    <w:rsid w:val="0081123C"/>
    <w:rsid w:val="00825DE8"/>
    <w:rsid w:val="00871D31"/>
    <w:rsid w:val="0088162E"/>
    <w:rsid w:val="008A1A0B"/>
    <w:rsid w:val="008A2E54"/>
    <w:rsid w:val="008B1D24"/>
    <w:rsid w:val="008D701C"/>
    <w:rsid w:val="00916F1D"/>
    <w:rsid w:val="00922D92"/>
    <w:rsid w:val="00936884"/>
    <w:rsid w:val="009417A7"/>
    <w:rsid w:val="009424DA"/>
    <w:rsid w:val="00957976"/>
    <w:rsid w:val="00960359"/>
    <w:rsid w:val="00973BAB"/>
    <w:rsid w:val="0098210E"/>
    <w:rsid w:val="00993D85"/>
    <w:rsid w:val="009C708D"/>
    <w:rsid w:val="009E68B7"/>
    <w:rsid w:val="009F4F09"/>
    <w:rsid w:val="00A204F4"/>
    <w:rsid w:val="00A277FE"/>
    <w:rsid w:val="00A5129E"/>
    <w:rsid w:val="00A60BE2"/>
    <w:rsid w:val="00A77FF6"/>
    <w:rsid w:val="00AA15C9"/>
    <w:rsid w:val="00AA68A0"/>
    <w:rsid w:val="00AF551F"/>
    <w:rsid w:val="00AF5E72"/>
    <w:rsid w:val="00B054DB"/>
    <w:rsid w:val="00B05B7A"/>
    <w:rsid w:val="00B43A97"/>
    <w:rsid w:val="00B44F81"/>
    <w:rsid w:val="00B65CBF"/>
    <w:rsid w:val="00B67E29"/>
    <w:rsid w:val="00B926F4"/>
    <w:rsid w:val="00BF749E"/>
    <w:rsid w:val="00C01A02"/>
    <w:rsid w:val="00C23270"/>
    <w:rsid w:val="00C33B51"/>
    <w:rsid w:val="00C61940"/>
    <w:rsid w:val="00C91236"/>
    <w:rsid w:val="00CC633E"/>
    <w:rsid w:val="00CE23E3"/>
    <w:rsid w:val="00CE5DD7"/>
    <w:rsid w:val="00CF1CDE"/>
    <w:rsid w:val="00D00EF6"/>
    <w:rsid w:val="00D133B6"/>
    <w:rsid w:val="00D4312A"/>
    <w:rsid w:val="00D53B7E"/>
    <w:rsid w:val="00D8229F"/>
    <w:rsid w:val="00DE1B5E"/>
    <w:rsid w:val="00DE2F2D"/>
    <w:rsid w:val="00DE37AC"/>
    <w:rsid w:val="00DE55FC"/>
    <w:rsid w:val="00DF5DF5"/>
    <w:rsid w:val="00E16090"/>
    <w:rsid w:val="00E343A5"/>
    <w:rsid w:val="00E3495B"/>
    <w:rsid w:val="00E41F66"/>
    <w:rsid w:val="00E54B32"/>
    <w:rsid w:val="00E70FFE"/>
    <w:rsid w:val="00E81D86"/>
    <w:rsid w:val="00EA7C41"/>
    <w:rsid w:val="00EB4C92"/>
    <w:rsid w:val="00EB4DB8"/>
    <w:rsid w:val="00ED0F8B"/>
    <w:rsid w:val="00ED7C51"/>
    <w:rsid w:val="00EE3C51"/>
    <w:rsid w:val="00F10DCD"/>
    <w:rsid w:val="00F1661E"/>
    <w:rsid w:val="00F37BE6"/>
    <w:rsid w:val="00F41A46"/>
    <w:rsid w:val="00F55A01"/>
    <w:rsid w:val="00F56A5D"/>
    <w:rsid w:val="00F752CF"/>
    <w:rsid w:val="00FA588D"/>
    <w:rsid w:val="00FB0082"/>
    <w:rsid w:val="00FD7160"/>
    <w:rsid w:val="00FF279A"/>
    <w:rsid w:val="02A0C4DD"/>
    <w:rsid w:val="03C1351B"/>
    <w:rsid w:val="052320C4"/>
    <w:rsid w:val="0651117A"/>
    <w:rsid w:val="07451DCB"/>
    <w:rsid w:val="0F2D8236"/>
    <w:rsid w:val="0FC5A5AA"/>
    <w:rsid w:val="1374C0E4"/>
    <w:rsid w:val="15413061"/>
    <w:rsid w:val="1EC7FFE1"/>
    <w:rsid w:val="23C6E03F"/>
    <w:rsid w:val="29919781"/>
    <w:rsid w:val="2A0EB385"/>
    <w:rsid w:val="2D41A930"/>
    <w:rsid w:val="2FD336CA"/>
    <w:rsid w:val="32C25FB0"/>
    <w:rsid w:val="38776CDB"/>
    <w:rsid w:val="3BCCDCC9"/>
    <w:rsid w:val="3F659AE4"/>
    <w:rsid w:val="467F2B0D"/>
    <w:rsid w:val="47A6CD1B"/>
    <w:rsid w:val="4C99F2C9"/>
    <w:rsid w:val="4DAB7ACB"/>
    <w:rsid w:val="548DA98C"/>
    <w:rsid w:val="57642E32"/>
    <w:rsid w:val="590F134C"/>
    <w:rsid w:val="5B3E808D"/>
    <w:rsid w:val="5E0725B1"/>
    <w:rsid w:val="623D519E"/>
    <w:rsid w:val="642790C3"/>
    <w:rsid w:val="65D97F77"/>
    <w:rsid w:val="68277510"/>
    <w:rsid w:val="6FCB4BF4"/>
    <w:rsid w:val="71BB1561"/>
    <w:rsid w:val="7220BC47"/>
    <w:rsid w:val="75BBBCBE"/>
    <w:rsid w:val="7829BE6F"/>
    <w:rsid w:val="7B0C24B6"/>
    <w:rsid w:val="7B28B62E"/>
    <w:rsid w:val="7CBC7752"/>
    <w:rsid w:val="7EA4CA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279F8"/>
  <w15:docId w15:val="{0FE1577D-7EEE-4FAE-88A4-D237BF7D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09"/>
  </w:style>
  <w:style w:type="paragraph" w:styleId="Footer">
    <w:name w:val="footer"/>
    <w:basedOn w:val="Normal"/>
    <w:link w:val="FooterChar"/>
    <w:uiPriority w:val="99"/>
    <w:unhideWhenUsed/>
    <w:rsid w:val="009F4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09"/>
  </w:style>
  <w:style w:type="paragraph" w:styleId="BalloonText">
    <w:name w:val="Balloon Text"/>
    <w:basedOn w:val="Normal"/>
    <w:link w:val="BalloonTextChar"/>
    <w:uiPriority w:val="99"/>
    <w:semiHidden/>
    <w:unhideWhenUsed/>
    <w:rsid w:val="009F4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F09"/>
    <w:rPr>
      <w:rFonts w:ascii="Tahoma" w:hAnsi="Tahoma" w:cs="Tahoma"/>
      <w:sz w:val="16"/>
      <w:szCs w:val="16"/>
    </w:rPr>
  </w:style>
  <w:style w:type="paragraph" w:styleId="NoSpacing">
    <w:name w:val="No Spacing"/>
    <w:uiPriority w:val="1"/>
    <w:qFormat/>
    <w:rsid w:val="007478A4"/>
    <w:pPr>
      <w:spacing w:after="0" w:line="240" w:lineRule="auto"/>
    </w:pPr>
  </w:style>
  <w:style w:type="character" w:styleId="Hyperlink">
    <w:name w:val="Hyperlink"/>
    <w:basedOn w:val="DefaultParagraphFont"/>
    <w:uiPriority w:val="99"/>
    <w:unhideWhenUsed/>
    <w:rsid w:val="007478A4"/>
    <w:rPr>
      <w:color w:val="0000FF" w:themeColor="hyperlink"/>
      <w:u w:val="single"/>
    </w:rPr>
  </w:style>
  <w:style w:type="paragraph" w:styleId="ListParagraph">
    <w:name w:val="List Paragraph"/>
    <w:basedOn w:val="Normal"/>
    <w:uiPriority w:val="34"/>
    <w:qFormat/>
    <w:rsid w:val="00683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sinessfacultysearch@lsus.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dd7dbc2-e355-4157-840e-afaaab600a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036B8D7A5F2445A76EF6127C1F7E14" ma:contentTypeVersion="16" ma:contentTypeDescription="Create a new document." ma:contentTypeScope="" ma:versionID="4ebd3079f3e5c9a78a73c61a280d41ed">
  <xsd:schema xmlns:xsd="http://www.w3.org/2001/XMLSchema" xmlns:xs="http://www.w3.org/2001/XMLSchema" xmlns:p="http://schemas.microsoft.com/office/2006/metadata/properties" xmlns:ns3="0dd7dbc2-e355-4157-840e-afaaab600a98" xmlns:ns4="10132186-a1f1-49f6-a398-2f4f0d1f6e4c" targetNamespace="http://schemas.microsoft.com/office/2006/metadata/properties" ma:root="true" ma:fieldsID="dda2eff25d462adb67015e8bd895d258" ns3:_="" ns4:_="">
    <xsd:import namespace="0dd7dbc2-e355-4157-840e-afaaab600a98"/>
    <xsd:import namespace="10132186-a1f1-49f6-a398-2f4f0d1f6e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7dbc2-e355-4157-840e-afaaab600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132186-a1f1-49f6-a398-2f4f0d1f6e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C593-7C0B-42AE-9B43-E42FDD92F063}">
  <ds:schemaRefs>
    <ds:schemaRef ds:uri="http://schemas.microsoft.com/sharepoint/v3/contenttype/forms"/>
  </ds:schemaRefs>
</ds:datastoreItem>
</file>

<file path=customXml/itemProps2.xml><?xml version="1.0" encoding="utf-8"?>
<ds:datastoreItem xmlns:ds="http://schemas.openxmlformats.org/officeDocument/2006/customXml" ds:itemID="{BB0F0E85-3BDB-4833-A490-E000E4FE8BB4}">
  <ds:schemaRefs>
    <ds:schemaRef ds:uri="http://schemas.microsoft.com/office/2006/metadata/properties"/>
    <ds:schemaRef ds:uri="http://schemas.microsoft.com/office/infopath/2007/PartnerControls"/>
    <ds:schemaRef ds:uri="0dd7dbc2-e355-4157-840e-afaaab600a98"/>
  </ds:schemaRefs>
</ds:datastoreItem>
</file>

<file path=customXml/itemProps3.xml><?xml version="1.0" encoding="utf-8"?>
<ds:datastoreItem xmlns:ds="http://schemas.openxmlformats.org/officeDocument/2006/customXml" ds:itemID="{3765AF37-A27B-4CB6-B3F3-0E7C51508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7dbc2-e355-4157-840e-afaaab600a98"/>
    <ds:schemaRef ds:uri="10132186-a1f1-49f6-a398-2f4f0d1f6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881C6-3ADE-48C0-B3B2-87FD7E05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3</Pages>
  <Words>699</Words>
  <Characters>4423</Characters>
  <Application>Microsoft Office Word</Application>
  <DocSecurity>0</DocSecurity>
  <Lines>83</Lines>
  <Paragraphs>44</Paragraphs>
  <ScaleCrop>false</ScaleCrop>
  <Company>Microsoft</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Rinaudo, Brooke</dc:creator>
  <cp:keywords/>
  <cp:lastModifiedBy>White, Mary Lois</cp:lastModifiedBy>
  <cp:revision>27</cp:revision>
  <cp:lastPrinted>2025-09-23T16:42:00Z</cp:lastPrinted>
  <dcterms:created xsi:type="dcterms:W3CDTF">2025-11-04T18:15:00Z</dcterms:created>
  <dcterms:modified xsi:type="dcterms:W3CDTF">2025-11-05T18:39:00Z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0x01010024036B8D7A5F2445A76EF6127C1F7E14</vt:lpwstr>
  </property>
</Properties>
</file>