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9948D" w14:textId="77777777" w:rsidR="004E66AA" w:rsidRPr="00191859" w:rsidRDefault="00DB5EA2">
      <w:pPr>
        <w:jc w:val="center"/>
        <w:rPr>
          <w:rFonts w:ascii="Arial" w:hAnsi="Arial" w:cs="Arial"/>
        </w:rPr>
      </w:pPr>
      <w:bookmarkStart w:id="0" w:name="_GoBack"/>
      <w:bookmarkEnd w:id="0"/>
      <w:r w:rsidRPr="00191859">
        <w:rPr>
          <w:rFonts w:ascii="Arial" w:hAnsi="Arial" w:cs="Arial"/>
          <w:noProof/>
        </w:rPr>
        <w:drawing>
          <wp:anchor distT="0" distB="0" distL="114300" distR="114300" simplePos="0" relativeHeight="251658240" behindDoc="0" locked="0" layoutInCell="1" hidden="0" allowOverlap="1" wp14:anchorId="4D03B0C1" wp14:editId="21A0B488">
            <wp:simplePos x="0" y="0"/>
            <wp:positionH relativeFrom="column">
              <wp:posOffset>1500188</wp:posOffset>
            </wp:positionH>
            <wp:positionV relativeFrom="paragraph">
              <wp:posOffset>0</wp:posOffset>
            </wp:positionV>
            <wp:extent cx="3852863" cy="7334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852863" cy="733425"/>
                    </a:xfrm>
                    <a:prstGeom prst="rect">
                      <a:avLst/>
                    </a:prstGeom>
                    <a:ln/>
                  </pic:spPr>
                </pic:pic>
              </a:graphicData>
            </a:graphic>
          </wp:anchor>
        </w:drawing>
      </w:r>
    </w:p>
    <w:p w14:paraId="6CA4A3B6" w14:textId="77777777" w:rsidR="004E66AA" w:rsidRPr="00191859" w:rsidRDefault="004E66AA">
      <w:pPr>
        <w:jc w:val="center"/>
        <w:rPr>
          <w:rFonts w:ascii="Arial" w:hAnsi="Arial" w:cs="Arial"/>
        </w:rPr>
      </w:pPr>
    </w:p>
    <w:p w14:paraId="032969B1" w14:textId="77777777" w:rsidR="004E66AA" w:rsidRPr="00191859" w:rsidRDefault="004E66AA">
      <w:pPr>
        <w:jc w:val="center"/>
        <w:rPr>
          <w:rFonts w:ascii="Arial" w:hAnsi="Arial" w:cs="Arial"/>
        </w:rPr>
      </w:pPr>
    </w:p>
    <w:p w14:paraId="66C8666B" w14:textId="77777777" w:rsidR="004E66AA" w:rsidRPr="00191859" w:rsidRDefault="004E66AA">
      <w:pPr>
        <w:spacing w:line="276" w:lineRule="auto"/>
        <w:jc w:val="center"/>
        <w:rPr>
          <w:rFonts w:ascii="Arial" w:eastAsia="Calibri" w:hAnsi="Arial" w:cs="Arial"/>
          <w:b/>
          <w:sz w:val="32"/>
          <w:szCs w:val="32"/>
        </w:rPr>
      </w:pPr>
    </w:p>
    <w:p w14:paraId="310DFCC7" w14:textId="77777777" w:rsidR="004E66AA" w:rsidRPr="00191859" w:rsidRDefault="004E66AA">
      <w:pPr>
        <w:spacing w:line="276" w:lineRule="auto"/>
        <w:jc w:val="center"/>
        <w:rPr>
          <w:rFonts w:ascii="Arial" w:eastAsia="Calibri" w:hAnsi="Arial" w:cs="Arial"/>
          <w:b/>
          <w:sz w:val="32"/>
          <w:szCs w:val="32"/>
        </w:rPr>
      </w:pPr>
    </w:p>
    <w:p w14:paraId="23614415" w14:textId="77777777" w:rsidR="00A077BB" w:rsidRPr="00A81E60" w:rsidRDefault="000C5FBE" w:rsidP="00F47960">
      <w:pPr>
        <w:jc w:val="center"/>
        <w:rPr>
          <w:rFonts w:ascii="Arial" w:hAnsi="Arial" w:cs="Arial"/>
          <w:b/>
        </w:rPr>
      </w:pPr>
      <w:r w:rsidRPr="00A81E60">
        <w:rPr>
          <w:rFonts w:ascii="Arial" w:hAnsi="Arial" w:cs="Arial"/>
          <w:b/>
        </w:rPr>
        <w:t>Assistant Professor of Education</w:t>
      </w:r>
      <w:r w:rsidR="00A077BB" w:rsidRPr="00A81E60">
        <w:rPr>
          <w:rFonts w:ascii="Arial" w:hAnsi="Arial" w:cs="Arial"/>
          <w:b/>
        </w:rPr>
        <w:t>/Associate Director of MEDCI-MEDL Programs</w:t>
      </w:r>
    </w:p>
    <w:p w14:paraId="0BC7B56D" w14:textId="54A04419" w:rsidR="000C5FBE" w:rsidRPr="00A81E60" w:rsidRDefault="000C5FBE" w:rsidP="00F47960">
      <w:pPr>
        <w:jc w:val="center"/>
        <w:rPr>
          <w:rFonts w:ascii="Arial" w:hAnsi="Arial" w:cs="Arial"/>
          <w:b/>
        </w:rPr>
      </w:pPr>
      <w:r w:rsidRPr="00A81E60">
        <w:rPr>
          <w:rFonts w:ascii="Arial" w:hAnsi="Arial" w:cs="Arial"/>
          <w:b/>
        </w:rPr>
        <w:t xml:space="preserve"> Faculty 9-Month Tenure-Track Position</w:t>
      </w:r>
    </w:p>
    <w:p w14:paraId="768AC542" w14:textId="77777777" w:rsidR="00A077BB" w:rsidRDefault="00A077BB">
      <w:pPr>
        <w:jc w:val="center"/>
        <w:rPr>
          <w:rFonts w:ascii="Arial" w:eastAsia="Calibri" w:hAnsi="Arial" w:cs="Arial"/>
          <w:sz w:val="22"/>
          <w:szCs w:val="22"/>
          <w:highlight w:val="cyan"/>
        </w:rPr>
      </w:pPr>
    </w:p>
    <w:p w14:paraId="702B3E72" w14:textId="67509FBD" w:rsidR="00A077BB" w:rsidRPr="00FE2F66" w:rsidRDefault="00A077BB" w:rsidP="00A077BB">
      <w:pPr>
        <w:rPr>
          <w:rFonts w:ascii="Arial" w:eastAsia="Calibri" w:hAnsi="Arial" w:cs="Arial"/>
          <w:sz w:val="20"/>
          <w:szCs w:val="20"/>
        </w:rPr>
      </w:pPr>
      <w:r w:rsidRPr="00FE2F66">
        <w:rPr>
          <w:rFonts w:ascii="Arial" w:eastAsia="Calibri" w:hAnsi="Arial" w:cs="Arial"/>
          <w:sz w:val="20"/>
          <w:szCs w:val="20"/>
        </w:rPr>
        <w:t>The Department of Education at Louisiana State University Shreveport (LSUS) is seeking applications for a 9-month, tenure-track Assistant Professor position. The selected candidate will teach graduate courses in the Master of Education in Curriculum and Instruction (MEDCI) and/or Master of Education in Educational Leadership (MEDL) programs</w:t>
      </w:r>
      <w:r w:rsidR="00724C08">
        <w:rPr>
          <w:rFonts w:ascii="Arial" w:eastAsia="Calibri" w:hAnsi="Arial" w:cs="Arial"/>
          <w:sz w:val="20"/>
          <w:szCs w:val="20"/>
        </w:rPr>
        <w:t xml:space="preserve"> and serve as Associate Director for the MEDCI and MEDL programs</w:t>
      </w:r>
      <w:r w:rsidRPr="00FE2F66">
        <w:rPr>
          <w:rFonts w:ascii="Arial" w:eastAsia="Calibri" w:hAnsi="Arial" w:cs="Arial"/>
          <w:sz w:val="20"/>
          <w:szCs w:val="20"/>
        </w:rPr>
        <w:t xml:space="preserve">. Candidates are expected to demonstrate a strong commitment to teaching, research, and service to the university, community, and professional organizations. </w:t>
      </w:r>
    </w:p>
    <w:p w14:paraId="5D4338EE" w14:textId="77777777" w:rsidR="00A077BB" w:rsidRPr="00FE2F66" w:rsidRDefault="00A077BB" w:rsidP="00A077BB">
      <w:pPr>
        <w:rPr>
          <w:rFonts w:ascii="Arial" w:eastAsia="Calibri" w:hAnsi="Arial" w:cs="Arial"/>
          <w:sz w:val="20"/>
          <w:szCs w:val="20"/>
        </w:rPr>
      </w:pPr>
    </w:p>
    <w:p w14:paraId="60AC4296" w14:textId="42C02C6C" w:rsidR="00BD5EA7" w:rsidRPr="00FE2F66" w:rsidRDefault="00A077BB" w:rsidP="00A077BB">
      <w:pPr>
        <w:rPr>
          <w:rFonts w:ascii="Arial" w:eastAsia="Calibri" w:hAnsi="Arial" w:cs="Arial"/>
          <w:sz w:val="20"/>
          <w:szCs w:val="20"/>
        </w:rPr>
      </w:pPr>
      <w:r w:rsidRPr="00FE2F66">
        <w:rPr>
          <w:rFonts w:ascii="Arial" w:eastAsia="Calibri" w:hAnsi="Arial" w:cs="Arial"/>
          <w:sz w:val="20"/>
          <w:szCs w:val="20"/>
        </w:rPr>
        <w:t>The Associate Program Director has a key strategic role in supporting the MEDCI and MEDL programs.</w:t>
      </w:r>
      <w:r w:rsidR="00BD5EA7">
        <w:rPr>
          <w:rFonts w:ascii="Arial" w:eastAsia="Calibri" w:hAnsi="Arial" w:cs="Arial"/>
          <w:sz w:val="20"/>
          <w:szCs w:val="20"/>
        </w:rPr>
        <w:t xml:space="preserve"> </w:t>
      </w:r>
      <w:r w:rsidRPr="00FE2F66">
        <w:rPr>
          <w:rFonts w:ascii="Arial" w:eastAsia="Calibri" w:hAnsi="Arial" w:cs="Arial"/>
          <w:sz w:val="20"/>
          <w:szCs w:val="20"/>
        </w:rPr>
        <w:t>This role requires collaboration</w:t>
      </w:r>
      <w:r w:rsidR="00C730A0" w:rsidRPr="00FE2F66">
        <w:rPr>
          <w:rFonts w:ascii="Arial" w:eastAsia="Calibri" w:hAnsi="Arial" w:cs="Arial"/>
          <w:sz w:val="20"/>
          <w:szCs w:val="20"/>
        </w:rPr>
        <w:t>/coordination</w:t>
      </w:r>
      <w:r w:rsidRPr="00FE2F66">
        <w:rPr>
          <w:rFonts w:ascii="Arial" w:eastAsia="Calibri" w:hAnsi="Arial" w:cs="Arial"/>
          <w:sz w:val="20"/>
          <w:szCs w:val="20"/>
        </w:rPr>
        <w:t xml:space="preserve"> </w:t>
      </w:r>
      <w:r w:rsidR="00BD5EA7">
        <w:rPr>
          <w:rFonts w:ascii="Arial" w:eastAsia="Calibri" w:hAnsi="Arial" w:cs="Arial"/>
          <w:sz w:val="20"/>
          <w:szCs w:val="20"/>
        </w:rPr>
        <w:t>in assisting</w:t>
      </w:r>
      <w:r w:rsidRPr="00FE2F66">
        <w:rPr>
          <w:rFonts w:ascii="Arial" w:eastAsia="Calibri" w:hAnsi="Arial" w:cs="Arial"/>
          <w:sz w:val="20"/>
          <w:szCs w:val="20"/>
        </w:rPr>
        <w:t xml:space="preserve"> the Program Director </w:t>
      </w:r>
      <w:r w:rsidR="00BD5EA7">
        <w:rPr>
          <w:rFonts w:ascii="Arial" w:eastAsia="Calibri" w:hAnsi="Arial" w:cs="Arial"/>
          <w:sz w:val="20"/>
          <w:szCs w:val="20"/>
        </w:rPr>
        <w:t xml:space="preserve">in </w:t>
      </w:r>
      <w:r w:rsidRPr="00FE2F66">
        <w:rPr>
          <w:rFonts w:ascii="Arial" w:eastAsia="Calibri" w:hAnsi="Arial" w:cs="Arial"/>
          <w:sz w:val="20"/>
          <w:szCs w:val="20"/>
        </w:rPr>
        <w:t>manag</w:t>
      </w:r>
      <w:r w:rsidR="00BD5EA7">
        <w:rPr>
          <w:rFonts w:ascii="Arial" w:eastAsia="Calibri" w:hAnsi="Arial" w:cs="Arial"/>
          <w:sz w:val="20"/>
          <w:szCs w:val="20"/>
        </w:rPr>
        <w:t>ing</w:t>
      </w:r>
      <w:r w:rsidRPr="00FE2F66">
        <w:rPr>
          <w:rFonts w:ascii="Arial" w:eastAsia="Calibri" w:hAnsi="Arial" w:cs="Arial"/>
          <w:sz w:val="20"/>
          <w:szCs w:val="20"/>
        </w:rPr>
        <w:t xml:space="preserve"> the programs and </w:t>
      </w:r>
      <w:r w:rsidR="00BD5EA7">
        <w:rPr>
          <w:rFonts w:ascii="Arial" w:eastAsia="Calibri" w:hAnsi="Arial" w:cs="Arial"/>
          <w:sz w:val="20"/>
          <w:szCs w:val="20"/>
        </w:rPr>
        <w:t>in</w:t>
      </w:r>
      <w:r w:rsidRPr="00FE2F66">
        <w:rPr>
          <w:rFonts w:ascii="Arial" w:eastAsia="Calibri" w:hAnsi="Arial" w:cs="Arial"/>
          <w:sz w:val="20"/>
          <w:szCs w:val="20"/>
        </w:rPr>
        <w:t xml:space="preserve"> foster</w:t>
      </w:r>
      <w:r w:rsidR="00BD5EA7">
        <w:rPr>
          <w:rFonts w:ascii="Arial" w:eastAsia="Calibri" w:hAnsi="Arial" w:cs="Arial"/>
          <w:sz w:val="20"/>
          <w:szCs w:val="20"/>
        </w:rPr>
        <w:t>ing</w:t>
      </w:r>
      <w:r w:rsidRPr="00FE2F66">
        <w:rPr>
          <w:rFonts w:ascii="Arial" w:eastAsia="Calibri" w:hAnsi="Arial" w:cs="Arial"/>
          <w:sz w:val="20"/>
          <w:szCs w:val="20"/>
        </w:rPr>
        <w:t xml:space="preserve"> a culture of continuous improvement</w:t>
      </w:r>
      <w:r w:rsidR="00724C08">
        <w:rPr>
          <w:rFonts w:ascii="Arial" w:eastAsia="Calibri" w:hAnsi="Arial" w:cs="Arial"/>
          <w:sz w:val="20"/>
          <w:szCs w:val="20"/>
        </w:rPr>
        <w:t xml:space="preserve"> with both internal and external stakeholders</w:t>
      </w:r>
      <w:r w:rsidR="00C730A0" w:rsidRPr="00FE2F66">
        <w:rPr>
          <w:rFonts w:ascii="Arial" w:eastAsia="Calibri" w:hAnsi="Arial" w:cs="Arial"/>
          <w:sz w:val="20"/>
          <w:szCs w:val="20"/>
        </w:rPr>
        <w:t>.</w:t>
      </w:r>
    </w:p>
    <w:p w14:paraId="0652EB66" w14:textId="77777777" w:rsidR="00C730A0" w:rsidRPr="00FE2F66" w:rsidRDefault="00C730A0" w:rsidP="00A077BB">
      <w:pPr>
        <w:rPr>
          <w:rFonts w:ascii="Arial" w:eastAsia="Calibri" w:hAnsi="Arial" w:cs="Arial"/>
          <w:sz w:val="20"/>
          <w:szCs w:val="20"/>
        </w:rPr>
      </w:pPr>
    </w:p>
    <w:p w14:paraId="417693D7" w14:textId="0A51E197" w:rsidR="00A077BB" w:rsidRPr="00FE2F66" w:rsidRDefault="00C730A0" w:rsidP="00A077BB">
      <w:pPr>
        <w:rPr>
          <w:rFonts w:ascii="Arial" w:eastAsia="Calibri" w:hAnsi="Arial" w:cs="Arial"/>
          <w:sz w:val="20"/>
          <w:szCs w:val="20"/>
        </w:rPr>
      </w:pPr>
      <w:r w:rsidRPr="00FE2F66">
        <w:rPr>
          <w:rFonts w:ascii="Arial" w:eastAsia="Calibri" w:hAnsi="Arial" w:cs="Arial"/>
          <w:sz w:val="20"/>
          <w:szCs w:val="20"/>
        </w:rPr>
        <w:t xml:space="preserve">The </w:t>
      </w:r>
      <w:r w:rsidR="00BD5EA7">
        <w:rPr>
          <w:rFonts w:ascii="Arial" w:eastAsia="Calibri" w:hAnsi="Arial" w:cs="Arial"/>
          <w:sz w:val="20"/>
          <w:szCs w:val="20"/>
        </w:rPr>
        <w:t xml:space="preserve">faculty </w:t>
      </w:r>
      <w:r w:rsidRPr="00FE2F66">
        <w:rPr>
          <w:rFonts w:ascii="Arial" w:eastAsia="Calibri" w:hAnsi="Arial" w:cs="Arial"/>
          <w:sz w:val="20"/>
          <w:szCs w:val="20"/>
        </w:rPr>
        <w:t>position requires candidates to embrace, promote, and effectively model</w:t>
      </w:r>
      <w:r w:rsidR="00A077BB" w:rsidRPr="00FE2F66">
        <w:rPr>
          <w:rFonts w:ascii="Arial" w:eastAsia="Calibri" w:hAnsi="Arial" w:cs="Arial"/>
          <w:sz w:val="20"/>
          <w:szCs w:val="20"/>
        </w:rPr>
        <w:t xml:space="preserve"> </w:t>
      </w:r>
      <w:r w:rsidRPr="00FE2F66">
        <w:rPr>
          <w:rFonts w:ascii="Arial" w:eastAsia="Calibri" w:hAnsi="Arial" w:cs="Arial"/>
          <w:sz w:val="20"/>
          <w:szCs w:val="20"/>
        </w:rPr>
        <w:t xml:space="preserve">the </w:t>
      </w:r>
      <w:r w:rsidR="00A077BB" w:rsidRPr="00FE2F66">
        <w:rPr>
          <w:rFonts w:ascii="Arial" w:eastAsia="Calibri" w:hAnsi="Arial" w:cs="Arial"/>
          <w:sz w:val="20"/>
          <w:szCs w:val="20"/>
        </w:rPr>
        <w:t>LSUS Department of Education Vision and Mission:</w:t>
      </w:r>
    </w:p>
    <w:p w14:paraId="73945F04" w14:textId="77777777" w:rsidR="004A4CA5" w:rsidRPr="008B2AFC" w:rsidRDefault="004A4CA5" w:rsidP="004A4CA5">
      <w:pPr>
        <w:pStyle w:val="NormalWeb"/>
        <w:shd w:val="clear" w:color="auto" w:fill="FFFFFF"/>
        <w:rPr>
          <w:rFonts w:ascii="Arial" w:hAnsi="Arial" w:cs="Arial"/>
          <w:color w:val="7030A0"/>
          <w:sz w:val="20"/>
          <w:szCs w:val="20"/>
        </w:rPr>
      </w:pPr>
      <w:r w:rsidRPr="008B2AFC">
        <w:rPr>
          <w:rFonts w:ascii="Arial" w:hAnsi="Arial" w:cs="Arial"/>
          <w:b/>
          <w:bCs/>
          <w:color w:val="7030A0"/>
          <w:sz w:val="20"/>
          <w:szCs w:val="20"/>
        </w:rPr>
        <w:t xml:space="preserve">LSUS DEPARTMENT OF EDUCATION VISION STATEMENT: </w:t>
      </w:r>
      <w:r w:rsidRPr="008B2AFC">
        <w:rPr>
          <w:rFonts w:ascii="Arial" w:hAnsi="Arial" w:cs="Arial"/>
          <w:color w:val="7030A0"/>
          <w:sz w:val="20"/>
          <w:szCs w:val="20"/>
        </w:rPr>
        <w:t xml:space="preserve">The LSU-Shreveport Department of Education envisions a future in which the educators we recruit, develop, empower, and support are widely known as exemplary Servant Leaders who are fearlessly committed to the education of the whole child and are committed to the adults and communities who serve those children. We understand fully that what we teach our candidates we teach </w:t>
      </w:r>
      <w:r w:rsidRPr="008B2AFC">
        <w:rPr>
          <w:rFonts w:ascii="Arial" w:hAnsi="Arial" w:cs="Arial"/>
          <w:i/>
          <w:iCs/>
          <w:color w:val="7030A0"/>
          <w:sz w:val="20"/>
          <w:szCs w:val="20"/>
        </w:rPr>
        <w:t xml:space="preserve">their </w:t>
      </w:r>
      <w:r w:rsidRPr="008B2AFC">
        <w:rPr>
          <w:rFonts w:ascii="Arial" w:hAnsi="Arial" w:cs="Arial"/>
          <w:color w:val="7030A0"/>
          <w:sz w:val="20"/>
          <w:szCs w:val="20"/>
        </w:rPr>
        <w:t xml:space="preserve">students. </w:t>
      </w:r>
    </w:p>
    <w:p w14:paraId="1E0DFF70" w14:textId="77777777" w:rsidR="004A4CA5" w:rsidRPr="008B2AFC" w:rsidRDefault="004A4CA5" w:rsidP="004A4CA5">
      <w:pPr>
        <w:pStyle w:val="NormalWeb"/>
        <w:shd w:val="clear" w:color="auto" w:fill="FFFFFF"/>
        <w:rPr>
          <w:rFonts w:ascii="Arial" w:hAnsi="Arial" w:cs="Arial"/>
          <w:color w:val="7030A0"/>
          <w:sz w:val="20"/>
          <w:szCs w:val="20"/>
        </w:rPr>
      </w:pPr>
      <w:r w:rsidRPr="008B2AFC">
        <w:rPr>
          <w:rFonts w:ascii="Arial" w:hAnsi="Arial" w:cs="Arial"/>
          <w:b/>
          <w:bCs/>
          <w:color w:val="7030A0"/>
          <w:sz w:val="20"/>
          <w:szCs w:val="20"/>
        </w:rPr>
        <w:t xml:space="preserve">LSUS DEPARTMENT OF EDUCATION MISSION STATEMENT: </w:t>
      </w:r>
      <w:r w:rsidRPr="008B2AFC">
        <w:rPr>
          <w:rFonts w:ascii="Arial" w:hAnsi="Arial" w:cs="Arial"/>
          <w:color w:val="7030A0"/>
          <w:sz w:val="20"/>
          <w:szCs w:val="20"/>
        </w:rPr>
        <w:t xml:space="preserve">The LSU-Shreveport Department of Education engages every day in research, service, teaching, and learning to develop world-class educators who are: </w:t>
      </w:r>
    </w:p>
    <w:p w14:paraId="700E5F83" w14:textId="77777777" w:rsidR="004A4CA5" w:rsidRPr="008B2AFC" w:rsidRDefault="004A4CA5" w:rsidP="004A4CA5">
      <w:pPr>
        <w:pStyle w:val="NormalWeb"/>
        <w:numPr>
          <w:ilvl w:val="0"/>
          <w:numId w:val="7"/>
        </w:numPr>
        <w:shd w:val="clear" w:color="auto" w:fill="FFFFFF"/>
        <w:rPr>
          <w:rFonts w:ascii="Arial" w:hAnsi="Arial" w:cs="Arial"/>
          <w:color w:val="7030A0"/>
          <w:sz w:val="20"/>
          <w:szCs w:val="20"/>
        </w:rPr>
      </w:pPr>
      <w:r w:rsidRPr="008B2AFC">
        <w:rPr>
          <w:rFonts w:ascii="Arial" w:hAnsi="Arial" w:cs="Arial"/>
          <w:color w:val="7030A0"/>
          <w:sz w:val="20"/>
          <w:szCs w:val="20"/>
        </w:rPr>
        <w:t xml:space="preserve">Impactful and reflective practitioners of best methods in teaching and learning. </w:t>
      </w:r>
    </w:p>
    <w:p w14:paraId="70C12F6B" w14:textId="77777777" w:rsidR="004A4CA5" w:rsidRPr="008B2AFC" w:rsidRDefault="004A4CA5" w:rsidP="004A4CA5">
      <w:pPr>
        <w:pStyle w:val="NormalWeb"/>
        <w:numPr>
          <w:ilvl w:val="0"/>
          <w:numId w:val="7"/>
        </w:numPr>
        <w:shd w:val="clear" w:color="auto" w:fill="FFFFFF"/>
        <w:rPr>
          <w:rFonts w:ascii="Arial" w:hAnsi="Arial" w:cs="Arial"/>
          <w:color w:val="7030A0"/>
          <w:sz w:val="20"/>
          <w:szCs w:val="20"/>
        </w:rPr>
      </w:pPr>
      <w:r w:rsidRPr="008B2AFC">
        <w:rPr>
          <w:rFonts w:ascii="Arial" w:hAnsi="Arial" w:cs="Arial"/>
          <w:color w:val="7030A0"/>
          <w:sz w:val="20"/>
          <w:szCs w:val="20"/>
        </w:rPr>
        <w:t xml:space="preserve">Culturally responsive in both their thinking and methods. </w:t>
      </w:r>
    </w:p>
    <w:p w14:paraId="1CF32CC3" w14:textId="77777777" w:rsidR="004A4CA5" w:rsidRPr="008B2AFC" w:rsidRDefault="004A4CA5" w:rsidP="004A4CA5">
      <w:pPr>
        <w:pStyle w:val="NormalWeb"/>
        <w:numPr>
          <w:ilvl w:val="0"/>
          <w:numId w:val="7"/>
        </w:numPr>
        <w:shd w:val="clear" w:color="auto" w:fill="FFFFFF"/>
        <w:rPr>
          <w:rFonts w:ascii="Arial" w:hAnsi="Arial" w:cs="Arial"/>
          <w:color w:val="7030A0"/>
          <w:sz w:val="20"/>
          <w:szCs w:val="20"/>
        </w:rPr>
      </w:pPr>
      <w:r w:rsidRPr="008B2AFC">
        <w:rPr>
          <w:rFonts w:ascii="Arial" w:hAnsi="Arial" w:cs="Arial"/>
          <w:color w:val="7030A0"/>
          <w:sz w:val="20"/>
          <w:szCs w:val="20"/>
        </w:rPr>
        <w:t xml:space="preserve">Committed to equitable access and opportunity for </w:t>
      </w:r>
      <w:r w:rsidRPr="008B2AFC">
        <w:rPr>
          <w:rFonts w:ascii="Arial" w:hAnsi="Arial" w:cs="Arial"/>
          <w:i/>
          <w:iCs/>
          <w:color w:val="7030A0"/>
          <w:sz w:val="20"/>
          <w:szCs w:val="20"/>
        </w:rPr>
        <w:t>ALL</w:t>
      </w:r>
      <w:r w:rsidRPr="008B2AFC">
        <w:rPr>
          <w:rFonts w:ascii="Arial" w:hAnsi="Arial" w:cs="Arial"/>
          <w:color w:val="7030A0"/>
          <w:sz w:val="20"/>
          <w:szCs w:val="20"/>
        </w:rPr>
        <w:t xml:space="preserve">. </w:t>
      </w:r>
    </w:p>
    <w:p w14:paraId="73DA1847" w14:textId="77777777" w:rsidR="004A4CA5" w:rsidRPr="008B2AFC" w:rsidRDefault="004A4CA5" w:rsidP="004A4CA5">
      <w:pPr>
        <w:pStyle w:val="NormalWeb"/>
        <w:numPr>
          <w:ilvl w:val="0"/>
          <w:numId w:val="7"/>
        </w:numPr>
        <w:shd w:val="clear" w:color="auto" w:fill="FFFFFF"/>
        <w:rPr>
          <w:rFonts w:ascii="Arial" w:hAnsi="Arial" w:cs="Arial"/>
          <w:color w:val="7030A0"/>
          <w:sz w:val="20"/>
          <w:szCs w:val="20"/>
        </w:rPr>
      </w:pPr>
      <w:r w:rsidRPr="008B2AFC">
        <w:rPr>
          <w:rFonts w:ascii="Arial" w:hAnsi="Arial" w:cs="Arial"/>
          <w:color w:val="7030A0"/>
          <w:sz w:val="20"/>
          <w:szCs w:val="20"/>
        </w:rPr>
        <w:t xml:space="preserve">Creative, innovative, and discerning in the deployments of their practice. </w:t>
      </w:r>
    </w:p>
    <w:p w14:paraId="55F2CA67" w14:textId="77777777" w:rsidR="004A4CA5" w:rsidRPr="008B2AFC" w:rsidRDefault="004A4CA5" w:rsidP="004A4CA5">
      <w:pPr>
        <w:pStyle w:val="NormalWeb"/>
        <w:numPr>
          <w:ilvl w:val="0"/>
          <w:numId w:val="7"/>
        </w:numPr>
        <w:shd w:val="clear" w:color="auto" w:fill="FFFFFF"/>
        <w:rPr>
          <w:rFonts w:ascii="Arial" w:hAnsi="Arial" w:cs="Arial"/>
          <w:color w:val="7030A0"/>
          <w:sz w:val="20"/>
          <w:szCs w:val="20"/>
        </w:rPr>
      </w:pPr>
      <w:r w:rsidRPr="008B2AFC">
        <w:rPr>
          <w:rFonts w:ascii="Arial" w:hAnsi="Arial" w:cs="Arial"/>
          <w:color w:val="7030A0"/>
          <w:sz w:val="20"/>
          <w:szCs w:val="20"/>
        </w:rPr>
        <w:t xml:space="preserve">Deeply engaged with their students and the communities served. </w:t>
      </w:r>
    </w:p>
    <w:p w14:paraId="2FF015FA" w14:textId="77777777" w:rsidR="004A4CA5" w:rsidRPr="008B2AFC" w:rsidRDefault="004A4CA5" w:rsidP="004A4CA5">
      <w:pPr>
        <w:pStyle w:val="NormalWeb"/>
        <w:numPr>
          <w:ilvl w:val="0"/>
          <w:numId w:val="7"/>
        </w:numPr>
        <w:shd w:val="clear" w:color="auto" w:fill="FFFFFF"/>
        <w:rPr>
          <w:rFonts w:ascii="Arial" w:hAnsi="Arial" w:cs="Arial"/>
          <w:color w:val="7030A0"/>
          <w:sz w:val="20"/>
          <w:szCs w:val="20"/>
        </w:rPr>
      </w:pPr>
      <w:r w:rsidRPr="008B2AFC">
        <w:rPr>
          <w:rFonts w:ascii="Arial" w:hAnsi="Arial" w:cs="Arial"/>
          <w:color w:val="7030A0"/>
          <w:sz w:val="20"/>
          <w:szCs w:val="20"/>
        </w:rPr>
        <w:t xml:space="preserve">Relentless life-long learners. </w:t>
      </w:r>
    </w:p>
    <w:p w14:paraId="0923AF56" w14:textId="4870F191" w:rsidR="004A4CA5" w:rsidRPr="008B2AFC" w:rsidRDefault="004A4CA5" w:rsidP="004A4CA5">
      <w:pPr>
        <w:pStyle w:val="NormalWeb"/>
        <w:numPr>
          <w:ilvl w:val="0"/>
          <w:numId w:val="7"/>
        </w:numPr>
        <w:shd w:val="clear" w:color="auto" w:fill="FFFFFF"/>
        <w:rPr>
          <w:rFonts w:ascii="Arial" w:hAnsi="Arial" w:cs="Arial"/>
          <w:color w:val="7030A0"/>
          <w:sz w:val="20"/>
          <w:szCs w:val="20"/>
        </w:rPr>
      </w:pPr>
      <w:r w:rsidRPr="008B2AFC">
        <w:rPr>
          <w:rFonts w:ascii="Arial" w:hAnsi="Arial" w:cs="Arial"/>
          <w:color w:val="7030A0"/>
          <w:sz w:val="20"/>
          <w:szCs w:val="20"/>
        </w:rPr>
        <w:t xml:space="preserve">Collaborative influencers and thought leaders in the profession. </w:t>
      </w:r>
    </w:p>
    <w:p w14:paraId="3A3D4D30" w14:textId="0FB42A12" w:rsidR="004E66AA" w:rsidRPr="00724C08" w:rsidRDefault="00DB5EA2">
      <w:pPr>
        <w:shd w:val="clear" w:color="auto" w:fill="FFFFFF"/>
        <w:rPr>
          <w:rFonts w:ascii="Arial" w:eastAsia="Calibri" w:hAnsi="Arial" w:cs="Arial"/>
          <w:sz w:val="20"/>
          <w:szCs w:val="20"/>
          <w:highlight w:val="cyan"/>
        </w:rPr>
      </w:pPr>
      <w:r w:rsidRPr="00FE2F66">
        <w:rPr>
          <w:rFonts w:ascii="Arial" w:eastAsia="Calibri" w:hAnsi="Arial" w:cs="Arial"/>
          <w:b/>
          <w:bCs/>
          <w:sz w:val="20"/>
          <w:szCs w:val="20"/>
        </w:rPr>
        <w:t>Required Qualifications:</w:t>
      </w:r>
    </w:p>
    <w:p w14:paraId="5CC6FC55" w14:textId="2971F511" w:rsidR="004E66AA" w:rsidRPr="00FE2F66" w:rsidRDefault="00191859">
      <w:pPr>
        <w:numPr>
          <w:ilvl w:val="0"/>
          <w:numId w:val="3"/>
        </w:numPr>
        <w:spacing w:before="220"/>
        <w:rPr>
          <w:rFonts w:ascii="Arial" w:hAnsi="Arial" w:cs="Arial"/>
          <w:color w:val="000000"/>
          <w:sz w:val="20"/>
          <w:szCs w:val="20"/>
        </w:rPr>
      </w:pPr>
      <w:r w:rsidRPr="00FE2F66">
        <w:rPr>
          <w:rFonts w:ascii="Arial" w:eastAsia="Calibri" w:hAnsi="Arial" w:cs="Arial"/>
          <w:sz w:val="20"/>
          <w:szCs w:val="20"/>
        </w:rPr>
        <w:t>Earned d</w:t>
      </w:r>
      <w:r w:rsidR="00DB5EA2" w:rsidRPr="00FE2F66">
        <w:rPr>
          <w:rFonts w:ascii="Arial" w:eastAsia="Calibri" w:hAnsi="Arial" w:cs="Arial"/>
          <w:sz w:val="20"/>
          <w:szCs w:val="20"/>
        </w:rPr>
        <w:t>octoral degree in Education</w:t>
      </w:r>
      <w:r w:rsidR="00142CFF">
        <w:rPr>
          <w:rFonts w:ascii="Arial" w:eastAsia="Calibri" w:hAnsi="Arial" w:cs="Arial"/>
          <w:sz w:val="20"/>
          <w:szCs w:val="20"/>
        </w:rPr>
        <w:t xml:space="preserve"> (completed degree is a requirement)</w:t>
      </w:r>
    </w:p>
    <w:p w14:paraId="3FE3A9F8" w14:textId="77777777" w:rsidR="006C2F5B" w:rsidRPr="006C2F5B" w:rsidRDefault="00191859" w:rsidP="00E904B4">
      <w:pPr>
        <w:numPr>
          <w:ilvl w:val="0"/>
          <w:numId w:val="3"/>
        </w:numPr>
        <w:rPr>
          <w:rFonts w:ascii="Arial" w:hAnsi="Arial" w:cs="Arial"/>
          <w:color w:val="000000"/>
          <w:sz w:val="20"/>
          <w:szCs w:val="20"/>
        </w:rPr>
      </w:pPr>
      <w:r w:rsidRPr="00FE2F66">
        <w:rPr>
          <w:rFonts w:ascii="Arial" w:eastAsia="Calibri" w:hAnsi="Arial" w:cs="Arial"/>
          <w:sz w:val="20"/>
          <w:szCs w:val="20"/>
        </w:rPr>
        <w:t>Experience in curriculum design</w:t>
      </w:r>
      <w:r w:rsidR="00E904B4" w:rsidRPr="00FE2F66">
        <w:rPr>
          <w:rFonts w:ascii="Arial" w:eastAsia="Calibri" w:hAnsi="Arial" w:cs="Arial"/>
          <w:sz w:val="20"/>
          <w:szCs w:val="20"/>
        </w:rPr>
        <w:t xml:space="preserve"> (content</w:t>
      </w:r>
      <w:r w:rsidR="00E67173">
        <w:rPr>
          <w:rFonts w:ascii="Arial" w:eastAsia="Calibri" w:hAnsi="Arial" w:cs="Arial"/>
          <w:sz w:val="20"/>
          <w:szCs w:val="20"/>
        </w:rPr>
        <w:t xml:space="preserve"> curation and </w:t>
      </w:r>
      <w:r w:rsidR="00E904B4" w:rsidRPr="00FE2F66">
        <w:rPr>
          <w:rFonts w:ascii="Arial" w:eastAsia="Calibri" w:hAnsi="Arial" w:cs="Arial"/>
          <w:sz w:val="20"/>
          <w:szCs w:val="20"/>
        </w:rPr>
        <w:t>scope</w:t>
      </w:r>
      <w:r w:rsidR="00E67173">
        <w:rPr>
          <w:rFonts w:ascii="Arial" w:eastAsia="Calibri" w:hAnsi="Arial" w:cs="Arial"/>
          <w:sz w:val="20"/>
          <w:szCs w:val="20"/>
        </w:rPr>
        <w:t>-</w:t>
      </w:r>
      <w:r w:rsidR="00E904B4" w:rsidRPr="00FE2F66">
        <w:rPr>
          <w:rFonts w:ascii="Arial" w:eastAsia="Calibri" w:hAnsi="Arial" w:cs="Arial"/>
          <w:sz w:val="20"/>
          <w:szCs w:val="20"/>
        </w:rPr>
        <w:t>sequence</w:t>
      </w:r>
      <w:r w:rsidR="00E67173">
        <w:rPr>
          <w:rFonts w:ascii="Arial" w:eastAsia="Calibri" w:hAnsi="Arial" w:cs="Arial"/>
          <w:sz w:val="20"/>
          <w:szCs w:val="20"/>
        </w:rPr>
        <w:t xml:space="preserve"> development</w:t>
      </w:r>
      <w:r w:rsidR="00E904B4" w:rsidRPr="00FE2F66">
        <w:rPr>
          <w:rFonts w:ascii="Arial" w:eastAsia="Calibri" w:hAnsi="Arial" w:cs="Arial"/>
          <w:sz w:val="20"/>
          <w:szCs w:val="20"/>
        </w:rPr>
        <w:t>)</w:t>
      </w:r>
    </w:p>
    <w:p w14:paraId="1563A0EF" w14:textId="7C9BC1B0" w:rsidR="00E904B4" w:rsidRPr="00FE2F66" w:rsidRDefault="006C2F5B" w:rsidP="00E904B4">
      <w:pPr>
        <w:numPr>
          <w:ilvl w:val="0"/>
          <w:numId w:val="3"/>
        </w:numPr>
        <w:rPr>
          <w:rFonts w:ascii="Arial" w:hAnsi="Arial" w:cs="Arial"/>
          <w:color w:val="000000"/>
          <w:sz w:val="20"/>
          <w:szCs w:val="20"/>
        </w:rPr>
      </w:pPr>
      <w:r>
        <w:rPr>
          <w:rFonts w:ascii="Arial" w:eastAsia="Calibri" w:hAnsi="Arial" w:cs="Arial"/>
          <w:sz w:val="20"/>
          <w:szCs w:val="20"/>
        </w:rPr>
        <w:t>Experience in m</w:t>
      </w:r>
      <w:r w:rsidR="00191859" w:rsidRPr="00FE2F66">
        <w:rPr>
          <w:rFonts w:ascii="Arial" w:eastAsia="Calibri" w:hAnsi="Arial" w:cs="Arial"/>
          <w:sz w:val="20"/>
          <w:szCs w:val="20"/>
        </w:rPr>
        <w:t>aster schedule building</w:t>
      </w:r>
      <w:r w:rsidR="00E904B4" w:rsidRPr="00FE2F66">
        <w:rPr>
          <w:rFonts w:ascii="Arial" w:hAnsi="Arial" w:cs="Arial"/>
          <w:sz w:val="20"/>
          <w:szCs w:val="20"/>
        </w:rPr>
        <w:t xml:space="preserve"> </w:t>
      </w:r>
    </w:p>
    <w:p w14:paraId="6A129AFB" w14:textId="27726948" w:rsidR="00E904B4" w:rsidRPr="00FE2F66" w:rsidRDefault="00E904B4" w:rsidP="00E904B4">
      <w:pPr>
        <w:numPr>
          <w:ilvl w:val="0"/>
          <w:numId w:val="3"/>
        </w:numPr>
        <w:rPr>
          <w:rFonts w:ascii="Arial" w:hAnsi="Arial" w:cs="Arial"/>
          <w:color w:val="000000"/>
          <w:sz w:val="20"/>
          <w:szCs w:val="20"/>
        </w:rPr>
      </w:pPr>
      <w:r w:rsidRPr="00FE2F66">
        <w:rPr>
          <w:rFonts w:ascii="Arial" w:hAnsi="Arial" w:cs="Arial"/>
          <w:sz w:val="20"/>
          <w:szCs w:val="20"/>
        </w:rPr>
        <w:t>Experience</w:t>
      </w:r>
      <w:r w:rsidRPr="00FE2F66">
        <w:rPr>
          <w:rFonts w:ascii="Arial" w:hAnsi="Arial" w:cs="Arial"/>
          <w:spacing w:val="-1"/>
          <w:sz w:val="20"/>
          <w:szCs w:val="20"/>
        </w:rPr>
        <w:t xml:space="preserve"> </w:t>
      </w:r>
      <w:r w:rsidRPr="00FE2F66">
        <w:rPr>
          <w:rFonts w:ascii="Arial" w:hAnsi="Arial" w:cs="Arial"/>
          <w:sz w:val="20"/>
          <w:szCs w:val="20"/>
        </w:rPr>
        <w:t>with data-driven decision</w:t>
      </w:r>
      <w:r w:rsidRPr="00FE2F66">
        <w:rPr>
          <w:rFonts w:ascii="Arial" w:hAnsi="Arial" w:cs="Arial"/>
          <w:spacing w:val="2"/>
          <w:sz w:val="20"/>
          <w:szCs w:val="20"/>
        </w:rPr>
        <w:t xml:space="preserve"> </w:t>
      </w:r>
      <w:r w:rsidRPr="00FE2F66">
        <w:rPr>
          <w:rFonts w:ascii="Arial" w:hAnsi="Arial" w:cs="Arial"/>
          <w:sz w:val="20"/>
          <w:szCs w:val="20"/>
        </w:rPr>
        <w:t>making</w:t>
      </w:r>
      <w:r w:rsidRPr="00FE2F66">
        <w:rPr>
          <w:rFonts w:ascii="Arial" w:hAnsi="Arial" w:cs="Arial"/>
          <w:spacing w:val="4"/>
          <w:sz w:val="20"/>
          <w:szCs w:val="20"/>
        </w:rPr>
        <w:t xml:space="preserve"> </w:t>
      </w:r>
      <w:r w:rsidRPr="00FE2F66">
        <w:rPr>
          <w:rFonts w:ascii="Arial" w:hAnsi="Arial" w:cs="Arial"/>
          <w:sz w:val="20"/>
          <w:szCs w:val="20"/>
        </w:rPr>
        <w:t>and</w:t>
      </w:r>
      <w:r w:rsidRPr="00FE2F66">
        <w:rPr>
          <w:rFonts w:ascii="Arial" w:hAnsi="Arial" w:cs="Arial"/>
          <w:spacing w:val="2"/>
          <w:sz w:val="20"/>
          <w:szCs w:val="20"/>
        </w:rPr>
        <w:t xml:space="preserve"> </w:t>
      </w:r>
      <w:r w:rsidRPr="00FE2F66">
        <w:rPr>
          <w:rFonts w:ascii="Arial" w:hAnsi="Arial" w:cs="Arial"/>
          <w:sz w:val="20"/>
          <w:szCs w:val="20"/>
        </w:rPr>
        <w:t>program</w:t>
      </w:r>
      <w:r w:rsidRPr="00FE2F66">
        <w:rPr>
          <w:rFonts w:ascii="Arial" w:hAnsi="Arial" w:cs="Arial"/>
          <w:spacing w:val="3"/>
          <w:sz w:val="20"/>
          <w:szCs w:val="20"/>
        </w:rPr>
        <w:t xml:space="preserve"> </w:t>
      </w:r>
      <w:r w:rsidRPr="00FE2F66">
        <w:rPr>
          <w:rFonts w:ascii="Arial" w:hAnsi="Arial" w:cs="Arial"/>
          <w:sz w:val="20"/>
          <w:szCs w:val="20"/>
        </w:rPr>
        <w:t>evaluation</w:t>
      </w:r>
    </w:p>
    <w:p w14:paraId="29FB1AD9" w14:textId="100EE194" w:rsidR="006C2F5B" w:rsidRPr="00FE2F66" w:rsidRDefault="006C2F5B" w:rsidP="00E904B4">
      <w:pPr>
        <w:numPr>
          <w:ilvl w:val="0"/>
          <w:numId w:val="3"/>
        </w:numPr>
        <w:rPr>
          <w:rFonts w:ascii="Arial" w:hAnsi="Arial" w:cs="Arial"/>
          <w:color w:val="000000"/>
          <w:sz w:val="20"/>
          <w:szCs w:val="20"/>
        </w:rPr>
      </w:pPr>
      <w:r>
        <w:rPr>
          <w:rFonts w:ascii="Arial" w:hAnsi="Arial" w:cs="Arial"/>
          <w:color w:val="000000"/>
          <w:sz w:val="20"/>
          <w:szCs w:val="20"/>
        </w:rPr>
        <w:t>Experience teaching K-12 learners</w:t>
      </w:r>
    </w:p>
    <w:p w14:paraId="7D2D345C" w14:textId="25F0A403" w:rsidR="00E904B4" w:rsidRPr="00FE2F66" w:rsidRDefault="00724C08" w:rsidP="00E904B4">
      <w:pPr>
        <w:numPr>
          <w:ilvl w:val="0"/>
          <w:numId w:val="3"/>
        </w:numPr>
        <w:rPr>
          <w:rFonts w:ascii="Arial" w:hAnsi="Arial" w:cs="Arial"/>
          <w:color w:val="000000"/>
          <w:sz w:val="20"/>
          <w:szCs w:val="20"/>
        </w:rPr>
      </w:pPr>
      <w:r w:rsidRPr="00724C08">
        <w:rPr>
          <w:rFonts w:ascii="Arial" w:hAnsi="Arial" w:cs="Arial"/>
          <w:sz w:val="20"/>
          <w:szCs w:val="20"/>
        </w:rPr>
        <w:t>Demonstrable p</w:t>
      </w:r>
      <w:r w:rsidR="00F47960" w:rsidRPr="00724C08">
        <w:rPr>
          <w:rFonts w:ascii="Arial" w:hAnsi="Arial" w:cs="Arial"/>
          <w:spacing w:val="1"/>
          <w:sz w:val="20"/>
          <w:szCs w:val="20"/>
        </w:rPr>
        <w:t>roficien</w:t>
      </w:r>
      <w:r w:rsidR="00867C1F" w:rsidRPr="00724C08">
        <w:rPr>
          <w:rFonts w:ascii="Arial" w:hAnsi="Arial" w:cs="Arial"/>
          <w:spacing w:val="1"/>
          <w:sz w:val="20"/>
          <w:szCs w:val="20"/>
        </w:rPr>
        <w:t>cy in</w:t>
      </w:r>
      <w:r w:rsidR="00F47960" w:rsidRPr="00724C08">
        <w:rPr>
          <w:rFonts w:ascii="Arial" w:hAnsi="Arial" w:cs="Arial"/>
          <w:spacing w:val="1"/>
          <w:sz w:val="20"/>
          <w:szCs w:val="20"/>
        </w:rPr>
        <w:t xml:space="preserve"> </w:t>
      </w:r>
      <w:r w:rsidR="00F47960" w:rsidRPr="00724C08">
        <w:rPr>
          <w:rFonts w:ascii="Arial" w:hAnsi="Arial" w:cs="Arial"/>
          <w:sz w:val="20"/>
          <w:szCs w:val="20"/>
        </w:rPr>
        <w:t>use</w:t>
      </w:r>
      <w:r w:rsidR="00F47960" w:rsidRPr="00724C08">
        <w:rPr>
          <w:rFonts w:ascii="Arial" w:hAnsi="Arial" w:cs="Arial"/>
          <w:spacing w:val="2"/>
          <w:sz w:val="20"/>
          <w:szCs w:val="20"/>
        </w:rPr>
        <w:t xml:space="preserve"> </w:t>
      </w:r>
      <w:r w:rsidR="00F47960" w:rsidRPr="00724C08">
        <w:rPr>
          <w:rFonts w:ascii="Arial" w:hAnsi="Arial" w:cs="Arial"/>
          <w:sz w:val="20"/>
          <w:szCs w:val="20"/>
        </w:rPr>
        <w:t>of current technological tools</w:t>
      </w:r>
      <w:r w:rsidR="00867C1F" w:rsidRPr="00FE2F66">
        <w:rPr>
          <w:rFonts w:ascii="Arial" w:hAnsi="Arial" w:cs="Arial"/>
          <w:sz w:val="20"/>
          <w:szCs w:val="20"/>
        </w:rPr>
        <w:t xml:space="preserve"> (e.g.</w:t>
      </w:r>
      <w:r w:rsidR="00BD5EA7">
        <w:rPr>
          <w:rFonts w:ascii="Arial" w:hAnsi="Arial" w:cs="Arial"/>
          <w:sz w:val="20"/>
          <w:szCs w:val="20"/>
        </w:rPr>
        <w:t>,</w:t>
      </w:r>
      <w:r w:rsidR="00867C1F" w:rsidRPr="00FE2F66">
        <w:rPr>
          <w:rFonts w:ascii="Arial" w:hAnsi="Arial" w:cs="Arial"/>
          <w:sz w:val="20"/>
          <w:szCs w:val="20"/>
        </w:rPr>
        <w:t xml:space="preserve"> Moodle, Canvas, Outlook, cloud-based storage platforms, Microsoft </w:t>
      </w:r>
      <w:r w:rsidR="00396A6B">
        <w:rPr>
          <w:rFonts w:ascii="Arial" w:hAnsi="Arial" w:cs="Arial"/>
          <w:sz w:val="20"/>
          <w:szCs w:val="20"/>
        </w:rPr>
        <w:t>Office tools</w:t>
      </w:r>
      <w:r w:rsidR="00867C1F" w:rsidRPr="00FE2F66">
        <w:rPr>
          <w:rFonts w:ascii="Arial" w:hAnsi="Arial" w:cs="Arial"/>
          <w:sz w:val="20"/>
          <w:szCs w:val="20"/>
        </w:rPr>
        <w:t>, UNIX, etc.)</w:t>
      </w:r>
    </w:p>
    <w:p w14:paraId="1560840C" w14:textId="3149F448" w:rsidR="00F47960" w:rsidRPr="00FE2F66" w:rsidRDefault="00F47960" w:rsidP="00E904B4">
      <w:pPr>
        <w:numPr>
          <w:ilvl w:val="0"/>
          <w:numId w:val="3"/>
        </w:numPr>
        <w:rPr>
          <w:rFonts w:ascii="Arial" w:hAnsi="Arial" w:cs="Arial"/>
          <w:color w:val="000000"/>
          <w:sz w:val="20"/>
          <w:szCs w:val="20"/>
        </w:rPr>
      </w:pPr>
      <w:r w:rsidRPr="00FE2F66">
        <w:rPr>
          <w:rFonts w:ascii="Arial" w:hAnsi="Arial" w:cs="Arial"/>
          <w:sz w:val="20"/>
          <w:szCs w:val="20"/>
        </w:rPr>
        <w:t>Evidence</w:t>
      </w:r>
      <w:r w:rsidRPr="00FE2F66">
        <w:rPr>
          <w:rFonts w:ascii="Arial" w:hAnsi="Arial" w:cs="Arial"/>
          <w:spacing w:val="-2"/>
          <w:sz w:val="20"/>
          <w:szCs w:val="20"/>
        </w:rPr>
        <w:t xml:space="preserve"> </w:t>
      </w:r>
      <w:r w:rsidRPr="00FE2F66">
        <w:rPr>
          <w:rFonts w:ascii="Arial" w:hAnsi="Arial" w:cs="Arial"/>
          <w:sz w:val="20"/>
          <w:szCs w:val="20"/>
        </w:rPr>
        <w:t>of</w:t>
      </w:r>
      <w:r w:rsidRPr="00FE2F66">
        <w:rPr>
          <w:rFonts w:ascii="Arial" w:hAnsi="Arial" w:cs="Arial"/>
          <w:spacing w:val="-3"/>
          <w:sz w:val="20"/>
          <w:szCs w:val="20"/>
        </w:rPr>
        <w:t xml:space="preserve"> </w:t>
      </w:r>
      <w:r w:rsidRPr="00FE2F66">
        <w:rPr>
          <w:rFonts w:ascii="Arial" w:hAnsi="Arial" w:cs="Arial"/>
          <w:sz w:val="20"/>
          <w:szCs w:val="20"/>
        </w:rPr>
        <w:t>scholarly</w:t>
      </w:r>
      <w:r w:rsidRPr="00FE2F66">
        <w:rPr>
          <w:rFonts w:ascii="Arial" w:hAnsi="Arial" w:cs="Arial"/>
          <w:spacing w:val="-6"/>
          <w:sz w:val="20"/>
          <w:szCs w:val="20"/>
        </w:rPr>
        <w:t xml:space="preserve"> </w:t>
      </w:r>
      <w:r w:rsidRPr="00FE2F66">
        <w:rPr>
          <w:rFonts w:ascii="Arial" w:hAnsi="Arial" w:cs="Arial"/>
          <w:sz w:val="20"/>
          <w:szCs w:val="20"/>
        </w:rPr>
        <w:t>activities</w:t>
      </w:r>
      <w:r w:rsidR="00E904B4" w:rsidRPr="00FE2F66">
        <w:rPr>
          <w:rFonts w:ascii="Arial" w:hAnsi="Arial" w:cs="Arial"/>
          <w:sz w:val="20"/>
          <w:szCs w:val="20"/>
        </w:rPr>
        <w:t xml:space="preserve"> (e.g., research, publications, exhibits, presentations)</w:t>
      </w:r>
    </w:p>
    <w:p w14:paraId="168A4703" w14:textId="3507D01C" w:rsidR="00E904B4" w:rsidRPr="00FE2F66" w:rsidRDefault="00E904B4" w:rsidP="00E904B4">
      <w:pPr>
        <w:numPr>
          <w:ilvl w:val="0"/>
          <w:numId w:val="3"/>
        </w:numPr>
        <w:rPr>
          <w:rFonts w:ascii="Arial" w:hAnsi="Arial" w:cs="Arial"/>
          <w:color w:val="000000"/>
          <w:sz w:val="20"/>
          <w:szCs w:val="20"/>
        </w:rPr>
      </w:pPr>
      <w:r w:rsidRPr="00FE2F66">
        <w:rPr>
          <w:rFonts w:ascii="Arial" w:hAnsi="Arial" w:cs="Arial"/>
          <w:sz w:val="20"/>
          <w:szCs w:val="20"/>
        </w:rPr>
        <w:t>Demonstrated understanding of pe</w:t>
      </w:r>
      <w:r w:rsidR="007C1160" w:rsidRPr="00FE2F66">
        <w:rPr>
          <w:rFonts w:ascii="Arial" w:hAnsi="Arial" w:cs="Arial"/>
          <w:sz w:val="20"/>
          <w:szCs w:val="20"/>
        </w:rPr>
        <w:t xml:space="preserve">dagogical, andragogical, and </w:t>
      </w:r>
      <w:proofErr w:type="spellStart"/>
      <w:r w:rsidR="007C1160" w:rsidRPr="00FE2F66">
        <w:rPr>
          <w:rFonts w:ascii="Arial" w:hAnsi="Arial" w:cs="Arial"/>
          <w:sz w:val="20"/>
          <w:szCs w:val="20"/>
        </w:rPr>
        <w:t>heutagogical</w:t>
      </w:r>
      <w:proofErr w:type="spellEnd"/>
      <w:r w:rsidR="007C1160" w:rsidRPr="00FE2F66">
        <w:rPr>
          <w:rFonts w:ascii="Arial" w:hAnsi="Arial" w:cs="Arial"/>
          <w:sz w:val="20"/>
          <w:szCs w:val="20"/>
        </w:rPr>
        <w:t xml:space="preserve"> constructs</w:t>
      </w:r>
    </w:p>
    <w:p w14:paraId="43CE9A6F" w14:textId="0458A833" w:rsidR="00867C1F" w:rsidRPr="00FE2F66" w:rsidRDefault="00867C1F" w:rsidP="00E904B4">
      <w:pPr>
        <w:numPr>
          <w:ilvl w:val="0"/>
          <w:numId w:val="3"/>
        </w:numPr>
        <w:rPr>
          <w:rFonts w:ascii="Arial" w:hAnsi="Arial" w:cs="Arial"/>
          <w:color w:val="000000"/>
          <w:sz w:val="20"/>
          <w:szCs w:val="20"/>
        </w:rPr>
      </w:pPr>
      <w:r w:rsidRPr="00FE2F66">
        <w:rPr>
          <w:rFonts w:ascii="Arial" w:hAnsi="Arial" w:cs="Arial"/>
          <w:sz w:val="20"/>
          <w:szCs w:val="20"/>
        </w:rPr>
        <w:t xml:space="preserve">Evidence of successful participation </w:t>
      </w:r>
      <w:r w:rsidR="00BD5EA7">
        <w:rPr>
          <w:rFonts w:ascii="Arial" w:hAnsi="Arial" w:cs="Arial"/>
          <w:sz w:val="20"/>
          <w:szCs w:val="20"/>
        </w:rPr>
        <w:t>with</w:t>
      </w:r>
      <w:r w:rsidRPr="00FE2F66">
        <w:rPr>
          <w:rFonts w:ascii="Arial" w:hAnsi="Arial" w:cs="Arial"/>
          <w:sz w:val="20"/>
          <w:szCs w:val="20"/>
        </w:rPr>
        <w:t xml:space="preserve"> diverse working teams</w:t>
      </w:r>
    </w:p>
    <w:p w14:paraId="07107B37" w14:textId="32B68DD6" w:rsidR="004E66AA" w:rsidRPr="00FE2F66" w:rsidRDefault="004E66AA">
      <w:pPr>
        <w:shd w:val="clear" w:color="auto" w:fill="FFFFFF"/>
        <w:rPr>
          <w:rFonts w:ascii="Arial" w:eastAsia="Calibri" w:hAnsi="Arial" w:cs="Arial"/>
          <w:sz w:val="20"/>
          <w:szCs w:val="20"/>
          <w:highlight w:val="cyan"/>
        </w:rPr>
      </w:pPr>
    </w:p>
    <w:p w14:paraId="4E97D661" w14:textId="6C7BA421" w:rsidR="004E66AA" w:rsidRPr="00FE2F66" w:rsidRDefault="00DB5EA2">
      <w:pPr>
        <w:shd w:val="clear" w:color="auto" w:fill="FFFFFF"/>
        <w:rPr>
          <w:rFonts w:ascii="Arial" w:eastAsia="Calibri" w:hAnsi="Arial" w:cs="Arial"/>
          <w:b/>
          <w:bCs/>
          <w:sz w:val="20"/>
          <w:szCs w:val="20"/>
        </w:rPr>
      </w:pPr>
      <w:r w:rsidRPr="00FE2F66">
        <w:rPr>
          <w:rFonts w:ascii="Arial" w:eastAsia="Calibri" w:hAnsi="Arial" w:cs="Arial"/>
          <w:b/>
          <w:bCs/>
          <w:sz w:val="20"/>
          <w:szCs w:val="20"/>
        </w:rPr>
        <w:t>Preferred Qualifications:</w:t>
      </w:r>
    </w:p>
    <w:p w14:paraId="0D22A066" w14:textId="2E7C40B2" w:rsidR="00A077BB" w:rsidRPr="00396A6B" w:rsidRDefault="00A077BB" w:rsidP="00A077BB">
      <w:pPr>
        <w:numPr>
          <w:ilvl w:val="0"/>
          <w:numId w:val="3"/>
        </w:numPr>
        <w:rPr>
          <w:rFonts w:ascii="Arial" w:hAnsi="Arial" w:cs="Arial"/>
          <w:color w:val="000000"/>
          <w:sz w:val="20"/>
          <w:szCs w:val="20"/>
        </w:rPr>
      </w:pPr>
      <w:r w:rsidRPr="00FE2F66">
        <w:rPr>
          <w:rFonts w:ascii="Arial" w:eastAsia="Calibri" w:hAnsi="Arial" w:cs="Arial"/>
          <w:sz w:val="20"/>
          <w:szCs w:val="20"/>
        </w:rPr>
        <w:t xml:space="preserve">Record of teaching in </w:t>
      </w:r>
      <w:r w:rsidR="00396A6B">
        <w:rPr>
          <w:rFonts w:ascii="Arial" w:eastAsia="Calibri" w:hAnsi="Arial" w:cs="Arial"/>
          <w:sz w:val="20"/>
          <w:szCs w:val="20"/>
        </w:rPr>
        <w:t>at least three (3)</w:t>
      </w:r>
      <w:r w:rsidRPr="00FE2F66">
        <w:rPr>
          <w:rFonts w:ascii="Arial" w:eastAsia="Calibri" w:hAnsi="Arial" w:cs="Arial"/>
          <w:sz w:val="20"/>
          <w:szCs w:val="20"/>
        </w:rPr>
        <w:t xml:space="preserve"> institutions of higher education</w:t>
      </w:r>
    </w:p>
    <w:p w14:paraId="77F635C3" w14:textId="77777777" w:rsidR="00396A6B" w:rsidRPr="00FE2F66" w:rsidRDefault="00396A6B" w:rsidP="00396A6B">
      <w:pPr>
        <w:numPr>
          <w:ilvl w:val="0"/>
          <w:numId w:val="3"/>
        </w:numPr>
        <w:rPr>
          <w:rFonts w:ascii="Arial" w:hAnsi="Arial" w:cs="Arial"/>
          <w:color w:val="000000"/>
          <w:sz w:val="20"/>
          <w:szCs w:val="20"/>
        </w:rPr>
      </w:pPr>
      <w:r w:rsidRPr="00FE2F66">
        <w:rPr>
          <w:rFonts w:ascii="Arial" w:eastAsia="Calibri" w:hAnsi="Arial" w:cs="Arial"/>
          <w:sz w:val="20"/>
          <w:szCs w:val="20"/>
        </w:rPr>
        <w:t>Evidence of community service and engagement</w:t>
      </w:r>
    </w:p>
    <w:p w14:paraId="5AF6F800" w14:textId="6750D87B" w:rsidR="00396A6B" w:rsidRPr="00FE2F66" w:rsidRDefault="00396A6B" w:rsidP="00A077BB">
      <w:pPr>
        <w:numPr>
          <w:ilvl w:val="0"/>
          <w:numId w:val="3"/>
        </w:numPr>
        <w:rPr>
          <w:rFonts w:ascii="Arial" w:hAnsi="Arial" w:cs="Arial"/>
          <w:color w:val="000000"/>
          <w:sz w:val="20"/>
          <w:szCs w:val="20"/>
        </w:rPr>
      </w:pPr>
      <w:r>
        <w:rPr>
          <w:rFonts w:ascii="Arial" w:eastAsia="Calibri" w:hAnsi="Arial" w:cs="Arial"/>
          <w:sz w:val="20"/>
          <w:szCs w:val="20"/>
        </w:rPr>
        <w:t>Experience in conflict resolution</w:t>
      </w:r>
    </w:p>
    <w:p w14:paraId="60B063AE" w14:textId="77777777" w:rsidR="001D1B35" w:rsidRDefault="001D1B35" w:rsidP="001D1B35">
      <w:pPr>
        <w:numPr>
          <w:ilvl w:val="0"/>
          <w:numId w:val="3"/>
        </w:numPr>
        <w:rPr>
          <w:rFonts w:ascii="Arial" w:hAnsi="Arial" w:cs="Arial"/>
          <w:color w:val="000000"/>
          <w:sz w:val="20"/>
          <w:szCs w:val="20"/>
        </w:rPr>
      </w:pPr>
      <w:r>
        <w:rPr>
          <w:rFonts w:ascii="Arial" w:hAnsi="Arial" w:cs="Arial"/>
          <w:color w:val="000000"/>
          <w:sz w:val="20"/>
          <w:szCs w:val="20"/>
        </w:rPr>
        <w:t xml:space="preserve">Certification to </w:t>
      </w:r>
      <w:r w:rsidRPr="00FE2F66">
        <w:rPr>
          <w:rFonts w:ascii="Arial" w:hAnsi="Arial" w:cs="Arial"/>
          <w:color w:val="000000"/>
          <w:sz w:val="20"/>
          <w:szCs w:val="20"/>
        </w:rPr>
        <w:t>teach</w:t>
      </w:r>
      <w:r>
        <w:rPr>
          <w:rFonts w:ascii="Arial" w:hAnsi="Arial" w:cs="Arial"/>
          <w:color w:val="000000"/>
          <w:sz w:val="20"/>
          <w:szCs w:val="20"/>
        </w:rPr>
        <w:t xml:space="preserve"> in</w:t>
      </w:r>
      <w:r w:rsidRPr="00FE2F66">
        <w:rPr>
          <w:rFonts w:ascii="Arial" w:hAnsi="Arial" w:cs="Arial"/>
          <w:color w:val="000000"/>
          <w:sz w:val="20"/>
          <w:szCs w:val="20"/>
        </w:rPr>
        <w:t xml:space="preserve"> </w:t>
      </w:r>
      <w:r>
        <w:rPr>
          <w:rFonts w:ascii="Arial" w:hAnsi="Arial" w:cs="Arial"/>
          <w:color w:val="000000"/>
          <w:sz w:val="20"/>
          <w:szCs w:val="20"/>
        </w:rPr>
        <w:t xml:space="preserve">K-12 learning environments </w:t>
      </w:r>
    </w:p>
    <w:p w14:paraId="2BCF778B" w14:textId="77777777" w:rsidR="00867C1F" w:rsidRPr="00BF6C0B" w:rsidRDefault="00867C1F" w:rsidP="00867C1F">
      <w:pPr>
        <w:numPr>
          <w:ilvl w:val="0"/>
          <w:numId w:val="3"/>
        </w:numPr>
        <w:rPr>
          <w:rFonts w:ascii="Arial" w:hAnsi="Arial" w:cs="Arial"/>
          <w:color w:val="000000"/>
          <w:sz w:val="20"/>
          <w:szCs w:val="20"/>
        </w:rPr>
      </w:pPr>
      <w:r w:rsidRPr="00FE2F66">
        <w:rPr>
          <w:rFonts w:ascii="Arial" w:hAnsi="Arial" w:cs="Arial"/>
          <w:sz w:val="20"/>
          <w:szCs w:val="20"/>
        </w:rPr>
        <w:t>Collaborative experience with school systems, community agencies, and/or professional organizations</w:t>
      </w:r>
    </w:p>
    <w:p w14:paraId="63C59DE4" w14:textId="58394D92" w:rsidR="00867C1F" w:rsidRPr="00FE2F66" w:rsidRDefault="00867C1F" w:rsidP="00DF5F3A">
      <w:pPr>
        <w:numPr>
          <w:ilvl w:val="0"/>
          <w:numId w:val="3"/>
        </w:numPr>
        <w:rPr>
          <w:rFonts w:ascii="Arial" w:hAnsi="Arial" w:cs="Arial"/>
          <w:color w:val="000000"/>
          <w:sz w:val="20"/>
          <w:szCs w:val="20"/>
        </w:rPr>
      </w:pPr>
      <w:r w:rsidRPr="00FE2F66">
        <w:rPr>
          <w:rFonts w:ascii="Arial" w:hAnsi="Arial" w:cs="Arial"/>
          <w:spacing w:val="-1"/>
          <w:sz w:val="20"/>
          <w:szCs w:val="20"/>
        </w:rPr>
        <w:lastRenderedPageBreak/>
        <w:t xml:space="preserve">Working knowledge of </w:t>
      </w:r>
      <w:r w:rsidR="00DF5F3A" w:rsidRPr="00FE2F66">
        <w:rPr>
          <w:rFonts w:ascii="Arial" w:hAnsi="Arial" w:cs="Arial"/>
          <w:spacing w:val="-1"/>
          <w:sz w:val="20"/>
          <w:szCs w:val="20"/>
        </w:rPr>
        <w:t xml:space="preserve">the following </w:t>
      </w:r>
      <w:r w:rsidRPr="00FE2F66">
        <w:rPr>
          <w:rFonts w:ascii="Arial" w:hAnsi="Arial" w:cs="Arial"/>
          <w:spacing w:val="-1"/>
          <w:sz w:val="20"/>
          <w:szCs w:val="20"/>
        </w:rPr>
        <w:t xml:space="preserve">professional </w:t>
      </w:r>
      <w:r w:rsidRPr="00FE2F66">
        <w:rPr>
          <w:rFonts w:ascii="Arial" w:hAnsi="Arial" w:cs="Arial"/>
          <w:sz w:val="20"/>
          <w:szCs w:val="20"/>
        </w:rPr>
        <w:t>standards: Interstate Teacher Assessment and Support Consortium (</w:t>
      </w:r>
      <w:proofErr w:type="spellStart"/>
      <w:r w:rsidRPr="00FE2F66">
        <w:rPr>
          <w:rFonts w:ascii="Arial" w:hAnsi="Arial" w:cs="Arial"/>
          <w:sz w:val="20"/>
          <w:szCs w:val="20"/>
        </w:rPr>
        <w:t>InTASC</w:t>
      </w:r>
      <w:proofErr w:type="spellEnd"/>
      <w:r w:rsidRPr="00FE2F66">
        <w:rPr>
          <w:rFonts w:ascii="Arial" w:hAnsi="Arial" w:cs="Arial"/>
          <w:sz w:val="20"/>
          <w:szCs w:val="20"/>
        </w:rPr>
        <w:t>), National Educational Leadership Preparation Standards (NELP), Louisiana</w:t>
      </w:r>
      <w:r w:rsidRPr="00FE2F66">
        <w:rPr>
          <w:rFonts w:ascii="Arial" w:hAnsi="Arial" w:cs="Arial"/>
          <w:spacing w:val="-50"/>
          <w:sz w:val="20"/>
          <w:szCs w:val="20"/>
        </w:rPr>
        <w:t xml:space="preserve"> </w:t>
      </w:r>
      <w:r w:rsidRPr="00FE2F66">
        <w:rPr>
          <w:rFonts w:ascii="Arial" w:hAnsi="Arial" w:cs="Arial"/>
          <w:spacing w:val="-1"/>
          <w:sz w:val="20"/>
          <w:szCs w:val="20"/>
        </w:rPr>
        <w:t>Teacher</w:t>
      </w:r>
      <w:r w:rsidRPr="00FE2F66">
        <w:rPr>
          <w:rFonts w:ascii="Arial" w:hAnsi="Arial" w:cs="Arial"/>
          <w:spacing w:val="-5"/>
          <w:sz w:val="20"/>
          <w:szCs w:val="20"/>
        </w:rPr>
        <w:t xml:space="preserve"> </w:t>
      </w:r>
      <w:r w:rsidRPr="00FE2F66">
        <w:rPr>
          <w:rFonts w:ascii="Arial" w:hAnsi="Arial" w:cs="Arial"/>
          <w:sz w:val="20"/>
          <w:szCs w:val="20"/>
        </w:rPr>
        <w:t>Preparation</w:t>
      </w:r>
      <w:r w:rsidRPr="00FE2F66">
        <w:rPr>
          <w:rFonts w:ascii="Arial" w:hAnsi="Arial" w:cs="Arial"/>
          <w:spacing w:val="-4"/>
          <w:sz w:val="20"/>
          <w:szCs w:val="20"/>
        </w:rPr>
        <w:t xml:space="preserve"> </w:t>
      </w:r>
      <w:r w:rsidRPr="00FE2F66">
        <w:rPr>
          <w:rFonts w:ascii="Arial" w:hAnsi="Arial" w:cs="Arial"/>
          <w:sz w:val="20"/>
          <w:szCs w:val="20"/>
        </w:rPr>
        <w:t>Competencies,</w:t>
      </w:r>
      <w:r w:rsidRPr="00FE2F66">
        <w:rPr>
          <w:rFonts w:ascii="Arial" w:hAnsi="Arial" w:cs="Arial"/>
          <w:spacing w:val="-1"/>
          <w:sz w:val="20"/>
          <w:szCs w:val="20"/>
        </w:rPr>
        <w:t xml:space="preserve"> </w:t>
      </w:r>
      <w:r w:rsidRPr="00FE2F66">
        <w:rPr>
          <w:rFonts w:ascii="Arial" w:hAnsi="Arial" w:cs="Arial"/>
          <w:sz w:val="20"/>
          <w:szCs w:val="20"/>
        </w:rPr>
        <w:t>and</w:t>
      </w:r>
      <w:r w:rsidRPr="00FE2F66">
        <w:rPr>
          <w:rFonts w:ascii="Arial" w:hAnsi="Arial" w:cs="Arial"/>
          <w:spacing w:val="-4"/>
          <w:sz w:val="20"/>
          <w:szCs w:val="20"/>
        </w:rPr>
        <w:t xml:space="preserve"> </w:t>
      </w:r>
      <w:r w:rsidRPr="00FE2F66">
        <w:rPr>
          <w:rFonts w:ascii="Arial" w:hAnsi="Arial" w:cs="Arial"/>
          <w:sz w:val="20"/>
          <w:szCs w:val="20"/>
        </w:rPr>
        <w:t>Council</w:t>
      </w:r>
      <w:r w:rsidRPr="00FE2F66">
        <w:rPr>
          <w:rFonts w:ascii="Arial" w:hAnsi="Arial" w:cs="Arial"/>
          <w:spacing w:val="-3"/>
          <w:sz w:val="20"/>
          <w:szCs w:val="20"/>
        </w:rPr>
        <w:t xml:space="preserve"> </w:t>
      </w:r>
      <w:r w:rsidRPr="00FE2F66">
        <w:rPr>
          <w:rFonts w:ascii="Arial" w:hAnsi="Arial" w:cs="Arial"/>
          <w:sz w:val="20"/>
          <w:szCs w:val="20"/>
        </w:rPr>
        <w:t>for</w:t>
      </w:r>
      <w:r w:rsidRPr="00FE2F66">
        <w:rPr>
          <w:rFonts w:ascii="Arial" w:hAnsi="Arial" w:cs="Arial"/>
          <w:spacing w:val="-2"/>
          <w:sz w:val="20"/>
          <w:szCs w:val="20"/>
        </w:rPr>
        <w:t xml:space="preserve"> </w:t>
      </w:r>
      <w:r w:rsidRPr="00FE2F66">
        <w:rPr>
          <w:rFonts w:ascii="Arial" w:hAnsi="Arial" w:cs="Arial"/>
          <w:sz w:val="20"/>
          <w:szCs w:val="20"/>
        </w:rPr>
        <w:t>the</w:t>
      </w:r>
      <w:r w:rsidRPr="00FE2F66">
        <w:rPr>
          <w:rFonts w:ascii="Arial" w:hAnsi="Arial" w:cs="Arial"/>
          <w:spacing w:val="-13"/>
          <w:sz w:val="20"/>
          <w:szCs w:val="20"/>
        </w:rPr>
        <w:t xml:space="preserve"> </w:t>
      </w:r>
      <w:r w:rsidRPr="00FE2F66">
        <w:rPr>
          <w:rFonts w:ascii="Arial" w:hAnsi="Arial" w:cs="Arial"/>
          <w:sz w:val="20"/>
          <w:szCs w:val="20"/>
        </w:rPr>
        <w:t>Accreditation</w:t>
      </w:r>
      <w:r w:rsidRPr="00FE2F66">
        <w:rPr>
          <w:rFonts w:ascii="Arial" w:hAnsi="Arial" w:cs="Arial"/>
          <w:spacing w:val="-1"/>
          <w:sz w:val="20"/>
          <w:szCs w:val="20"/>
        </w:rPr>
        <w:t xml:space="preserve"> </w:t>
      </w:r>
      <w:r w:rsidRPr="00FE2F66">
        <w:rPr>
          <w:rFonts w:ascii="Arial" w:hAnsi="Arial" w:cs="Arial"/>
          <w:sz w:val="20"/>
          <w:szCs w:val="20"/>
        </w:rPr>
        <w:t>of</w:t>
      </w:r>
      <w:r w:rsidRPr="00FE2F66">
        <w:rPr>
          <w:rFonts w:ascii="Arial" w:hAnsi="Arial" w:cs="Arial"/>
          <w:spacing w:val="-3"/>
          <w:sz w:val="20"/>
          <w:szCs w:val="20"/>
        </w:rPr>
        <w:t xml:space="preserve"> </w:t>
      </w:r>
      <w:r w:rsidRPr="00FE2F66">
        <w:rPr>
          <w:rFonts w:ascii="Arial" w:hAnsi="Arial" w:cs="Arial"/>
          <w:sz w:val="20"/>
          <w:szCs w:val="20"/>
        </w:rPr>
        <w:t>Educator</w:t>
      </w:r>
      <w:r w:rsidRPr="00FE2F66">
        <w:rPr>
          <w:rFonts w:ascii="Arial" w:hAnsi="Arial" w:cs="Arial"/>
          <w:spacing w:val="-4"/>
          <w:sz w:val="20"/>
          <w:szCs w:val="20"/>
        </w:rPr>
        <w:t xml:space="preserve"> </w:t>
      </w:r>
      <w:r w:rsidRPr="00FE2F66">
        <w:rPr>
          <w:rFonts w:ascii="Arial" w:hAnsi="Arial" w:cs="Arial"/>
          <w:sz w:val="20"/>
          <w:szCs w:val="20"/>
        </w:rPr>
        <w:t>Preparation</w:t>
      </w:r>
      <w:r w:rsidRPr="00FE2F66">
        <w:rPr>
          <w:rFonts w:ascii="Arial" w:hAnsi="Arial" w:cs="Arial"/>
          <w:spacing w:val="-1"/>
          <w:sz w:val="20"/>
          <w:szCs w:val="20"/>
        </w:rPr>
        <w:t xml:space="preserve"> </w:t>
      </w:r>
      <w:r w:rsidRPr="00FE2F66">
        <w:rPr>
          <w:rFonts w:ascii="Arial" w:hAnsi="Arial" w:cs="Arial"/>
          <w:sz w:val="20"/>
          <w:szCs w:val="20"/>
        </w:rPr>
        <w:t>(CAEP)</w:t>
      </w:r>
    </w:p>
    <w:p w14:paraId="092E3651" w14:textId="77777777" w:rsidR="00191859" w:rsidRPr="00FE2F66" w:rsidRDefault="00191859">
      <w:pPr>
        <w:shd w:val="clear" w:color="auto" w:fill="FFFFFF"/>
        <w:rPr>
          <w:rFonts w:ascii="Arial" w:eastAsia="Calibri" w:hAnsi="Arial" w:cs="Arial"/>
          <w:sz w:val="20"/>
          <w:szCs w:val="20"/>
          <w:highlight w:val="cyan"/>
        </w:rPr>
      </w:pPr>
    </w:p>
    <w:p w14:paraId="41E5BF28" w14:textId="43CB7C24" w:rsidR="00191859" w:rsidRPr="00FE2F66" w:rsidRDefault="00191859">
      <w:pPr>
        <w:shd w:val="clear" w:color="auto" w:fill="FFFFFF"/>
        <w:rPr>
          <w:rFonts w:ascii="Arial" w:eastAsia="Calibri" w:hAnsi="Arial" w:cs="Arial"/>
          <w:sz w:val="20"/>
          <w:szCs w:val="20"/>
        </w:rPr>
      </w:pPr>
      <w:r w:rsidRPr="00FE2F66">
        <w:rPr>
          <w:rFonts w:ascii="Arial" w:eastAsia="Calibri" w:hAnsi="Arial" w:cs="Arial"/>
          <w:sz w:val="20"/>
          <w:szCs w:val="20"/>
        </w:rPr>
        <w:t xml:space="preserve">Start date: </w:t>
      </w:r>
      <w:r w:rsidR="000B03E3" w:rsidRPr="00FE2F66">
        <w:rPr>
          <w:rFonts w:ascii="Arial" w:eastAsia="Calibri" w:hAnsi="Arial" w:cs="Arial"/>
          <w:sz w:val="20"/>
          <w:szCs w:val="20"/>
        </w:rPr>
        <w:t>January 1, 2024</w:t>
      </w:r>
      <w:r w:rsidR="006C2F5B">
        <w:rPr>
          <w:rFonts w:ascii="Arial" w:eastAsia="Calibri" w:hAnsi="Arial" w:cs="Arial"/>
          <w:sz w:val="20"/>
          <w:szCs w:val="20"/>
        </w:rPr>
        <w:t xml:space="preserve"> (October 16, 2023, if available)</w:t>
      </w:r>
    </w:p>
    <w:p w14:paraId="06B33957" w14:textId="77777777" w:rsidR="00191859" w:rsidRPr="00FE2F66" w:rsidRDefault="00191859">
      <w:pPr>
        <w:shd w:val="clear" w:color="auto" w:fill="FFFFFF"/>
        <w:rPr>
          <w:rFonts w:ascii="Arial" w:eastAsia="Calibri" w:hAnsi="Arial" w:cs="Arial"/>
          <w:sz w:val="20"/>
          <w:szCs w:val="20"/>
          <w:highlight w:val="cyan"/>
        </w:rPr>
      </w:pPr>
    </w:p>
    <w:p w14:paraId="32083682" w14:textId="4CE680BD" w:rsidR="004E66AA" w:rsidRDefault="00DB5EA2">
      <w:pPr>
        <w:shd w:val="clear" w:color="auto" w:fill="FFFFFF"/>
        <w:rPr>
          <w:rFonts w:ascii="Arial" w:eastAsia="Calibri" w:hAnsi="Arial" w:cs="Arial"/>
          <w:sz w:val="20"/>
          <w:szCs w:val="20"/>
        </w:rPr>
      </w:pPr>
      <w:r w:rsidRPr="00FE2F66">
        <w:rPr>
          <w:rFonts w:ascii="Arial" w:eastAsia="Calibri" w:hAnsi="Arial" w:cs="Arial"/>
          <w:sz w:val="20"/>
          <w:szCs w:val="20"/>
        </w:rPr>
        <w:t xml:space="preserve">Salary and benefits are commensurate with qualifications and experience. </w:t>
      </w:r>
    </w:p>
    <w:p w14:paraId="24D6E98F" w14:textId="77777777" w:rsidR="00BD5EA7" w:rsidRDefault="00BD5EA7">
      <w:pPr>
        <w:shd w:val="clear" w:color="auto" w:fill="FFFFFF"/>
        <w:rPr>
          <w:rFonts w:ascii="Arial" w:eastAsia="Calibri" w:hAnsi="Arial" w:cs="Arial"/>
          <w:sz w:val="20"/>
          <w:szCs w:val="20"/>
        </w:rPr>
      </w:pPr>
    </w:p>
    <w:p w14:paraId="76DD21BD" w14:textId="09D2D19C" w:rsidR="00BD5EA7" w:rsidRPr="00FE2F66" w:rsidRDefault="00BD5EA7">
      <w:pPr>
        <w:shd w:val="clear" w:color="auto" w:fill="FFFFFF"/>
        <w:rPr>
          <w:rFonts w:ascii="Arial" w:eastAsia="Calibri" w:hAnsi="Arial" w:cs="Arial"/>
          <w:sz w:val="20"/>
          <w:szCs w:val="20"/>
        </w:rPr>
      </w:pPr>
      <w:r>
        <w:rPr>
          <w:rFonts w:ascii="Arial" w:eastAsia="Calibri" w:hAnsi="Arial" w:cs="Arial"/>
          <w:sz w:val="20"/>
          <w:szCs w:val="20"/>
        </w:rPr>
        <w:t xml:space="preserve">The chosen candidate is expected to office on the LSUS campus and hold at least 10 posted in-person office hours per week, over at least three business days of each week in the academic year. </w:t>
      </w:r>
    </w:p>
    <w:p w14:paraId="001FE8F4" w14:textId="79163311" w:rsidR="004E66AA" w:rsidRPr="00FE2F66" w:rsidRDefault="004E66AA">
      <w:pPr>
        <w:shd w:val="clear" w:color="auto" w:fill="FFFFFF"/>
        <w:rPr>
          <w:rFonts w:ascii="Arial" w:eastAsia="Calibri" w:hAnsi="Arial" w:cs="Arial"/>
          <w:sz w:val="20"/>
          <w:szCs w:val="20"/>
          <w:highlight w:val="cyan"/>
        </w:rPr>
      </w:pPr>
    </w:p>
    <w:p w14:paraId="3EA76421" w14:textId="1DB09F96" w:rsidR="00265081" w:rsidRPr="00FE2F66" w:rsidRDefault="00265081">
      <w:pPr>
        <w:shd w:val="clear" w:color="auto" w:fill="FFFFFF"/>
        <w:rPr>
          <w:rFonts w:ascii="Arial" w:eastAsia="Calibri" w:hAnsi="Arial" w:cs="Arial"/>
          <w:b/>
          <w:bCs/>
          <w:sz w:val="20"/>
          <w:szCs w:val="20"/>
        </w:rPr>
      </w:pPr>
      <w:r w:rsidRPr="00FE2F66">
        <w:rPr>
          <w:rFonts w:ascii="Arial" w:eastAsia="Calibri" w:hAnsi="Arial" w:cs="Arial"/>
          <w:b/>
          <w:bCs/>
          <w:sz w:val="20"/>
          <w:szCs w:val="20"/>
        </w:rPr>
        <w:t>How to Apply</w:t>
      </w:r>
    </w:p>
    <w:p w14:paraId="0517A2F2" w14:textId="77777777" w:rsidR="00265081" w:rsidRPr="00FE2F66" w:rsidRDefault="00265081">
      <w:pPr>
        <w:shd w:val="clear" w:color="auto" w:fill="FFFFFF"/>
        <w:rPr>
          <w:rFonts w:ascii="Arial" w:eastAsia="Calibri" w:hAnsi="Arial" w:cs="Arial"/>
          <w:sz w:val="20"/>
          <w:szCs w:val="20"/>
          <w:highlight w:val="cyan"/>
        </w:rPr>
      </w:pPr>
    </w:p>
    <w:p w14:paraId="6338964E" w14:textId="24AB6FE9" w:rsidR="004E66AA" w:rsidRPr="00FE2F66" w:rsidRDefault="00DB5EA2">
      <w:pPr>
        <w:shd w:val="clear" w:color="auto" w:fill="FFFFFF"/>
        <w:rPr>
          <w:rFonts w:ascii="Arial" w:eastAsia="Calibri" w:hAnsi="Arial" w:cs="Arial"/>
          <w:sz w:val="20"/>
          <w:szCs w:val="20"/>
        </w:rPr>
      </w:pPr>
      <w:r w:rsidRPr="00FE2F66">
        <w:rPr>
          <w:rFonts w:ascii="Arial" w:eastAsia="Calibri" w:hAnsi="Arial" w:cs="Arial"/>
          <w:sz w:val="20"/>
          <w:szCs w:val="20"/>
        </w:rPr>
        <w:t>To apply</w:t>
      </w:r>
      <w:r w:rsidR="00191859" w:rsidRPr="00FE2F66">
        <w:rPr>
          <w:rFonts w:ascii="Arial" w:eastAsia="Calibri" w:hAnsi="Arial" w:cs="Arial"/>
          <w:sz w:val="20"/>
          <w:szCs w:val="20"/>
        </w:rPr>
        <w:t>,</w:t>
      </w:r>
      <w:r w:rsidRPr="00FE2F66">
        <w:rPr>
          <w:rFonts w:ascii="Arial" w:eastAsia="Calibri" w:hAnsi="Arial" w:cs="Arial"/>
          <w:sz w:val="20"/>
          <w:szCs w:val="20"/>
        </w:rPr>
        <w:t xml:space="preserve"> please send </w:t>
      </w:r>
      <w:r w:rsidR="00F03A18" w:rsidRPr="00FE2F66">
        <w:rPr>
          <w:rFonts w:ascii="Arial" w:eastAsia="Calibri" w:hAnsi="Arial" w:cs="Arial"/>
          <w:sz w:val="20"/>
          <w:szCs w:val="20"/>
        </w:rPr>
        <w:t xml:space="preserve">to </w:t>
      </w:r>
      <w:hyperlink r:id="rId6" w:history="1">
        <w:r w:rsidR="00F03A18" w:rsidRPr="00FE2F66">
          <w:rPr>
            <w:rStyle w:val="Hyperlink"/>
            <w:rFonts w:ascii="Arial" w:eastAsia="Calibri" w:hAnsi="Arial" w:cs="Arial"/>
            <w:sz w:val="20"/>
            <w:szCs w:val="20"/>
          </w:rPr>
          <w:t>Nelson.Coulter@lsus.edu</w:t>
        </w:r>
      </w:hyperlink>
      <w:r w:rsidR="00F03A18" w:rsidRPr="00FE2F66">
        <w:rPr>
          <w:rFonts w:ascii="Arial" w:eastAsia="Calibri" w:hAnsi="Arial" w:cs="Arial"/>
          <w:sz w:val="20"/>
          <w:szCs w:val="20"/>
        </w:rPr>
        <w:t xml:space="preserve"> the following:</w:t>
      </w:r>
    </w:p>
    <w:p w14:paraId="0CEB1AFD" w14:textId="77777777" w:rsidR="004E66AA" w:rsidRPr="00FE2F66" w:rsidRDefault="00DB5EA2">
      <w:pPr>
        <w:numPr>
          <w:ilvl w:val="0"/>
          <w:numId w:val="1"/>
        </w:numPr>
        <w:rPr>
          <w:rFonts w:ascii="Arial" w:eastAsia="Calibri" w:hAnsi="Arial" w:cs="Arial"/>
          <w:sz w:val="20"/>
          <w:szCs w:val="20"/>
        </w:rPr>
      </w:pPr>
      <w:r w:rsidRPr="00FE2F66">
        <w:rPr>
          <w:rFonts w:ascii="Arial" w:eastAsia="Calibri" w:hAnsi="Arial" w:cs="Arial"/>
          <w:sz w:val="20"/>
          <w:szCs w:val="20"/>
        </w:rPr>
        <w:t>A letter of application</w:t>
      </w:r>
    </w:p>
    <w:p w14:paraId="327705F2" w14:textId="77777777" w:rsidR="004E66AA" w:rsidRPr="00FE2F66" w:rsidRDefault="00DB5EA2">
      <w:pPr>
        <w:numPr>
          <w:ilvl w:val="0"/>
          <w:numId w:val="1"/>
        </w:numPr>
        <w:rPr>
          <w:rFonts w:ascii="Arial" w:eastAsia="Calibri" w:hAnsi="Arial" w:cs="Arial"/>
          <w:sz w:val="20"/>
          <w:szCs w:val="20"/>
        </w:rPr>
      </w:pPr>
      <w:r w:rsidRPr="00FE2F66">
        <w:rPr>
          <w:rFonts w:ascii="Arial" w:eastAsia="Calibri" w:hAnsi="Arial" w:cs="Arial"/>
          <w:sz w:val="20"/>
          <w:szCs w:val="20"/>
        </w:rPr>
        <w:t>Curriculum vitae</w:t>
      </w:r>
    </w:p>
    <w:p w14:paraId="1B2BEAEF" w14:textId="46F0A96C" w:rsidR="004E66AA" w:rsidRPr="00FE2F66" w:rsidRDefault="00DB5EA2">
      <w:pPr>
        <w:numPr>
          <w:ilvl w:val="0"/>
          <w:numId w:val="1"/>
        </w:numPr>
        <w:rPr>
          <w:rFonts w:ascii="Arial" w:eastAsia="Calibri" w:hAnsi="Arial" w:cs="Arial"/>
          <w:sz w:val="20"/>
          <w:szCs w:val="20"/>
        </w:rPr>
      </w:pPr>
      <w:r w:rsidRPr="00FE2F66">
        <w:rPr>
          <w:rFonts w:ascii="Arial" w:eastAsia="Calibri" w:hAnsi="Arial" w:cs="Arial"/>
          <w:sz w:val="20"/>
          <w:szCs w:val="20"/>
        </w:rPr>
        <w:t>Names</w:t>
      </w:r>
      <w:r w:rsidR="00E14B0D" w:rsidRPr="00FE2F66">
        <w:rPr>
          <w:rFonts w:ascii="Arial" w:eastAsia="Calibri" w:hAnsi="Arial" w:cs="Arial"/>
          <w:sz w:val="20"/>
          <w:szCs w:val="20"/>
        </w:rPr>
        <w:t xml:space="preserve">, email addresses, and phone numbers </w:t>
      </w:r>
      <w:r w:rsidRPr="00FE2F66">
        <w:rPr>
          <w:rFonts w:ascii="Arial" w:eastAsia="Calibri" w:hAnsi="Arial" w:cs="Arial"/>
          <w:sz w:val="20"/>
          <w:szCs w:val="20"/>
        </w:rPr>
        <w:t xml:space="preserve">for at least </w:t>
      </w:r>
      <w:r w:rsidR="00FE2F66" w:rsidRPr="00FE2F66">
        <w:rPr>
          <w:rFonts w:ascii="Arial" w:eastAsia="Calibri" w:hAnsi="Arial" w:cs="Arial"/>
          <w:sz w:val="20"/>
          <w:szCs w:val="20"/>
        </w:rPr>
        <w:t>five (5)</w:t>
      </w:r>
      <w:r w:rsidRPr="00FE2F66">
        <w:rPr>
          <w:rFonts w:ascii="Arial" w:eastAsia="Calibri" w:hAnsi="Arial" w:cs="Arial"/>
          <w:sz w:val="20"/>
          <w:szCs w:val="20"/>
        </w:rPr>
        <w:t xml:space="preserve"> references </w:t>
      </w:r>
    </w:p>
    <w:p w14:paraId="7EE09A61" w14:textId="77777777" w:rsidR="004E66AA" w:rsidRPr="00FE2F66" w:rsidRDefault="004E66AA">
      <w:pPr>
        <w:rPr>
          <w:rFonts w:ascii="Arial" w:eastAsia="Calibri" w:hAnsi="Arial" w:cs="Arial"/>
          <w:sz w:val="20"/>
          <w:szCs w:val="20"/>
          <w:highlight w:val="cyan"/>
        </w:rPr>
      </w:pPr>
    </w:p>
    <w:p w14:paraId="00B9393D" w14:textId="5708943B" w:rsidR="004E66AA" w:rsidRPr="00FE2F66" w:rsidRDefault="00F03A18" w:rsidP="00F03A18">
      <w:pPr>
        <w:rPr>
          <w:rFonts w:ascii="Arial" w:eastAsia="Calibri" w:hAnsi="Arial" w:cs="Arial"/>
          <w:sz w:val="20"/>
          <w:szCs w:val="20"/>
        </w:rPr>
      </w:pPr>
      <w:r w:rsidRPr="00FE2F66">
        <w:rPr>
          <w:rFonts w:ascii="Arial" w:eastAsia="Calibri" w:hAnsi="Arial" w:cs="Arial"/>
          <w:sz w:val="20"/>
          <w:szCs w:val="20"/>
        </w:rPr>
        <w:t>Dr. Nelson Coulter</w:t>
      </w:r>
      <w:r w:rsidR="00191859" w:rsidRPr="00FE2F66">
        <w:rPr>
          <w:rFonts w:ascii="Arial" w:eastAsia="Calibri" w:hAnsi="Arial" w:cs="Arial"/>
          <w:sz w:val="20"/>
          <w:szCs w:val="20"/>
        </w:rPr>
        <w:t>, Chair of the Search Committee,</w:t>
      </w:r>
      <w:r w:rsidRPr="00FE2F66">
        <w:rPr>
          <w:rFonts w:ascii="Arial" w:eastAsia="Calibri" w:hAnsi="Arial" w:cs="Arial"/>
          <w:sz w:val="20"/>
          <w:szCs w:val="20"/>
        </w:rPr>
        <w:t xml:space="preserve"> is the </w:t>
      </w:r>
      <w:r w:rsidRPr="00FE2F66">
        <w:rPr>
          <w:rFonts w:ascii="Arial" w:eastAsia="Calibri" w:hAnsi="Arial" w:cs="Arial"/>
          <w:i/>
          <w:iCs/>
          <w:sz w:val="20"/>
          <w:szCs w:val="20"/>
        </w:rPr>
        <w:t>only</w:t>
      </w:r>
      <w:r w:rsidRPr="00FE2F66">
        <w:rPr>
          <w:rFonts w:ascii="Arial" w:eastAsia="Calibri" w:hAnsi="Arial" w:cs="Arial"/>
          <w:sz w:val="20"/>
          <w:szCs w:val="20"/>
        </w:rPr>
        <w:t xml:space="preserve"> point of contact</w:t>
      </w:r>
      <w:r w:rsidR="00191859" w:rsidRPr="00FE2F66">
        <w:rPr>
          <w:rFonts w:ascii="Arial" w:eastAsia="Calibri" w:hAnsi="Arial" w:cs="Arial"/>
          <w:sz w:val="20"/>
          <w:szCs w:val="20"/>
        </w:rPr>
        <w:t xml:space="preserve"> for applicants</w:t>
      </w:r>
      <w:r w:rsidRPr="00FE2F66">
        <w:rPr>
          <w:rFonts w:ascii="Arial" w:eastAsia="Calibri" w:hAnsi="Arial" w:cs="Arial"/>
          <w:sz w:val="20"/>
          <w:szCs w:val="20"/>
        </w:rPr>
        <w:t>. All i</w:t>
      </w:r>
      <w:r w:rsidR="00DB5EA2" w:rsidRPr="00FE2F66">
        <w:rPr>
          <w:rFonts w:ascii="Arial" w:eastAsia="Calibri" w:hAnsi="Arial" w:cs="Arial"/>
          <w:sz w:val="20"/>
          <w:szCs w:val="20"/>
        </w:rPr>
        <w:t>nquiries should be sent electronically to</w:t>
      </w:r>
      <w:r w:rsidRPr="00FE2F66">
        <w:rPr>
          <w:rFonts w:ascii="Arial" w:eastAsia="Calibri" w:hAnsi="Arial" w:cs="Arial"/>
          <w:sz w:val="20"/>
          <w:szCs w:val="20"/>
        </w:rPr>
        <w:t xml:space="preserve"> at </w:t>
      </w:r>
      <w:hyperlink r:id="rId7" w:history="1">
        <w:r w:rsidRPr="00FE2F66">
          <w:rPr>
            <w:rStyle w:val="Hyperlink"/>
            <w:rFonts w:ascii="Arial" w:eastAsia="Calibri" w:hAnsi="Arial" w:cs="Arial"/>
            <w:sz w:val="20"/>
            <w:szCs w:val="20"/>
          </w:rPr>
          <w:t>Nelson.Coulter@lsus.edu</w:t>
        </w:r>
      </w:hyperlink>
      <w:r w:rsidRPr="00FE2F66">
        <w:rPr>
          <w:rFonts w:ascii="Arial" w:eastAsia="Calibri" w:hAnsi="Arial" w:cs="Arial"/>
          <w:sz w:val="20"/>
          <w:szCs w:val="20"/>
        </w:rPr>
        <w:t xml:space="preserve">. Candidates can expect </w:t>
      </w:r>
      <w:r w:rsidR="00191859" w:rsidRPr="00FE2F66">
        <w:rPr>
          <w:rFonts w:ascii="Arial" w:eastAsia="Calibri" w:hAnsi="Arial" w:cs="Arial"/>
          <w:sz w:val="20"/>
          <w:szCs w:val="20"/>
        </w:rPr>
        <w:t>confirmation of receipt of application materials</w:t>
      </w:r>
      <w:r w:rsidRPr="00FE2F66">
        <w:rPr>
          <w:rFonts w:ascii="Arial" w:eastAsia="Calibri" w:hAnsi="Arial" w:cs="Arial"/>
          <w:sz w:val="20"/>
          <w:szCs w:val="20"/>
        </w:rPr>
        <w:t xml:space="preserve"> from Dr. Coulter within 24 hours.</w:t>
      </w:r>
    </w:p>
    <w:p w14:paraId="5CD581B2" w14:textId="77777777" w:rsidR="004E66AA" w:rsidRPr="00FE2F66" w:rsidRDefault="00DB5EA2">
      <w:pPr>
        <w:rPr>
          <w:rFonts w:ascii="Arial" w:eastAsia="Calibri" w:hAnsi="Arial" w:cs="Arial"/>
          <w:sz w:val="20"/>
          <w:szCs w:val="20"/>
        </w:rPr>
      </w:pPr>
      <w:r w:rsidRPr="00FE2F66">
        <w:rPr>
          <w:rFonts w:ascii="Arial" w:eastAsia="Calibri" w:hAnsi="Arial" w:cs="Arial"/>
          <w:sz w:val="20"/>
          <w:szCs w:val="20"/>
        </w:rPr>
        <w:t xml:space="preserve"> </w:t>
      </w:r>
    </w:p>
    <w:p w14:paraId="05DD6DC6" w14:textId="2A728E20" w:rsidR="004E66AA" w:rsidRPr="00FE2F66" w:rsidRDefault="00DB5EA2">
      <w:pPr>
        <w:spacing w:after="200"/>
        <w:rPr>
          <w:rFonts w:ascii="Arial" w:eastAsia="Calibri" w:hAnsi="Arial" w:cs="Arial"/>
          <w:sz w:val="20"/>
          <w:szCs w:val="20"/>
        </w:rPr>
      </w:pPr>
      <w:r w:rsidRPr="00FE2F66">
        <w:rPr>
          <w:rFonts w:ascii="Arial" w:eastAsia="Calibri" w:hAnsi="Arial" w:cs="Arial"/>
          <w:sz w:val="20"/>
          <w:szCs w:val="20"/>
        </w:rPr>
        <w:t>Review of complete applications will begin immediately</w:t>
      </w:r>
      <w:r w:rsidR="00C745CC">
        <w:rPr>
          <w:rFonts w:ascii="Arial" w:eastAsia="Calibri" w:hAnsi="Arial" w:cs="Arial"/>
          <w:sz w:val="20"/>
          <w:szCs w:val="20"/>
        </w:rPr>
        <w:t xml:space="preserve"> upon receipt</w:t>
      </w:r>
      <w:r w:rsidRPr="00FE2F66">
        <w:rPr>
          <w:rFonts w:ascii="Arial" w:eastAsia="Calibri" w:hAnsi="Arial" w:cs="Arial"/>
          <w:sz w:val="20"/>
          <w:szCs w:val="20"/>
        </w:rPr>
        <w:t xml:space="preserve"> and continue until the position is filled. </w:t>
      </w:r>
    </w:p>
    <w:p w14:paraId="0BEE6A4B" w14:textId="77777777" w:rsidR="00265081" w:rsidRPr="00FE2F66" w:rsidRDefault="00265081" w:rsidP="00265081">
      <w:pPr>
        <w:rPr>
          <w:rFonts w:ascii="Arial" w:eastAsia="Calibri" w:hAnsi="Arial" w:cs="Arial"/>
          <w:sz w:val="20"/>
          <w:szCs w:val="20"/>
        </w:rPr>
      </w:pPr>
      <w:r w:rsidRPr="00FE2F66">
        <w:rPr>
          <w:rFonts w:ascii="Arial" w:eastAsia="Calibri" w:hAnsi="Arial" w:cs="Arial"/>
          <w:i/>
          <w:sz w:val="20"/>
          <w:szCs w:val="20"/>
        </w:rPr>
        <w:t>LSUS is an Affirmative Action and Equal Opportunity Employer. The University values equality and is committed to attracting and retaining a diverse faculty that reflects contemporary society and enriches our campus community.</w:t>
      </w:r>
    </w:p>
    <w:p w14:paraId="09A5604C" w14:textId="77777777" w:rsidR="00FB6B02" w:rsidRPr="00FE2F66" w:rsidRDefault="00FB6B02" w:rsidP="00FB6B02">
      <w:pPr>
        <w:pStyle w:val="BodyText"/>
        <w:ind w:left="0"/>
        <w:rPr>
          <w:rFonts w:ascii="Arial" w:hAnsi="Arial" w:cs="Arial"/>
          <w:sz w:val="20"/>
          <w:szCs w:val="20"/>
          <w:highlight w:val="yellow"/>
        </w:rPr>
      </w:pPr>
    </w:p>
    <w:p w14:paraId="4C9482F6" w14:textId="77777777" w:rsidR="00FB6B02" w:rsidRPr="00C745CC" w:rsidRDefault="00FB6B02" w:rsidP="00FB6B02">
      <w:pPr>
        <w:rPr>
          <w:rFonts w:ascii="Arial" w:eastAsia="Calibri" w:hAnsi="Arial" w:cs="Arial"/>
          <w:b/>
          <w:color w:val="7030A0"/>
          <w:sz w:val="18"/>
          <w:szCs w:val="18"/>
        </w:rPr>
      </w:pPr>
      <w:r w:rsidRPr="00C745CC">
        <w:rPr>
          <w:rFonts w:ascii="Arial" w:eastAsia="Calibri" w:hAnsi="Arial" w:cs="Arial"/>
          <w:b/>
          <w:color w:val="7030A0"/>
          <w:sz w:val="18"/>
          <w:szCs w:val="18"/>
        </w:rPr>
        <w:t>About LSUS:</w:t>
      </w:r>
    </w:p>
    <w:p w14:paraId="3C6A984B" w14:textId="77777777" w:rsidR="003C68B8" w:rsidRPr="00C745CC" w:rsidRDefault="00FB6B02" w:rsidP="00265081">
      <w:pPr>
        <w:spacing w:after="200"/>
        <w:rPr>
          <w:rFonts w:ascii="Arial" w:eastAsia="Calibri" w:hAnsi="Arial" w:cs="Arial"/>
          <w:color w:val="7030A0"/>
          <w:sz w:val="18"/>
          <w:szCs w:val="18"/>
        </w:rPr>
      </w:pPr>
      <w:r w:rsidRPr="00C745CC">
        <w:rPr>
          <w:rFonts w:ascii="Arial" w:eastAsia="Calibri" w:hAnsi="Arial" w:cs="Arial"/>
          <w:color w:val="7030A0"/>
          <w:sz w:val="18"/>
          <w:szCs w:val="18"/>
        </w:rPr>
        <w:t>LSUS has a current enrollment of more than 9,000 students</w:t>
      </w:r>
      <w:r w:rsidR="003C68B8" w:rsidRPr="00C745CC">
        <w:rPr>
          <w:rFonts w:ascii="Arial" w:eastAsia="Calibri" w:hAnsi="Arial" w:cs="Arial"/>
          <w:color w:val="7030A0"/>
          <w:sz w:val="18"/>
          <w:szCs w:val="18"/>
        </w:rPr>
        <w:t xml:space="preserve"> </w:t>
      </w:r>
      <w:r w:rsidRPr="00C745CC">
        <w:rPr>
          <w:rFonts w:ascii="Arial" w:eastAsia="Calibri" w:hAnsi="Arial" w:cs="Arial"/>
          <w:color w:val="7030A0"/>
          <w:sz w:val="18"/>
          <w:szCs w:val="18"/>
        </w:rPr>
        <w:t xml:space="preserve">and boasts a high percentage of faculty with terminal degrees. </w:t>
      </w:r>
    </w:p>
    <w:p w14:paraId="11D2FD45" w14:textId="07EA7A7E" w:rsidR="003C68B8" w:rsidRPr="00C745CC" w:rsidRDefault="003C68B8" w:rsidP="003C68B8">
      <w:pPr>
        <w:rPr>
          <w:rFonts w:ascii="Arial" w:eastAsia="Calibri" w:hAnsi="Arial" w:cs="Arial"/>
          <w:b/>
          <w:color w:val="7030A0"/>
          <w:sz w:val="18"/>
          <w:szCs w:val="18"/>
        </w:rPr>
      </w:pPr>
      <w:r w:rsidRPr="00C745CC">
        <w:rPr>
          <w:rFonts w:ascii="Arial" w:eastAsia="Calibri" w:hAnsi="Arial" w:cs="Arial"/>
          <w:b/>
          <w:color w:val="7030A0"/>
          <w:sz w:val="18"/>
          <w:szCs w:val="18"/>
        </w:rPr>
        <w:t>About the LSUS Master of Education Programs:</w:t>
      </w:r>
    </w:p>
    <w:p w14:paraId="1AC8F749" w14:textId="6F842ACB" w:rsidR="004E66AA" w:rsidRPr="00C745CC" w:rsidRDefault="00FB6B02" w:rsidP="00265081">
      <w:pPr>
        <w:spacing w:after="200"/>
        <w:rPr>
          <w:rFonts w:ascii="Arial" w:eastAsia="Calibri" w:hAnsi="Arial" w:cs="Arial"/>
          <w:color w:val="7030A0"/>
          <w:sz w:val="18"/>
          <w:szCs w:val="18"/>
        </w:rPr>
      </w:pPr>
      <w:r w:rsidRPr="00C745CC">
        <w:rPr>
          <w:rFonts w:ascii="Arial" w:eastAsia="Calibri" w:hAnsi="Arial" w:cs="Arial"/>
          <w:color w:val="7030A0"/>
          <w:sz w:val="18"/>
          <w:szCs w:val="18"/>
        </w:rPr>
        <w:t xml:space="preserve">LSUS </w:t>
      </w:r>
      <w:r w:rsidR="003C68B8" w:rsidRPr="00C745CC">
        <w:rPr>
          <w:rFonts w:ascii="Arial" w:eastAsia="Calibri" w:hAnsi="Arial" w:cs="Arial"/>
          <w:color w:val="7030A0"/>
          <w:sz w:val="18"/>
          <w:szCs w:val="18"/>
        </w:rPr>
        <w:t>offers</w:t>
      </w:r>
      <w:r w:rsidRPr="00C745CC">
        <w:rPr>
          <w:rFonts w:ascii="Arial" w:eastAsia="Calibri" w:hAnsi="Arial" w:cs="Arial"/>
          <w:color w:val="7030A0"/>
          <w:sz w:val="18"/>
          <w:szCs w:val="18"/>
        </w:rPr>
        <w:t xml:space="preserve"> two Master of Education degrees: Master of Education in Curriculum and Instruction (MEDCI) and Master of Education in Educational Leadership (MEDL). Together, the two programs serve over 600 students from around the nation and the world. The LSUS MED programs are 100% online, 100% asynchronous. Information about the MEDCI program can be found at </w:t>
      </w:r>
      <w:hyperlink r:id="rId8" w:history="1">
        <w:r w:rsidRPr="00C745CC">
          <w:rPr>
            <w:rStyle w:val="Hyperlink"/>
            <w:rFonts w:ascii="Arial" w:eastAsia="Calibri" w:hAnsi="Arial" w:cs="Arial"/>
            <w:color w:val="7030A0"/>
            <w:sz w:val="18"/>
            <w:szCs w:val="18"/>
          </w:rPr>
          <w:t>https://www.lsus.edu/academics/graduate-studies/master-of-education-in-curriculum-and-instruction</w:t>
        </w:r>
      </w:hyperlink>
      <w:r w:rsidRPr="00C745CC">
        <w:rPr>
          <w:rFonts w:ascii="Arial" w:eastAsia="Calibri" w:hAnsi="Arial" w:cs="Arial"/>
          <w:color w:val="7030A0"/>
          <w:sz w:val="18"/>
          <w:szCs w:val="18"/>
        </w:rPr>
        <w:t xml:space="preserve">. Information related to the MEDL program is located at </w:t>
      </w:r>
      <w:hyperlink r:id="rId9" w:history="1">
        <w:r w:rsidRPr="00C745CC">
          <w:rPr>
            <w:rStyle w:val="Hyperlink"/>
            <w:rFonts w:ascii="Arial" w:eastAsia="Calibri" w:hAnsi="Arial" w:cs="Arial"/>
            <w:color w:val="7030A0"/>
            <w:sz w:val="18"/>
            <w:szCs w:val="18"/>
          </w:rPr>
          <w:t>https://www.lsus.edu/academics/graduate-studies/master-of-education-in-educational-leadership</w:t>
        </w:r>
      </w:hyperlink>
      <w:r w:rsidRPr="00C745CC">
        <w:rPr>
          <w:rFonts w:ascii="Arial" w:eastAsia="Calibri" w:hAnsi="Arial" w:cs="Arial"/>
          <w:color w:val="7030A0"/>
          <w:sz w:val="18"/>
          <w:szCs w:val="18"/>
        </w:rPr>
        <w:t>.</w:t>
      </w:r>
    </w:p>
    <w:p w14:paraId="4A6AA297" w14:textId="77777777" w:rsidR="004E66AA" w:rsidRPr="00C745CC" w:rsidRDefault="00DB5EA2">
      <w:pPr>
        <w:rPr>
          <w:rFonts w:ascii="Arial" w:eastAsia="Calibri" w:hAnsi="Arial" w:cs="Arial"/>
          <w:b/>
          <w:color w:val="7030A0"/>
          <w:sz w:val="18"/>
          <w:szCs w:val="18"/>
        </w:rPr>
      </w:pPr>
      <w:r w:rsidRPr="00C745CC">
        <w:rPr>
          <w:rFonts w:ascii="Arial" w:eastAsia="Calibri" w:hAnsi="Arial" w:cs="Arial"/>
          <w:b/>
          <w:color w:val="7030A0"/>
          <w:sz w:val="18"/>
          <w:szCs w:val="18"/>
        </w:rPr>
        <w:t>About Shreveport:</w:t>
      </w:r>
    </w:p>
    <w:p w14:paraId="49AC2887" w14:textId="64CC47E1" w:rsidR="001D58B2" w:rsidRPr="00C745CC" w:rsidRDefault="00DB5EA2" w:rsidP="00265081">
      <w:pPr>
        <w:rPr>
          <w:rFonts w:ascii="Arial" w:eastAsia="Calibri" w:hAnsi="Arial" w:cs="Arial"/>
          <w:color w:val="7030A0"/>
          <w:sz w:val="18"/>
          <w:szCs w:val="18"/>
        </w:rPr>
      </w:pPr>
      <w:r w:rsidRPr="00C745CC">
        <w:rPr>
          <w:rFonts w:ascii="Arial" w:eastAsia="Calibri" w:hAnsi="Arial" w:cs="Arial"/>
          <w:color w:val="7030A0"/>
          <w:sz w:val="18"/>
          <w:szCs w:val="18"/>
        </w:rPr>
        <w:t>The Shreveport-Bossier City area offers an attractive quality of life, combining the conveniences of a big city with the warmth and hospitality of a smaller town. With a metropolitan population of approximately 400,000, the Shreveport-Bossier City area offers a low cost of living, affordable housing, and many diverse dining and entertainment options. Exceptional outdoor recreation opportunities abound. Frequently called "A Sportsman's Paradise," the area's mild climate, various lakes and rivers, and beautiful parks create the perfect setting for jogging, bicycling, water skiing, jet skiing, hunting and fishing. For other recreational activities, Shreveport-Bossier is home to riverboat casinos and horse racing at Louisiana Downs. Additional entertainment venues include the CenturyLink Center, which hosts numerous musical events, comedians, rodeos, children’s events, among others. Shreveport also hosts dozens of festivals with regional food and music, and offers regular theatrical productions, ballet performances, as well as performances by the Shreveport Symphony and the Shreveport Opera. Shreveport is also home to the American Rose Garden.</w:t>
      </w:r>
    </w:p>
    <w:p w14:paraId="27EA06C5" w14:textId="77777777" w:rsidR="001D58B2" w:rsidRPr="00191859" w:rsidRDefault="001D58B2" w:rsidP="001D58B2">
      <w:pPr>
        <w:pStyle w:val="BodyText"/>
        <w:spacing w:before="1"/>
        <w:ind w:left="0"/>
        <w:rPr>
          <w:rFonts w:ascii="Arial" w:hAnsi="Arial" w:cs="Arial"/>
          <w:b/>
          <w:sz w:val="20"/>
          <w:szCs w:val="20"/>
          <w:highlight w:val="yellow"/>
        </w:rPr>
      </w:pPr>
    </w:p>
    <w:p w14:paraId="66E181CE" w14:textId="77777777" w:rsidR="001D58B2" w:rsidRPr="00191859" w:rsidRDefault="001D58B2" w:rsidP="001D58B2">
      <w:pPr>
        <w:pStyle w:val="ListParagraph"/>
        <w:tabs>
          <w:tab w:val="left" w:pos="819"/>
          <w:tab w:val="left" w:pos="820"/>
        </w:tabs>
        <w:spacing w:line="243" w:lineRule="exact"/>
        <w:ind w:firstLine="0"/>
        <w:rPr>
          <w:rFonts w:ascii="Arial" w:hAnsi="Arial" w:cs="Arial"/>
          <w:sz w:val="20"/>
          <w:szCs w:val="20"/>
          <w:highlight w:val="yellow"/>
        </w:rPr>
      </w:pPr>
    </w:p>
    <w:p w14:paraId="124B8D6B" w14:textId="77777777" w:rsidR="001D58B2" w:rsidRPr="00191859" w:rsidRDefault="001D58B2" w:rsidP="001D58B2">
      <w:pPr>
        <w:pStyle w:val="BodyText"/>
        <w:ind w:left="100" w:right="95"/>
        <w:rPr>
          <w:rFonts w:ascii="Arial" w:hAnsi="Arial" w:cs="Arial"/>
          <w:spacing w:val="-4"/>
          <w:sz w:val="20"/>
          <w:szCs w:val="20"/>
          <w:highlight w:val="yellow"/>
        </w:rPr>
      </w:pPr>
    </w:p>
    <w:p w14:paraId="12AEA88C" w14:textId="77777777" w:rsidR="001D58B2" w:rsidRPr="00191859" w:rsidRDefault="001D58B2" w:rsidP="001D58B2">
      <w:pPr>
        <w:pStyle w:val="BodyText"/>
        <w:ind w:left="0"/>
        <w:rPr>
          <w:rFonts w:ascii="Arial" w:hAnsi="Arial" w:cs="Arial"/>
          <w:sz w:val="20"/>
          <w:szCs w:val="20"/>
          <w:highlight w:val="yellow"/>
        </w:rPr>
      </w:pPr>
    </w:p>
    <w:p w14:paraId="5E71CBB2" w14:textId="77777777" w:rsidR="001D58B2" w:rsidRPr="00191859" w:rsidRDefault="001D58B2">
      <w:pPr>
        <w:rPr>
          <w:rFonts w:ascii="Arial" w:hAnsi="Arial" w:cs="Arial"/>
          <w:b/>
          <w:color w:val="FF0000"/>
        </w:rPr>
      </w:pPr>
    </w:p>
    <w:sectPr w:rsidR="001D58B2" w:rsidRPr="00191859">
      <w:pgSz w:w="12247" w:h="15819"/>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30F23"/>
    <w:multiLevelType w:val="multilevel"/>
    <w:tmpl w:val="C3088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27240D"/>
    <w:multiLevelType w:val="hybridMultilevel"/>
    <w:tmpl w:val="9284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A3953"/>
    <w:multiLevelType w:val="multilevel"/>
    <w:tmpl w:val="ACEEC740"/>
    <w:lvl w:ilvl="0">
      <w:start w:val="1"/>
      <w:numFmt w:val="bullet"/>
      <w:lvlText w:val="●"/>
      <w:lvlJc w:val="left"/>
      <w:pPr>
        <w:ind w:left="720" w:hanging="360"/>
      </w:pPr>
      <w:rPr>
        <w:rFonts w:ascii="Calibri" w:eastAsia="Calibri" w:hAnsi="Calibri" w:cs="Calibri"/>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564EFE"/>
    <w:multiLevelType w:val="multilevel"/>
    <w:tmpl w:val="7A60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EA4FC5"/>
    <w:multiLevelType w:val="hybridMultilevel"/>
    <w:tmpl w:val="D9F8C0DA"/>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15:restartNumberingAfterBreak="0">
    <w:nsid w:val="71290DB8"/>
    <w:multiLevelType w:val="multilevel"/>
    <w:tmpl w:val="E7B6C358"/>
    <w:lvl w:ilvl="0">
      <w:start w:val="1"/>
      <w:numFmt w:val="bullet"/>
      <w:lvlText w:val="●"/>
      <w:lvlJc w:val="left"/>
      <w:pPr>
        <w:ind w:left="720" w:hanging="360"/>
      </w:pPr>
      <w:rPr>
        <w:rFonts w:ascii="Calibri" w:eastAsia="Calibri" w:hAnsi="Calibri" w:cs="Calibri"/>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296594"/>
    <w:multiLevelType w:val="hybridMultilevel"/>
    <w:tmpl w:val="7040CAA6"/>
    <w:lvl w:ilvl="0" w:tplc="ED36E26C">
      <w:numFmt w:val="bullet"/>
      <w:lvlText w:val=""/>
      <w:lvlJc w:val="left"/>
      <w:pPr>
        <w:ind w:left="820" w:hanging="360"/>
      </w:pPr>
      <w:rPr>
        <w:rFonts w:ascii="Symbol" w:eastAsia="Symbol" w:hAnsi="Symbol" w:cs="Symbol" w:hint="default"/>
        <w:w w:val="99"/>
        <w:sz w:val="20"/>
        <w:szCs w:val="20"/>
        <w:lang w:val="en-US" w:eastAsia="en-US" w:bidi="ar-SA"/>
      </w:rPr>
    </w:lvl>
    <w:lvl w:ilvl="1" w:tplc="DD3CED54">
      <w:numFmt w:val="bullet"/>
      <w:lvlText w:val="•"/>
      <w:lvlJc w:val="left"/>
      <w:pPr>
        <w:ind w:left="1836" w:hanging="360"/>
      </w:pPr>
      <w:rPr>
        <w:rFonts w:hint="default"/>
        <w:lang w:val="en-US" w:eastAsia="en-US" w:bidi="ar-SA"/>
      </w:rPr>
    </w:lvl>
    <w:lvl w:ilvl="2" w:tplc="7340C48E">
      <w:numFmt w:val="bullet"/>
      <w:lvlText w:val="•"/>
      <w:lvlJc w:val="left"/>
      <w:pPr>
        <w:ind w:left="2853" w:hanging="360"/>
      </w:pPr>
      <w:rPr>
        <w:rFonts w:hint="default"/>
        <w:lang w:val="en-US" w:eastAsia="en-US" w:bidi="ar-SA"/>
      </w:rPr>
    </w:lvl>
    <w:lvl w:ilvl="3" w:tplc="21AAE2C4">
      <w:numFmt w:val="bullet"/>
      <w:lvlText w:val="•"/>
      <w:lvlJc w:val="left"/>
      <w:pPr>
        <w:ind w:left="3870" w:hanging="360"/>
      </w:pPr>
      <w:rPr>
        <w:rFonts w:hint="default"/>
        <w:lang w:val="en-US" w:eastAsia="en-US" w:bidi="ar-SA"/>
      </w:rPr>
    </w:lvl>
    <w:lvl w:ilvl="4" w:tplc="15AA85FC">
      <w:numFmt w:val="bullet"/>
      <w:lvlText w:val="•"/>
      <w:lvlJc w:val="left"/>
      <w:pPr>
        <w:ind w:left="4886" w:hanging="360"/>
      </w:pPr>
      <w:rPr>
        <w:rFonts w:hint="default"/>
        <w:lang w:val="en-US" w:eastAsia="en-US" w:bidi="ar-SA"/>
      </w:rPr>
    </w:lvl>
    <w:lvl w:ilvl="5" w:tplc="882ECC7E">
      <w:numFmt w:val="bullet"/>
      <w:lvlText w:val="•"/>
      <w:lvlJc w:val="left"/>
      <w:pPr>
        <w:ind w:left="5903" w:hanging="360"/>
      </w:pPr>
      <w:rPr>
        <w:rFonts w:hint="default"/>
        <w:lang w:val="en-US" w:eastAsia="en-US" w:bidi="ar-SA"/>
      </w:rPr>
    </w:lvl>
    <w:lvl w:ilvl="6" w:tplc="8B6C337A">
      <w:numFmt w:val="bullet"/>
      <w:lvlText w:val="•"/>
      <w:lvlJc w:val="left"/>
      <w:pPr>
        <w:ind w:left="6920" w:hanging="360"/>
      </w:pPr>
      <w:rPr>
        <w:rFonts w:hint="default"/>
        <w:lang w:val="en-US" w:eastAsia="en-US" w:bidi="ar-SA"/>
      </w:rPr>
    </w:lvl>
    <w:lvl w:ilvl="7" w:tplc="1512D0D8">
      <w:numFmt w:val="bullet"/>
      <w:lvlText w:val="•"/>
      <w:lvlJc w:val="left"/>
      <w:pPr>
        <w:ind w:left="7937" w:hanging="360"/>
      </w:pPr>
      <w:rPr>
        <w:rFonts w:hint="default"/>
        <w:lang w:val="en-US" w:eastAsia="en-US" w:bidi="ar-SA"/>
      </w:rPr>
    </w:lvl>
    <w:lvl w:ilvl="8" w:tplc="95241146">
      <w:numFmt w:val="bullet"/>
      <w:lvlText w:val="•"/>
      <w:lvlJc w:val="left"/>
      <w:pPr>
        <w:ind w:left="8953" w:hanging="360"/>
      </w:pPr>
      <w:rPr>
        <w:rFonts w:hint="default"/>
        <w:lang w:val="en-US" w:eastAsia="en-US" w:bidi="ar-SA"/>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6AA"/>
    <w:rsid w:val="000B03E3"/>
    <w:rsid w:val="000C5FBE"/>
    <w:rsid w:val="00142CFF"/>
    <w:rsid w:val="00191859"/>
    <w:rsid w:val="001D1B35"/>
    <w:rsid w:val="001D58B2"/>
    <w:rsid w:val="00265081"/>
    <w:rsid w:val="00386D84"/>
    <w:rsid w:val="00396A6B"/>
    <w:rsid w:val="003C68B8"/>
    <w:rsid w:val="004A4CA5"/>
    <w:rsid w:val="004E66AA"/>
    <w:rsid w:val="006659F8"/>
    <w:rsid w:val="006C2F5B"/>
    <w:rsid w:val="00724C08"/>
    <w:rsid w:val="007B054D"/>
    <w:rsid w:val="007C1160"/>
    <w:rsid w:val="00867C1F"/>
    <w:rsid w:val="008B2AFC"/>
    <w:rsid w:val="008C073C"/>
    <w:rsid w:val="00940489"/>
    <w:rsid w:val="00A077BB"/>
    <w:rsid w:val="00A81E60"/>
    <w:rsid w:val="00AD3751"/>
    <w:rsid w:val="00AF5D62"/>
    <w:rsid w:val="00BD5EA7"/>
    <w:rsid w:val="00BF6C0B"/>
    <w:rsid w:val="00C730A0"/>
    <w:rsid w:val="00C745CC"/>
    <w:rsid w:val="00CE44A7"/>
    <w:rsid w:val="00D22794"/>
    <w:rsid w:val="00DB5EA2"/>
    <w:rsid w:val="00DF5F3A"/>
    <w:rsid w:val="00E14B0D"/>
    <w:rsid w:val="00E67173"/>
    <w:rsid w:val="00E904B4"/>
    <w:rsid w:val="00F03A18"/>
    <w:rsid w:val="00F47960"/>
    <w:rsid w:val="00F64BAF"/>
    <w:rsid w:val="00F6650B"/>
    <w:rsid w:val="00FB6B02"/>
    <w:rsid w:val="00FE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B188"/>
  <w15:docId w15:val="{60A50C49-F4D9-784F-8E1F-5ADFC49C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outlineLvl w:val="3"/>
    </w:pPr>
    <w:rPr>
      <w:b/>
      <w:sz w:val="28"/>
      <w:szCs w:val="28"/>
    </w:rPr>
  </w:style>
  <w:style w:type="paragraph" w:styleId="Heading5">
    <w:name w:val="heading 5"/>
    <w:basedOn w:val="Normal"/>
    <w:next w:val="Normal"/>
    <w:uiPriority w:val="9"/>
    <w:semiHidden/>
    <w:unhideWhenUsed/>
    <w:qFormat/>
    <w:pPr>
      <w:keepNext/>
      <w:keepLines/>
      <w:outlineLvl w:val="4"/>
    </w:pPr>
    <w:rPr>
      <w:b/>
      <w:i/>
      <w:sz w:val="26"/>
      <w:szCs w:val="26"/>
    </w:rPr>
  </w:style>
  <w:style w:type="paragraph" w:styleId="Heading6">
    <w:name w:val="heading 6"/>
    <w:basedOn w:val="Normal"/>
    <w:next w:val="Normal"/>
    <w:uiPriority w:val="9"/>
    <w:semiHidden/>
    <w:unhideWhenUsed/>
    <w:qFormat/>
    <w:pPr>
      <w:keepNext/>
      <w:keepLines/>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1D58B2"/>
    <w:pPr>
      <w:autoSpaceDE w:val="0"/>
      <w:autoSpaceDN w:val="0"/>
      <w:ind w:left="820"/>
    </w:pPr>
    <w:rPr>
      <w:sz w:val="21"/>
      <w:szCs w:val="21"/>
    </w:rPr>
  </w:style>
  <w:style w:type="character" w:customStyle="1" w:styleId="BodyTextChar">
    <w:name w:val="Body Text Char"/>
    <w:basedOn w:val="DefaultParagraphFont"/>
    <w:link w:val="BodyText"/>
    <w:uiPriority w:val="1"/>
    <w:rsid w:val="001D58B2"/>
    <w:rPr>
      <w:sz w:val="21"/>
      <w:szCs w:val="21"/>
    </w:rPr>
  </w:style>
  <w:style w:type="paragraph" w:styleId="ListParagraph">
    <w:name w:val="List Paragraph"/>
    <w:basedOn w:val="Normal"/>
    <w:uiPriority w:val="1"/>
    <w:qFormat/>
    <w:rsid w:val="001D58B2"/>
    <w:pPr>
      <w:autoSpaceDE w:val="0"/>
      <w:autoSpaceDN w:val="0"/>
      <w:ind w:left="820" w:hanging="360"/>
    </w:pPr>
    <w:rPr>
      <w:sz w:val="22"/>
      <w:szCs w:val="22"/>
    </w:rPr>
  </w:style>
  <w:style w:type="character" w:styleId="Hyperlink">
    <w:name w:val="Hyperlink"/>
    <w:basedOn w:val="DefaultParagraphFont"/>
    <w:uiPriority w:val="99"/>
    <w:unhideWhenUsed/>
    <w:rsid w:val="00FB6B02"/>
    <w:rPr>
      <w:color w:val="0000FF" w:themeColor="hyperlink"/>
      <w:u w:val="single"/>
    </w:rPr>
  </w:style>
  <w:style w:type="character" w:styleId="UnresolvedMention">
    <w:name w:val="Unresolved Mention"/>
    <w:basedOn w:val="DefaultParagraphFont"/>
    <w:uiPriority w:val="99"/>
    <w:semiHidden/>
    <w:unhideWhenUsed/>
    <w:rsid w:val="00FB6B02"/>
    <w:rPr>
      <w:color w:val="605E5C"/>
      <w:shd w:val="clear" w:color="auto" w:fill="E1DFDD"/>
    </w:rPr>
  </w:style>
  <w:style w:type="paragraph" w:styleId="NormalWeb">
    <w:name w:val="Normal (Web)"/>
    <w:basedOn w:val="Normal"/>
    <w:uiPriority w:val="99"/>
    <w:semiHidden/>
    <w:unhideWhenUsed/>
    <w:rsid w:val="004A4CA5"/>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407289">
      <w:bodyDiv w:val="1"/>
      <w:marLeft w:val="0"/>
      <w:marRight w:val="0"/>
      <w:marTop w:val="0"/>
      <w:marBottom w:val="0"/>
      <w:divBdr>
        <w:top w:val="none" w:sz="0" w:space="0" w:color="auto"/>
        <w:left w:val="none" w:sz="0" w:space="0" w:color="auto"/>
        <w:bottom w:val="none" w:sz="0" w:space="0" w:color="auto"/>
        <w:right w:val="none" w:sz="0" w:space="0" w:color="auto"/>
      </w:divBdr>
      <w:divsChild>
        <w:div w:id="910894961">
          <w:marLeft w:val="0"/>
          <w:marRight w:val="0"/>
          <w:marTop w:val="0"/>
          <w:marBottom w:val="0"/>
          <w:divBdr>
            <w:top w:val="none" w:sz="0" w:space="0" w:color="auto"/>
            <w:left w:val="none" w:sz="0" w:space="0" w:color="auto"/>
            <w:bottom w:val="none" w:sz="0" w:space="0" w:color="auto"/>
            <w:right w:val="none" w:sz="0" w:space="0" w:color="auto"/>
          </w:divBdr>
          <w:divsChild>
            <w:div w:id="1768773393">
              <w:marLeft w:val="0"/>
              <w:marRight w:val="0"/>
              <w:marTop w:val="0"/>
              <w:marBottom w:val="0"/>
              <w:divBdr>
                <w:top w:val="none" w:sz="0" w:space="0" w:color="auto"/>
                <w:left w:val="none" w:sz="0" w:space="0" w:color="auto"/>
                <w:bottom w:val="none" w:sz="0" w:space="0" w:color="auto"/>
                <w:right w:val="none" w:sz="0" w:space="0" w:color="auto"/>
              </w:divBdr>
              <w:divsChild>
                <w:div w:id="1906574179">
                  <w:marLeft w:val="0"/>
                  <w:marRight w:val="0"/>
                  <w:marTop w:val="0"/>
                  <w:marBottom w:val="0"/>
                  <w:divBdr>
                    <w:top w:val="none" w:sz="0" w:space="0" w:color="auto"/>
                    <w:left w:val="none" w:sz="0" w:space="0" w:color="auto"/>
                    <w:bottom w:val="none" w:sz="0" w:space="0" w:color="auto"/>
                    <w:right w:val="none" w:sz="0" w:space="0" w:color="auto"/>
                  </w:divBdr>
                  <w:divsChild>
                    <w:div w:id="14873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sus.edu/academics/graduate-studies/master-of-education-in-curriculum-and-instruction" TargetMode="External"/><Relationship Id="rId3" Type="http://schemas.openxmlformats.org/officeDocument/2006/relationships/settings" Target="settings.xml"/><Relationship Id="rId7" Type="http://schemas.openxmlformats.org/officeDocument/2006/relationships/hyperlink" Target="mailto:Nelson.Coulter@ls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son.Coulter@lsus.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sus.edu/academics/graduate-studies/master-of-education-in-educational-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1041</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Jennifer</dc:creator>
  <cp:lastModifiedBy>Isaac, Jennifer</cp:lastModifiedBy>
  <cp:revision>2</cp:revision>
  <dcterms:created xsi:type="dcterms:W3CDTF">2023-09-19T15:04:00Z</dcterms:created>
  <dcterms:modified xsi:type="dcterms:W3CDTF">2023-09-19T15:04:00Z</dcterms:modified>
</cp:coreProperties>
</file>